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page">
              <wp:posOffset>727075</wp:posOffset>
            </wp:positionV>
            <wp:extent cx="630000" cy="867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867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Bookman Old Style" w:cs="Bookman Old Style" w:eastAsia="Bookman Old Style" w:hAnsi="Bookman Old Style"/>
          <w:b w:val="1"/>
          <w:smallCaps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Bookman Old Style" w:cs="Bookman Old Style" w:eastAsia="Bookman Old Style" w:hAnsi="Bookman Old Style"/>
          <w:b w:val="1"/>
          <w:smallCaps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42" w:firstLine="0"/>
        <w:jc w:val="center"/>
        <w:rPr>
          <w:rFonts w:ascii="Benguiat Rus" w:cs="Benguiat Rus" w:eastAsia="Benguiat Rus" w:hAnsi="Benguiat Rus"/>
          <w:smallCaps w:val="1"/>
          <w:color w:val="bf8f00"/>
          <w:sz w:val="72"/>
          <w:szCs w:val="72"/>
        </w:rPr>
      </w:pPr>
      <w:r w:rsidDel="00000000" w:rsidR="00000000" w:rsidRPr="00000000">
        <w:rPr>
          <w:rFonts w:ascii="Benguiat Rus" w:cs="Benguiat Rus" w:eastAsia="Benguiat Rus" w:hAnsi="Benguiat Rus"/>
          <w:smallCaps w:val="1"/>
          <w:color w:val="bf8f00"/>
          <w:sz w:val="72"/>
          <w:szCs w:val="72"/>
          <w:rtl w:val="0"/>
        </w:rPr>
        <w:t xml:space="preserve">ДЕПУТАТ</w:t>
      </w:r>
    </w:p>
    <w:p w:rsidR="00000000" w:rsidDel="00000000" w:rsidP="00000000" w:rsidRDefault="00000000" w:rsidRPr="00000000" w14:paraId="00000007">
      <w:pPr>
        <w:jc w:val="center"/>
        <w:rPr>
          <w:rFonts w:ascii="Benguiat Rus" w:cs="Benguiat Rus" w:eastAsia="Benguiat Rus" w:hAnsi="Benguiat Rus"/>
          <w:color w:val="bf8f00"/>
          <w:sz w:val="28"/>
          <w:szCs w:val="28"/>
        </w:rPr>
      </w:pPr>
      <w:r w:rsidDel="00000000" w:rsidR="00000000" w:rsidRPr="00000000">
        <w:rPr>
          <w:rFonts w:ascii="Benguiat Rus" w:cs="Benguiat Rus" w:eastAsia="Benguiat Rus" w:hAnsi="Benguiat Rus"/>
          <w:color w:val="bf8f00"/>
          <w:sz w:val="28"/>
          <w:szCs w:val="28"/>
          <w:rtl w:val="0"/>
        </w:rPr>
        <w:t xml:space="preserve">КИ</w:t>
      </w:r>
      <w:r w:rsidDel="00000000" w:rsidR="00000000" w:rsidRPr="00000000">
        <w:rPr>
          <w:rFonts w:ascii="Calibri" w:cs="Calibri" w:eastAsia="Calibri" w:hAnsi="Calibri"/>
          <w:color w:val="bf8f00"/>
          <w:sz w:val="28"/>
          <w:szCs w:val="28"/>
          <w:rtl w:val="0"/>
        </w:rPr>
        <w:t xml:space="preserve">Ї</w:t>
      </w:r>
      <w:r w:rsidDel="00000000" w:rsidR="00000000" w:rsidRPr="00000000">
        <w:rPr>
          <w:rFonts w:ascii="Benguiat Rus" w:cs="Benguiat Rus" w:eastAsia="Benguiat Rus" w:hAnsi="Benguiat Rus"/>
          <w:color w:val="bf8f00"/>
          <w:sz w:val="28"/>
          <w:szCs w:val="28"/>
          <w:rtl w:val="0"/>
        </w:rPr>
        <w:t xml:space="preserve">ВСЬКО</w:t>
      </w:r>
      <w:r w:rsidDel="00000000" w:rsidR="00000000" w:rsidRPr="00000000">
        <w:rPr>
          <w:rFonts w:ascii="Calibri" w:cs="Calibri" w:eastAsia="Calibri" w:hAnsi="Calibri"/>
          <w:color w:val="bf8f00"/>
          <w:sz w:val="28"/>
          <w:szCs w:val="28"/>
          <w:rtl w:val="0"/>
        </w:rPr>
        <w:t xml:space="preserve">Ї</w:t>
      </w:r>
      <w:r w:rsidDel="00000000" w:rsidR="00000000" w:rsidRPr="00000000">
        <w:rPr>
          <w:rFonts w:ascii="Benguiat Rus" w:cs="Benguiat Rus" w:eastAsia="Benguiat Rus" w:hAnsi="Benguiat Rus"/>
          <w:color w:val="bf8f00"/>
          <w:sz w:val="28"/>
          <w:szCs w:val="28"/>
          <w:rtl w:val="0"/>
        </w:rPr>
        <w:t xml:space="preserve"> М</w:t>
      </w:r>
      <w:r w:rsidDel="00000000" w:rsidR="00000000" w:rsidRPr="00000000">
        <w:rPr>
          <w:rFonts w:ascii="Calibri" w:cs="Calibri" w:eastAsia="Calibri" w:hAnsi="Calibri"/>
          <w:color w:val="bf8f00"/>
          <w:sz w:val="28"/>
          <w:szCs w:val="28"/>
          <w:rtl w:val="0"/>
        </w:rPr>
        <w:t xml:space="preserve">І</w:t>
      </w:r>
      <w:r w:rsidDel="00000000" w:rsidR="00000000" w:rsidRPr="00000000">
        <w:rPr>
          <w:rFonts w:ascii="Benguiat Rus" w:cs="Benguiat Rus" w:eastAsia="Benguiat Rus" w:hAnsi="Benguiat Rus"/>
          <w:color w:val="bf8f00"/>
          <w:sz w:val="28"/>
          <w:szCs w:val="28"/>
          <w:rtl w:val="0"/>
        </w:rPr>
        <w:t xml:space="preserve">СЬКО</w:t>
      </w:r>
      <w:r w:rsidDel="00000000" w:rsidR="00000000" w:rsidRPr="00000000">
        <w:rPr>
          <w:rFonts w:ascii="Calibri" w:cs="Calibri" w:eastAsia="Calibri" w:hAnsi="Calibri"/>
          <w:color w:val="bf8f00"/>
          <w:sz w:val="28"/>
          <w:szCs w:val="28"/>
          <w:rtl w:val="0"/>
        </w:rPr>
        <w:t xml:space="preserve">Ї</w:t>
      </w:r>
      <w:r w:rsidDel="00000000" w:rsidR="00000000" w:rsidRPr="00000000">
        <w:rPr>
          <w:rFonts w:ascii="Benguiat Rus" w:cs="Benguiat Rus" w:eastAsia="Benguiat Rus" w:hAnsi="Benguiat Rus"/>
          <w:color w:val="bf8f00"/>
          <w:sz w:val="28"/>
          <w:szCs w:val="28"/>
          <w:rtl w:val="0"/>
        </w:rPr>
        <w:t xml:space="preserve"> РАДИ IX СКЛИКАННЯ</w:t>
      </w:r>
    </w:p>
    <w:p w:rsidR="00000000" w:rsidDel="00000000" w:rsidP="00000000" w:rsidRDefault="00000000" w:rsidRPr="00000000" w14:paraId="00000008">
      <w:pPr>
        <w:spacing w:line="3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25400</wp:posOffset>
                </wp:positionV>
                <wp:extent cx="6210300" cy="603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0850" y="3776825"/>
                          <a:ext cx="6210300" cy="6350"/>
                        </a:xfrm>
                        <a:prstGeom prst="straightConnector1">
                          <a:avLst/>
                        </a:prstGeom>
                        <a:noFill/>
                        <a:ln cap="flat" cmpd="thinThick" w="60325">
                          <a:solidFill>
                            <a:srgbClr val="0E267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25400</wp:posOffset>
                </wp:positionV>
                <wp:extent cx="6210300" cy="603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0" cy="6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line="360" w:lineRule="auto"/>
        <w:ind w:right="107"/>
        <w:jc w:val="center"/>
        <w:rPr/>
      </w:pPr>
      <w:r w:rsidDel="00000000" w:rsidR="00000000" w:rsidRPr="00000000">
        <w:rPr>
          <w:rtl w:val="0"/>
        </w:rPr>
        <w:t xml:space="preserve">«31» березня 2021 р.                                                                                  №08/279/09/199-75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3275"/>
        </w:tabs>
        <w:ind w:left="48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Голові Святошинської районної </w:t>
      </w:r>
    </w:p>
    <w:p w:rsidR="00000000" w:rsidDel="00000000" w:rsidP="00000000" w:rsidRDefault="00000000" w:rsidRPr="00000000" w14:paraId="0000000D">
      <w:pPr>
        <w:tabs>
          <w:tab w:val="left" w:pos="3275"/>
        </w:tabs>
        <w:ind w:left="48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м. Києві державної адміністрації                                                                    </w:t>
      </w:r>
    </w:p>
    <w:p w:rsidR="00000000" w:rsidDel="00000000" w:rsidP="00000000" w:rsidRDefault="00000000" w:rsidRPr="00000000" w14:paraId="0000000E">
      <w:pPr>
        <w:ind w:left="48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Сергію ПАВЛОВСЬКОМУ  </w:t>
      </w:r>
    </w:p>
    <w:p w:rsidR="00000000" w:rsidDel="00000000" w:rsidP="00000000" w:rsidRDefault="00000000" w:rsidRPr="00000000" w14:paraId="0000000F">
      <w:pPr>
        <w:ind w:left="48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03115, м. Київ, просп. Перемоги, 97</w:t>
      </w:r>
    </w:p>
    <w:p w:rsidR="00000000" w:rsidDel="00000000" w:rsidP="00000000" w:rsidRDefault="00000000" w:rsidRPr="00000000" w14:paraId="00000010">
      <w:pPr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ДЕПУТАТСЬКЕ ЗВЕРНЕННЯ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Шановний Сергію Анатолійовичу!</w:t>
      </w:r>
    </w:p>
    <w:p w:rsidR="00000000" w:rsidDel="00000000" w:rsidP="00000000" w:rsidRDefault="00000000" w:rsidRPr="00000000" w14:paraId="0000001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Мені, як депутату Київської міської ради, відомо, що наразі на території району в межах заходів з весняного благоустрою територій тривають роботи з демонтажу та утилізації відпрацьованих автомобільних шин, які забруднюють екологічну систему, становлять загрозу та небезпеку для навколишнього середовища та здоров’я мешканців міста.  </w:t>
      </w:r>
    </w:p>
    <w:p w:rsidR="00000000" w:rsidDel="00000000" w:rsidP="00000000" w:rsidRDefault="00000000" w:rsidRPr="00000000" w14:paraId="00000017">
      <w:pPr>
        <w:ind w:firstLine="708"/>
        <w:jc w:val="both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Проте, мешканці району скаржаться, що під час проведення зазначених заходів працівниками комунальних служб Святошинського району міста Києва, відбувається порушення благоустрою, руйнування зелених зон та знищення зелених насаджень, а також руйнуються перепони для паркування автотранспортних засобів на зелених зонах. Все це викликає обурення місцевих мешканців та дискредитує саму ідею захисту навколишнього середовища та покращення інфраструктури району.</w:t>
      </w:r>
    </w:p>
    <w:p w:rsidR="00000000" w:rsidDel="00000000" w:rsidP="00000000" w:rsidRDefault="00000000" w:rsidRPr="00000000" w14:paraId="00000018">
      <w:pPr>
        <w:ind w:firstLine="708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08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Враховуючи викладене, керуючись ст. ст. 11, 13 Закону України «Про статус депутатів місцевих рад»,  </w:t>
      </w:r>
    </w:p>
    <w:p w:rsidR="00000000" w:rsidDel="00000000" w:rsidP="00000000" w:rsidRDefault="00000000" w:rsidRPr="00000000" w14:paraId="0000001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прошу:</w:t>
      </w:r>
    </w:p>
    <w:p w:rsidR="00000000" w:rsidDel="00000000" w:rsidP="00000000" w:rsidRDefault="00000000" w:rsidRPr="00000000" w14:paraId="0000001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Вжити заходів щодо відновлення благоустрою на балансових територіях району після проведення робіт з демонтажу та утилізації відпрацьованих автомобільних шин.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Опрацювати можливість вирішення питання належного захисту зелених зон на прибудинкових територіях житлових будинків району шляхом встановлення антипаркувальних засобів з метою обмеження заїзду автотранспортних засобів.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Надати інформацію щодо процедури утилізації відпрацьованих автомобільних шин, прибраних з території району.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 результати розгляду депутатського звернення та прийняте рішення повідомити мене за адресою: 03162, м. Київ, бульвар Ромена Роллана, 4 та через СЕД АСКОД у встановленому законом порядку.</w:t>
      </w:r>
    </w:p>
    <w:p w:rsidR="00000000" w:rsidDel="00000000" w:rsidP="00000000" w:rsidRDefault="00000000" w:rsidRPr="00000000" w14:paraId="00000020">
      <w:pPr>
        <w:spacing w:after="12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 повагою</w:t>
      </w:r>
    </w:p>
    <w:p w:rsidR="00000000" w:rsidDel="00000000" w:rsidP="00000000" w:rsidRDefault="00000000" w:rsidRPr="00000000" w14:paraId="0000002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Депутат Київської міської ради</w:t>
        <w:tab/>
        <w:t xml:space="preserve">                                             Ол</w:t>
      </w:r>
      <w:r w:rsidDel="00000000" w:rsidR="00000000" w:rsidRPr="00000000">
        <w:rPr>
          <w:b w:val="1"/>
          <w:sz w:val="26"/>
          <w:szCs w:val="26"/>
          <w:rtl w:val="0"/>
        </w:rPr>
        <w:t xml:space="preserve">еся ЗУБРИЦЬКА           </w:t>
      </w:r>
    </w:p>
    <w:sectPr>
      <w:pgSz w:h="16838" w:w="11906" w:orient="portrait"/>
      <w:pgMar w:bottom="426" w:top="1134" w:left="1080" w:right="991" w:header="708" w:footer="11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Bookman Old Style"/>
  <w:font w:name="Benguiat R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688" w:hanging="974.9999999999999"/>
      </w:pPr>
      <w:rPr/>
    </w:lvl>
    <w:lvl w:ilvl="1">
      <w:start w:val="1"/>
      <w:numFmt w:val="lowerLetter"/>
      <w:lvlText w:val="%2."/>
      <w:lvlJc w:val="left"/>
      <w:pPr>
        <w:ind w:left="1793" w:hanging="360"/>
      </w:pPr>
      <w:rPr/>
    </w:lvl>
    <w:lvl w:ilvl="2">
      <w:start w:val="1"/>
      <w:numFmt w:val="lowerRoman"/>
      <w:lvlText w:val="%3."/>
      <w:lvlJc w:val="right"/>
      <w:pPr>
        <w:ind w:left="2513" w:hanging="180"/>
      </w:pPr>
      <w:rPr/>
    </w:lvl>
    <w:lvl w:ilvl="3">
      <w:start w:val="1"/>
      <w:numFmt w:val="decimal"/>
      <w:lvlText w:val="%4."/>
      <w:lvlJc w:val="left"/>
      <w:pPr>
        <w:ind w:left="3233" w:hanging="360"/>
      </w:pPr>
      <w:rPr/>
    </w:lvl>
    <w:lvl w:ilvl="4">
      <w:start w:val="1"/>
      <w:numFmt w:val="lowerLetter"/>
      <w:lvlText w:val="%5."/>
      <w:lvlJc w:val="left"/>
      <w:pPr>
        <w:ind w:left="3953" w:hanging="360"/>
      </w:pPr>
      <w:rPr/>
    </w:lvl>
    <w:lvl w:ilvl="5">
      <w:start w:val="1"/>
      <w:numFmt w:val="lowerRoman"/>
      <w:lvlText w:val="%6."/>
      <w:lvlJc w:val="right"/>
      <w:pPr>
        <w:ind w:left="4673" w:hanging="180"/>
      </w:pPr>
      <w:rPr/>
    </w:lvl>
    <w:lvl w:ilvl="6">
      <w:start w:val="1"/>
      <w:numFmt w:val="decimal"/>
      <w:lvlText w:val="%7."/>
      <w:lvlJc w:val="left"/>
      <w:pPr>
        <w:ind w:left="5393" w:hanging="360"/>
      </w:pPr>
      <w:rPr/>
    </w:lvl>
    <w:lvl w:ilvl="7">
      <w:start w:val="1"/>
      <w:numFmt w:val="lowerLetter"/>
      <w:lvlText w:val="%8."/>
      <w:lvlJc w:val="left"/>
      <w:pPr>
        <w:ind w:left="6113" w:hanging="360"/>
      </w:pPr>
      <w:rPr/>
    </w:lvl>
    <w:lvl w:ilvl="8">
      <w:start w:val="1"/>
      <w:numFmt w:val="lowerRoman"/>
      <w:lvlText w:val="%9."/>
      <w:lvlJc w:val="right"/>
      <w:pPr>
        <w:ind w:left="6833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