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" w:hAnsi="TimesNewRoman" w:cs="Times New Roman"/>
          <w:sz w:val="28"/>
          <w:szCs w:val="28"/>
          <w:lang w:val="uk-UA"/>
        </w:rPr>
        <w:t xml:space="preserve">Державна служба України з надзвичайних ситуацій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" w:hAnsi="TimesNewRoman" w:cs="Times New Roman"/>
          <w:sz w:val="28"/>
          <w:szCs w:val="28"/>
          <w:lang w:val="uk-UA"/>
        </w:rPr>
        <w:t xml:space="preserve">ЦЕНТРАЛЬНА ГЕОФІЗИЧНА ОБСЕРВАТОРІЯ </w:t>
      </w:r>
      <w:r w:rsidRPr="00B8084E">
        <w:rPr>
          <w:rFonts w:ascii="TimesNewRoman" w:hAnsi="TimesNewRoman" w:cs="Times New Roman"/>
          <w:sz w:val="30"/>
          <w:szCs w:val="30"/>
          <w:lang w:val="uk-UA"/>
        </w:rPr>
        <w:t xml:space="preserve">імені БОРИСА СРЕЗНЕВСЬКОГО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" w:hAnsi="TimesNewRoman" w:cs="Times New Roman"/>
          <w:sz w:val="28"/>
          <w:szCs w:val="28"/>
          <w:lang w:val="uk-UA"/>
        </w:rPr>
        <w:t>ЩОМІСЯЧНИЙ БЮЛЕТЕНЬ ЗАБРУДHЕHHЯ АТМОСФЕРНОГО ПОВІТРЯ В КИЄВІ ТА МІСТАХ КИЇВСЬКОЇ ОБЛАСТІ</w:t>
      </w:r>
      <w:r w:rsidRPr="00B8084E">
        <w:rPr>
          <w:rFonts w:ascii="TimesNewRoman" w:hAnsi="TimesNewRoman" w:cs="Times New Roman"/>
          <w:sz w:val="28"/>
          <w:szCs w:val="28"/>
          <w:lang w:val="uk-UA"/>
        </w:rPr>
        <w:br/>
        <w:t xml:space="preserve">ЗА ЛИПЕНЬ </w:t>
      </w:r>
      <w:r w:rsidRPr="00B8084E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Pr="00B8084E">
        <w:rPr>
          <w:rFonts w:ascii="TimesNewRoman" w:hAnsi="TimesNewRoman" w:cs="Times New Roman"/>
          <w:sz w:val="28"/>
          <w:szCs w:val="28"/>
          <w:lang w:val="uk-UA"/>
        </w:rPr>
        <w:t>РОКУ</w:t>
      </w:r>
      <w:r w:rsidRPr="00B8084E">
        <w:rPr>
          <w:rFonts w:ascii="TimesNewRoman" w:hAnsi="TimesNewRoman" w:cs="Times New Roman"/>
          <w:sz w:val="28"/>
          <w:szCs w:val="28"/>
          <w:lang w:val="uk-UA"/>
        </w:rPr>
        <w:br/>
        <w:t xml:space="preserve">No </w:t>
      </w:r>
      <w:r w:rsidRPr="00B8084E">
        <w:rPr>
          <w:rFonts w:ascii="Times New Roman" w:hAnsi="Times New Roman" w:cs="Times New Roman"/>
          <w:sz w:val="28"/>
          <w:szCs w:val="28"/>
          <w:lang w:val="uk-UA"/>
        </w:rPr>
        <w:t xml:space="preserve">7 (304)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" w:hAnsi="TimesNewRoman" w:cs="Times New Roman"/>
          <w:sz w:val="28"/>
          <w:szCs w:val="28"/>
          <w:lang w:val="uk-UA"/>
        </w:rPr>
        <w:t xml:space="preserve">КИЇВ </w:t>
      </w:r>
      <w:r w:rsidRPr="00B8084E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Рис. Рівні забруднення атмосферного повітря на постах спостережень ЦГО у м.Києві за липень 2018 року (по ІЗА)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2"/>
          <w:szCs w:val="22"/>
          <w:lang w:val="uk-UA"/>
        </w:rPr>
        <w:t xml:space="preserve">3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КИЇВ.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У липні систематичні спостереження за вмістом шкідливих речовин в атмосферному повітрі міста проводились Центральною геофізичною обсерваторією імені Бориса Срезневського на 16 стаціонарних постах (ПСЗ)*. На ПСЗ No 10 та No 13 спостереження проводились тільки за оксидом вуглецю через відключення їх від електроенергії.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повітрі визначалось 20 забруднювальних домішок, з них основні: оксид вуглецю – на 16-ти постах, завислі речовини, діоксид азоту та діоксид сірки – на 14-ти постах. Оцінка стану забруднення атмосферного повітря проводилась шляхом порівняння з відповідними гранично допустимими концентраціями (ГДК)** речовин у повітрі населених міст.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липні стан забруднення атмосферного повітря в місті порівняно з попереднім місяцем підвищився. Зростанню забруднення повітря сприяли синоптичні умови – антициклональний характер погоди, нічні приземні інверсії, слабкий вітер у приземному шарі та висока температура повітря. Середня місячна температура повітря липня у Києві була на 2,1°С вище за норму. Опадів у столиці випало 86 мм, що склало 98% кліматичної норми.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Українським гідрометцентром було надано штормове попередження про високий рівень забруднення атмосферного повітря в Києві 30 та 31 липня, коли спостерігались метеорологічні умови, що сприяли накопиченню та утриманню шкідливих домішок у приземному шарі повітря.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За індексом забруднення атмосфери (ІЗА) рівень забруднення повітря у липні загалом по місту характеризувався, як дуже високий. По території міста рівень забруднення відрізнявся: на семи постах він характеризувався, як дуже високий, на чотирьох – як високий, на двох – як підвищений, на одному – як низький (рис.1). На двох постах ІЗА не розраховувався тому, що визначалась лише одна домішка.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lastRenderedPageBreak/>
        <w:t xml:space="preserve">Загалом по місту у липні середньомісячні концентрації чотирьох забруднювальних речовин (другого та третього класу небезпеки) досягали та перевищували ГДКс.д.: формальдегіду – у 5,0 разів, діоксиду азоту – 3,5 раза, оксиду азоту – 1,5 раза, вміст фенолу був на рівні 1,0 ГДКс.д. (табл. 1, 2).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завислих речовин перевищували рівень ГДКс.д. на ПСЗ No 7 (Бессарабська пл.) в 1,3 раза; на ПСЗ No 11 (пр. Перемоги) середньомісячна концентрація була на рівні 1,0 ГДКс.д. На інших постах середній вміст завислих речовин був у межах 0,7-0,9 ГДКс.д. Максимальні разові концентрації завислих речовин коливались у межах 0,2-0,4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діоксиду сірки на постах і загалом по місту не перевищували рівнів відповідних санітарно-гігієнічних нормативів і були в межах 0,1-0,3 ГДКс.д. Максимальні разові концентрації діоксиду сірки на постах міста не перевищували 0,1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Найбільші середньомісячні концентрації оксиду вуглецю були зафіксовані в районах Деміївської (ПСЗ No 20) та Бессарабської площ – 0,9 ГДКс.д. На інших постах середньомісячні концентрації були у межах 0,1-0,7 ГДКс.д. Максимальні концентрації оксиду вуглецю досягали 1,6ГДКм.р. на проспектіПеремоги та вулиці Скляренка (ПСЗ No 21), 1,0 ГДКм.р. – на Бессарабській і Деміївській площах та вулиці Каунаській (ПСЗ No 9). На інших постах максимальні концентрації були у межах 0,2-0,6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 xml:space="preserve">* </w:t>
      </w:r>
      <w:r w:rsidRPr="00B8084E">
        <w:rPr>
          <w:rFonts w:ascii="Times New Roman" w:hAnsi="Times New Roman" w:cs="Times New Roman"/>
          <w:lang w:val="uk-UA"/>
        </w:rPr>
        <w:t xml:space="preserve">- </w:t>
      </w:r>
      <w:r w:rsidRPr="00B8084E">
        <w:rPr>
          <w:rFonts w:ascii="TimesNewRoman" w:hAnsi="TimesNewRoman" w:cs="Times New Roman"/>
          <w:lang w:val="uk-UA"/>
        </w:rPr>
        <w:t>відбір і аналіз проб атмосферного повітря на вміст забруднювальних речовин проводиться згідно РД 52.04</w:t>
      </w:r>
      <w:r w:rsidRPr="00B8084E">
        <w:rPr>
          <w:rFonts w:ascii="Times New Roman" w:hAnsi="Times New Roman" w:cs="Times New Roman"/>
          <w:lang w:val="uk-UA"/>
        </w:rPr>
        <w:t>-186-89.</w:t>
      </w:r>
      <w:r w:rsidRPr="00B8084E">
        <w:rPr>
          <w:rFonts w:ascii="Times New Roman" w:hAnsi="Times New Roman" w:cs="Times New Roman"/>
          <w:lang w:val="uk-UA"/>
        </w:rPr>
        <w:br/>
      </w:r>
      <w:r w:rsidRPr="00B8084E">
        <w:rPr>
          <w:rFonts w:ascii="Arial" w:hAnsi="Arial" w:cs="Arial"/>
          <w:lang w:val="uk-UA"/>
        </w:rPr>
        <w:t xml:space="preserve">** </w:t>
      </w:r>
      <w:r w:rsidRPr="00B8084E">
        <w:rPr>
          <w:rFonts w:ascii="Times New Roman" w:hAnsi="Times New Roman" w:cs="Times New Roman"/>
          <w:lang w:val="uk-UA"/>
        </w:rPr>
        <w:t xml:space="preserve">- </w:t>
      </w:r>
      <w:r w:rsidRPr="00B8084E">
        <w:rPr>
          <w:rFonts w:ascii="TimesNewRoman" w:hAnsi="TimesNewRoman" w:cs="Times New Roman"/>
          <w:lang w:val="uk-UA"/>
        </w:rPr>
        <w:t xml:space="preserve">ГДК розподіляються на середньодобові (ГДКс.д.), і з ними порівнюються середні концентрації, та максимально разові (ГДКм.р.), з ними порівнюються разові максимальні концентрації шкідливих речовин.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2"/>
          <w:szCs w:val="22"/>
          <w:lang w:val="uk-UA"/>
        </w:rPr>
        <w:t xml:space="preserve">4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Вміст діоксиду азоту у липні за середньомісячними концентраціями перевищував рівень ГДКс.д. на всіх постах, крім ПСЗ No5 (пр. Науки - район Багринової гори). Найбільші середньомісячні концентрації відмічені на Бессараб- ській площі – 4,8 ГДКс.д., Деміївській площі – 4,3 ГДКс.д. На інших постах серед- ній вміст діоксиду азоту був у межах 2,3-4,0 ГДКс.д., на ПСЗ No 5 - 0,5 ГДКс.д. Максимальний вміст цієї домішки на рівні 1,5 ГДКм.р. зафіксовано на Бессарабсь- кій та Деміївській площах, проспекті Перемоги, вулиці Інженера Бородіна (ПСЗ No4), ще на дев’яти постах максимальні концентрації були у межах 1,3-1,4 ГДКм.р. Всього з діоксиду азоту у липні зафіксовано 217 випадків перевищення ГДКм.р., що становило 21,8% від загальної кількості спостережень за цією доміш- кою (у минулому місяці – 30,8%). Найбільша кількість випадків перевищення ГДКм.р. з діоксиду азоту зафіксована на ПСЗ NoNo 7, 20, 9 (34-38%).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Вміст формальдегіду визначався на 13-ти постах. Дуже високий середньомісячний вміст формальдегіду зафіксовано на Бессарабській площі та вул. Олександра Довженка (ПСЗ No 2) – 6,3 і 6,0 ГДКс.д. відповідно. На дев’яти постах середньомісячні концентрації формальдегіду були у межах 4,0-5,7 ГДКс.д., в районі Гідропарку (ПСЗ No 15) та пр Науки – 2,3 ГДКс.д. Максимальні концентрації формальдегіду на Бессарабській площі та вулиці Каунаській досягали 1,1 ГДКм.р., ще на чотирьох постах були на рівні 1,0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фенолу на усіх шести постах були на рівні 1,0 ГДКс.д., максимальні – 0,5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Середньомісячний вміст оксиду азоту у липні становив 1,5ГДКс.д., максимальний – 0,4 ГДКм.р. Оксид азоту визначався тільки на ПСЗ No20 (Деміївська площа) – в районі інтенсивного руху автотранспорту.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>Середньомісячні концентрації сірководню на трьох постах, де вимірювалась ця домішка, становили 0,001-0,002 мг/м</w:t>
      </w:r>
      <w:r w:rsidRPr="00B8084E">
        <w:rPr>
          <w:rFonts w:ascii="Arial" w:hAnsi="Arial" w:cs="Arial"/>
          <w:position w:val="19468"/>
          <w:sz w:val="18"/>
          <w:szCs w:val="18"/>
          <w:lang w:val="uk-UA"/>
        </w:rPr>
        <w:t>3</w:t>
      </w:r>
      <w:r w:rsidRPr="00B8084E">
        <w:rPr>
          <w:rFonts w:ascii="Arial" w:hAnsi="Arial" w:cs="Arial"/>
          <w:sz w:val="26"/>
          <w:szCs w:val="26"/>
          <w:lang w:val="uk-UA"/>
        </w:rPr>
        <w:t>, максимальні – 0,002-0,003 мг/м</w:t>
      </w:r>
      <w:r w:rsidRPr="00B8084E">
        <w:rPr>
          <w:rFonts w:ascii="Arial" w:hAnsi="Arial" w:cs="Arial"/>
          <w:position w:val="19468"/>
          <w:sz w:val="18"/>
          <w:szCs w:val="18"/>
          <w:lang w:val="uk-UA"/>
        </w:rPr>
        <w:t xml:space="preserve">3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(0,3- 0,4 ГДКм.р.).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Середньомісячний вміст хлористого водню (визначався на 7 постах) становив 0,5-0,7 ГДКс.д. Максимальний вміст цієї домішки у межах 1,0-1,3 ГДКм.р. зафіксовано на усіх постах, де він визначався.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Вміст аміаку та фтористого водню не перевищували рівень відповідних санітарно гігієнічних нормативів.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просторовому розподілі найбільш забрудненими у липні були райони Бессарабської та Деміївської площ, вулиць Олександра Довженка (поблизу метро Шулявка) та Каунаської, проспекту Перемоги (район метро Святошин), Оболонського проспекту, площі Перемоги, де рівень забруднення характеризу- вався як дуже високий. Дещо менше, але на рівні «високого» були забруднені райони вулиці Скляренка, бульвару Лесі Українки, вулиць Академіка Стражеска (перетин з бульваром Вацлава Гавела) і Попудренка (район метро Чернігівська).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Підвищений рівень забруднення повітря фіксувався на вулиці Інженера Бородіна (район ДВРЗ) та на Гідропарку (район поблизу мосту метро та автомагістралі). Низьким забрудненням повітря характеризувався проспект Науки (поряд з метеомайданчиком обсерваторії).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порівнянні з попереднім місяцем рівень забруднення повітря дещо підвищився за рахунок зростання середньомісячного вмісту формальдегіду. Поряд з цим зафіксовано зниження вмісту оксиду та діоксиду азоту.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Порівняно з липнем 2017 р. забруднення атмосферного повітря в місті підвищилось з «високого» до «дуже високого» рівня забруднення: значно зросла середньомісячна концентрація формальдегіду, менше – діоксиду та оксиду азоту. Вміст фенолу та оксиду вуглецю знизився.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Таблиця 1. Середньомісячні концентрації забруднювальних речовин в атмосферному повітрі Києва (в кратності середньодобових ГДК) за липень 2018 року по постах і в порівнянні з липнем 2018 року.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64"/>
        <w:gridCol w:w="564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Номери постів спостережень за забрудненням (ПСЗ)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по місту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діоксид сірки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оксид вуглецю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діоксид азоту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3,3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оксид азоту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фенол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фтористий водень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хлористий водень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аміак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формальдегід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3,0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Таблиця 2. Максимальні концентрації забруднювальних речовин в атмосферному повітрі Києва (в кратності максимально разових ГДК) за липень 2018 року по постах і в порівнянні з липнем 2017 року.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64"/>
        <w:gridCol w:w="564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Номери постів спостережень за забрудненням (ПСЗ)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по місту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діоксид сірки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оксид вуглецю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2,2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діоксид азоту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1,8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оксид азоту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сірководень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фенол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фтористий водень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хлористий водень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аміак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формальдегід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1,1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0,6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0"/>
          <w:szCs w:val="20"/>
          <w:lang w:val="uk-UA"/>
        </w:rPr>
        <w:t xml:space="preserve">7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,Bold" w:hAnsi="TimesNewRoman,Bold" w:cs="Times New Roman"/>
          <w:sz w:val="48"/>
          <w:szCs w:val="48"/>
          <w:shd w:val="clear" w:color="auto" w:fill="FFFFFF"/>
          <w:lang w:val="uk-UA"/>
        </w:rPr>
        <w:t xml:space="preserve">БІЛА ЦЕРКВА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,Bold" w:hAnsi="TimesNewRoman,Bold" w:cs="Times New Roman"/>
          <w:sz w:val="48"/>
          <w:szCs w:val="48"/>
          <w:shd w:val="clear" w:color="auto" w:fill="FFFFFF"/>
          <w:lang w:val="uk-UA"/>
        </w:rPr>
        <w:t xml:space="preserve">БРОВАРИ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0"/>
          <w:szCs w:val="20"/>
          <w:lang w:val="uk-UA"/>
        </w:rPr>
        <w:t xml:space="preserve">8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,Bold" w:hAnsi="TimesNewRoman,Bold" w:cs="Times New Roman"/>
          <w:sz w:val="48"/>
          <w:szCs w:val="48"/>
          <w:shd w:val="clear" w:color="auto" w:fill="FFFFFF"/>
          <w:lang w:val="uk-UA"/>
        </w:rPr>
        <w:t xml:space="preserve">ОБУХІВ </w:t>
      </w:r>
    </w:p>
    <w:p w:rsidR="00B8084E" w:rsidRPr="00B8084E" w:rsidRDefault="00B8084E" w:rsidP="00B8084E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TimesNewRoman,Bold" w:hAnsi="TimesNewRoman,Bold" w:cs="Times New Roman"/>
          <w:sz w:val="48"/>
          <w:szCs w:val="48"/>
          <w:lang w:val="uk-UA"/>
        </w:rPr>
        <w:t xml:space="preserve">УКРАЇНКА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КИЇВСЬКА ОБЛАСТЬ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2"/>
          <w:szCs w:val="22"/>
          <w:lang w:val="uk-UA"/>
        </w:rPr>
        <w:t xml:space="preserve">9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Спостереження за станом забруднення атмосферного повітря у липні проводились на двох постах міста Біла Церква та на одному посту в містах Бро- вари, Обухів, Українка. Визначався вміст чотирьох основних домішок (завислі речовини, діоксид сірки, оксид вуглецю, діоксид азоту) та вміст важких металів.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БІЛА ЦЕРКВА.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основних забруднювальних речовин становили: діоксиду азоту – 2,5 ГДКc.д., завислих речовин та оксиду вуглецю – 0,7 ГДКс.д., діоксиду сірки – 0,5 ГДКc.д. (табл.3).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Максимальні концентрації діоксиду азоту досягли 1,0 ГДКм.р., завислих речовин і оксиду вуглецю – 0,4 ГДКм.р., діоксиду сірки – 0,1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Рівень забруднення повітря був однаковим на обох постах спостережень.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порівнянні з минулим місяцем рівень забруднення повітря не змінився. Порівняно з липнем минулого року дещо знизився вміст діоксиду азоту.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БРОВАРИ.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основних забруднювальних речовин дорівнювали: діоксиду азоту – 2,0 ГДКс.д., діоксиду сірки – 0,8 ГДКc.д., оксиду вуглецю – 0,4 ГДКс.д., завислих речовин – 0,3 ГДКс.д.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Максимальні концентрації становили: діоксиду азоту – 0,7 ГДКм.р., оксиду вуглецю – 0,4 ГДКм.р., завислих речовин та діоксиду сірки – 0,2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порівнянні з червнем цього року у повітрі міста дещо знизився вміст діоксиду азоту. Порівняно з липнем минулого року вміст діоксиду сірки не змінився, інших домішок - знизився.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ОБУХІВ.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основних забруднювальних речовин дорівнювали: діоксиду азоту – 2,0 ГДКс.д., діоксиду сірки – 0,8 ГДКс.д., оксиду вуглецю – 0,7 ГДКc.д., завислих речовин – 0,3 ГДКс.д.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Максимальні концентрації становили: оксиду вуглецю – 0,8 ГДКм.р., діоксиду азоту – 0,7 ГДКм.р., завислих речовин та діоксиду сірки – 0,2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порівнянні з червнем 2018 р. вміст забруднювальних речовин у повітрі не змінився. Порівняно з липнем 2017 р. у повітрі міста вміст оксиду вуглецю підвищився, інших домішок - майже не змінився.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УКРАЇНКА. </w:t>
      </w:r>
      <w:r w:rsidRPr="00B8084E">
        <w:rPr>
          <w:rFonts w:ascii="Arial" w:hAnsi="Arial" w:cs="Arial"/>
          <w:sz w:val="26"/>
          <w:szCs w:val="26"/>
          <w:lang w:val="uk-UA"/>
        </w:rPr>
        <w:t xml:space="preserve">Середньомісячні концентрації забруднювальних речовин становили: діоксиду азоту – 2,0 ГДКс.д., діоксиду сірки – 0,7 ГДКс.д., оксиду вуглецю і завислих речовин – 0,5 ГДКс.д.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Максимальні концентрації становили: діоксиду азоту – 0,7 ГДКм.р., оксиду вуглецю – 0,6 ГДКм.р., завислих речовин – 0,4 ГДКм.р., діоксиду сірки – 0,1 ГДКм.р.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У порівнянні з минулим місяцем дещо знизився рівень забруднення повітря діоксидом азоту та завислими речовинами. Порівняно з липнем минулого року вміст діоксиду азоту і діоксиду сірки знизився, інших домішок - не змінився.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Bold" w:hAnsi="Arial,Bold" w:cs="Times New Roman"/>
          <w:sz w:val="26"/>
          <w:szCs w:val="26"/>
          <w:lang w:val="uk-UA"/>
        </w:rPr>
        <w:t>Додаткові дані по важких металах в м.Києві та містах Київської області за II квартал 201</w:t>
      </w:r>
      <w:r w:rsidRPr="00B8084E">
        <w:rPr>
          <w:rFonts w:ascii="Arial" w:hAnsi="Arial" w:cs="Arial"/>
          <w:b/>
          <w:bCs/>
          <w:sz w:val="26"/>
          <w:szCs w:val="26"/>
          <w:lang w:val="uk-UA"/>
        </w:rPr>
        <w:t xml:space="preserve">8 </w:t>
      </w:r>
      <w:r w:rsidRPr="00B8084E">
        <w:rPr>
          <w:rFonts w:ascii="Arial,Bold" w:hAnsi="Arial,Bold" w:cs="Times New Roman"/>
          <w:sz w:val="26"/>
          <w:szCs w:val="26"/>
          <w:lang w:val="uk-UA"/>
        </w:rPr>
        <w:t xml:space="preserve">р.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Вміст важких металів визначався на семи постах міста Києва та на одному посту у містах Біла Церква, Бровари, Обухів, Українка.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Середні та максимальні з середньомісячних концентрацій кадмію, заліза, мангану, міді, нікелю, свинцю, хрому та цинку на усіх постах спостережень у ІІ кварталі в основному були на рівні 0,0-0,1 ГДКс.д. (табл. 4,5). Максимальні з середньомісячних концентрацій свинцю на рівні 0,2 ГДКс.д.зафіксовано: у Києві на ПСЗ No 11 у травні, на ПСЗ No 20 і No 21 – з квітня по червень, та в Обухові у квітні.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Таблиця 4. Рівень забруднення повітря міста Києва важкими металами у ІІ кварталі 2018 р.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14"/>
        <w:gridCol w:w="414"/>
        <w:gridCol w:w="414"/>
        <w:gridCol w:w="415"/>
        <w:gridCol w:w="415"/>
        <w:gridCol w:w="415"/>
        <w:gridCol w:w="415"/>
        <w:gridCol w:w="415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Назва забрудню вальної речовини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>Середні концентрації за ІІ квартал</w:t>
            </w:r>
            <w:r w:rsidRPr="00B8084E">
              <w:rPr>
                <w:rFonts w:ascii="Arial,Italic" w:hAnsi="Arial,Italic" w:cs="Times New Roman"/>
                <w:lang w:val="uk-UA"/>
              </w:rPr>
              <w:br/>
              <w:t xml:space="preserve">по постам спостережень, у кратності ГДКс.д.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із середньомісячних концентрацій по постам спостережень, у кратності ГДКс.д.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Кадмiй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Залiзо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Манган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Мiдь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Нiкель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Свинець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0,2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Хром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Цинк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b/>
                <w:bCs/>
                <w:lang w:val="uk-UA"/>
              </w:rPr>
              <w:t xml:space="preserve">0,0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Таблиця 5. Рівень забруднення повітря міст Київської області важкими металами у IІ кварталі 2018р.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882"/>
        <w:gridCol w:w="918"/>
        <w:gridCol w:w="787"/>
        <w:gridCol w:w="1003"/>
        <w:gridCol w:w="1104"/>
        <w:gridCol w:w="1085"/>
        <w:gridCol w:w="935"/>
        <w:gridCol w:w="1182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>Назва забрудню</w:t>
            </w: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- </w:t>
            </w:r>
            <w:r w:rsidRPr="00B8084E">
              <w:rPr>
                <w:rFonts w:ascii="Arial,Italic" w:hAnsi="Arial,Italic" w:cs="Times New Roman"/>
                <w:lang w:val="uk-UA"/>
              </w:rPr>
              <w:t xml:space="preserve">вальної речовини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>Середні концентрації за ІІ квартал</w:t>
            </w:r>
            <w:r w:rsidRPr="00B8084E">
              <w:rPr>
                <w:rFonts w:ascii="Arial,Italic" w:hAnsi="Arial,Italic" w:cs="Times New Roman"/>
                <w:lang w:val="uk-UA"/>
              </w:rPr>
              <w:br/>
              <w:t xml:space="preserve">по постам спостережень, у кратності ГДКс.д.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із середньомісячних концентрацій по постам спостережень, у кратності ГДКс.д.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Біла Церква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Бровари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Обухів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Українка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Біла Церква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Бровари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Обухів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м. Українка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Кадмiй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Залiзо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Манган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Мiдь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Нiкель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Свинець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0,1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Хром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Цинк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0,0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,Italic" w:hAnsi="Arial,Italic" w:cs="Times New Roman"/>
          <w:lang w:val="uk-UA"/>
        </w:rPr>
        <w:t>ПСЗ No4 ПСЗ No7 ПСЗ No</w:t>
      </w:r>
      <w:r w:rsidRPr="00B8084E">
        <w:rPr>
          <w:rFonts w:ascii="Arial" w:hAnsi="Arial" w:cs="Arial"/>
          <w:i/>
          <w:iCs/>
          <w:lang w:val="uk-UA"/>
        </w:rPr>
        <w:t xml:space="preserve">8 </w:t>
      </w:r>
      <w:r w:rsidRPr="00B8084E">
        <w:rPr>
          <w:rFonts w:ascii="Arial,Italic" w:hAnsi="Arial,Italic" w:cs="Times New Roman"/>
          <w:lang w:val="uk-UA"/>
        </w:rPr>
        <w:t xml:space="preserve">ПСЗ No9 ПСЗ No11 ПСЗ No 20 ПСЗ No </w:t>
      </w:r>
      <w:r w:rsidRPr="00B8084E">
        <w:rPr>
          <w:rFonts w:ascii="Arial" w:hAnsi="Arial" w:cs="Arial"/>
          <w:i/>
          <w:iCs/>
          <w:lang w:val="uk-UA"/>
        </w:rPr>
        <w:t xml:space="preserve">21 </w:t>
      </w:r>
      <w:r w:rsidRPr="00B8084E">
        <w:rPr>
          <w:rFonts w:ascii="Arial,BoldItalic" w:hAnsi="Arial,BoldItalic" w:cs="Times New Roman"/>
          <w:lang w:val="uk-UA"/>
        </w:rPr>
        <w:t xml:space="preserve">По місту </w:t>
      </w:r>
      <w:r w:rsidRPr="00B8084E">
        <w:rPr>
          <w:rFonts w:ascii="Arial,Italic" w:hAnsi="Arial,Italic" w:cs="Times New Roman"/>
          <w:lang w:val="uk-UA"/>
        </w:rPr>
        <w:t>ПСЗ No4 ПСЗ No7 ПСЗ No</w:t>
      </w:r>
      <w:r w:rsidRPr="00B8084E">
        <w:rPr>
          <w:rFonts w:ascii="Arial" w:hAnsi="Arial" w:cs="Arial"/>
          <w:i/>
          <w:iCs/>
          <w:lang w:val="uk-UA"/>
        </w:rPr>
        <w:t xml:space="preserve">8 </w:t>
      </w:r>
      <w:r w:rsidRPr="00B8084E">
        <w:rPr>
          <w:rFonts w:ascii="Arial,Italic" w:hAnsi="Arial,Italic" w:cs="Times New Roman"/>
          <w:lang w:val="uk-UA"/>
        </w:rPr>
        <w:t xml:space="preserve">ПСЗ No9 ПСЗ No11 ПСЗ No 20 ПСЗ No 21 </w:t>
      </w:r>
      <w:r w:rsidRPr="00B8084E">
        <w:rPr>
          <w:rFonts w:ascii="Arial,BoldItalic" w:hAnsi="Arial,BoldItalic" w:cs="Times New Roman"/>
          <w:lang w:val="uk-UA"/>
        </w:rPr>
        <w:t xml:space="preserve">По місту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 xml:space="preserve">11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Таблиця 3. Середньомісячні і максимальні концентрації забруднювальних речовин у містах Київської області (в кратності середньодобових та максимально разових ГДК) за липень 2018 року по постах і в порівнянні з липнем 2017 року.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м. Біла Церква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684"/>
        <w:gridCol w:w="684"/>
        <w:gridCol w:w="889"/>
        <w:gridCol w:w="889"/>
        <w:gridCol w:w="684"/>
        <w:gridCol w:w="684"/>
        <w:gridCol w:w="762"/>
        <w:gridCol w:w="762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Середньомісячні концентрації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концентрації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Номери постів (ПСЗ)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По місту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Номери постів (ПСЗ)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По місту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eastAsia="Times New Roman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Діоксид сірки Оксид вуглецю Діоксид азоту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0,7 0,7 0,7 0,7 0,5 0,5 0,5 0,6 0,7 0,7 0,7 0,6 2,5 2,5 2,5 2,7 </w:t>
            </w:r>
          </w:p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0,4 0,4 0,4 0,4 0,1 0,1 0,1 0,1 0,4 0,4 0,4 0,4 1,0 1,0 1,0 1,1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м. Бровари (ПСЗ No 1)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м. Обухів (ПСЗ No 1)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м. Українка (ПСЗ No 1)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6"/>
          <w:szCs w:val="26"/>
          <w:lang w:val="uk-UA"/>
        </w:rPr>
        <w:t xml:space="preserve">Дані з вмісту важких металів за попередній квартал та схеми міст з розташуванням постів спостережень вміщуються тільки в бюлетені за перший місяць кожного кварталу.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295"/>
        <w:gridCol w:w="1295"/>
        <w:gridCol w:w="1109"/>
        <w:gridCol w:w="1109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Середньомісячні концентрації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концентрації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Діоксид сірки Оксид вуглецю Діоксид азоту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0,3 0,5 0,8 0,8 0,4 0,6 2,0 2,3 </w:t>
            </w:r>
          </w:p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0,2 0,2 0,2 0,1 0,4 0,8 0,7 0,7 </w:t>
            </w:r>
          </w:p>
        </w:tc>
      </w:tr>
    </w:tbl>
    <w:p w:rsidR="00B8084E" w:rsidRPr="00B8084E" w:rsidRDefault="00B8084E" w:rsidP="00B8084E">
      <w:pPr>
        <w:rPr>
          <w:rFonts w:ascii="Times" w:eastAsia="Times New Roman" w:hAnsi="Times" w:cs="Times New Roman"/>
          <w:vanish/>
          <w:sz w:val="20"/>
          <w:szCs w:val="20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295"/>
        <w:gridCol w:w="1295"/>
        <w:gridCol w:w="1109"/>
        <w:gridCol w:w="1109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Середньомісячні концентрації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концентрації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Діоксид сірки Оксид вуглецю Діоксид азоту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0,3 0,3 </w:t>
            </w:r>
          </w:p>
          <w:p w:rsidR="00B8084E" w:rsidRPr="00B8084E" w:rsidRDefault="00B8084E" w:rsidP="00B808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0,7  0,8 </w:t>
            </w:r>
          </w:p>
          <w:p w:rsidR="00B8084E" w:rsidRPr="00B8084E" w:rsidRDefault="00B8084E" w:rsidP="00B808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0,8  0,6 </w:t>
            </w:r>
          </w:p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2,0 2,0 </w:t>
            </w:r>
          </w:p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0,2 0,2 0,2 0,1 0,8 0,4 0,7 0,8 </w:t>
            </w:r>
          </w:p>
        </w:tc>
      </w:tr>
    </w:tbl>
    <w:p w:rsidR="00B8084E" w:rsidRPr="00B8084E" w:rsidRDefault="00B8084E" w:rsidP="00B8084E">
      <w:pPr>
        <w:rPr>
          <w:rFonts w:ascii="Times" w:eastAsia="Times New Roman" w:hAnsi="Times" w:cs="Times New Roman"/>
          <w:vanish/>
          <w:sz w:val="20"/>
          <w:szCs w:val="20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295"/>
        <w:gridCol w:w="1295"/>
        <w:gridCol w:w="1109"/>
        <w:gridCol w:w="1109"/>
      </w:tblGrid>
      <w:tr w:rsidR="00B8084E" w:rsidRPr="00B8084E" w:rsidTr="00B808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Домішки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Середньомісячні концентрації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,Italic" w:hAnsi="Arial,Italic" w:cs="Times New Roman"/>
                <w:lang w:val="uk-UA"/>
              </w:rPr>
              <w:t xml:space="preserve">Максимальні концентрації </w:t>
            </w:r>
          </w:p>
        </w:tc>
      </w:tr>
      <w:tr w:rsidR="00B8084E" w:rsidRPr="00B8084E" w:rsidTr="00B80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rPr>
                <w:rFonts w:ascii="Times" w:hAnsi="Time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i/>
                <w:iCs/>
                <w:lang w:val="uk-UA"/>
              </w:rPr>
              <w:t xml:space="preserve">2017 </w:t>
            </w:r>
          </w:p>
        </w:tc>
      </w:tr>
      <w:tr w:rsidR="00B8084E" w:rsidRPr="00B8084E" w:rsidTr="00B80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Завислі речовини Діоксид сірки Оксид вуглецю Діоксид азоту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0,5 0,5 0,7 0,9 0,5 0,6 2,0 2,3 </w:t>
            </w:r>
          </w:p>
          <w:p w:rsidR="00B8084E" w:rsidRPr="00B8084E" w:rsidRDefault="00B8084E" w:rsidP="00B8084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B8084E">
              <w:rPr>
                <w:rFonts w:ascii="Arial" w:hAnsi="Arial" w:cs="Arial"/>
                <w:lang w:val="uk-UA"/>
              </w:rPr>
              <w:t xml:space="preserve">0,4 0,2 0,1 0,1 0,6 0,8 0,7 0,8 </w:t>
            </w:r>
          </w:p>
        </w:tc>
      </w:tr>
    </w:tbl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Charcoal CY" w:hAnsi="Charcoal CY" w:cs="Charcoal CY"/>
          <w:sz w:val="28"/>
          <w:szCs w:val="28"/>
          <w:lang w:val="uk-UA"/>
        </w:rPr>
        <w:t>ЩОМІСЯЧНИИ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̆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БЮЛЕТЕНЬ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ЗАБРУД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>H</w:t>
      </w:r>
      <w:r w:rsidRPr="00B8084E">
        <w:rPr>
          <w:rFonts w:ascii="Charcoal CY" w:hAnsi="Charcoal CY" w:cs="Charcoal CY"/>
          <w:sz w:val="28"/>
          <w:szCs w:val="28"/>
          <w:lang w:val="uk-UA"/>
        </w:rPr>
        <w:t>Е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>HH</w:t>
      </w:r>
      <w:r w:rsidRPr="00B8084E">
        <w:rPr>
          <w:rFonts w:ascii="Charcoal CY" w:hAnsi="Charcoal CY" w:cs="Charcoal CY"/>
          <w:sz w:val="28"/>
          <w:szCs w:val="28"/>
          <w:lang w:val="uk-UA"/>
        </w:rPr>
        <w:t>Я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АТМОСФЕРНОГО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ПОВІТРЯ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В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КИЄВІ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ТА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МІСТАХ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КИІ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>̈</w:t>
      </w:r>
      <w:r w:rsidRPr="00B8084E">
        <w:rPr>
          <w:rFonts w:ascii="Charcoal CY" w:hAnsi="Charcoal CY" w:cs="Charcoal CY"/>
          <w:sz w:val="28"/>
          <w:szCs w:val="28"/>
          <w:lang w:val="uk-UA"/>
        </w:rPr>
        <w:t>ВСЬКОІ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̈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ОБЛАСТІ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br/>
      </w:r>
      <w:r w:rsidRPr="00B8084E">
        <w:rPr>
          <w:rFonts w:ascii="Charcoal CY" w:hAnsi="Charcoal CY" w:cs="Charcoal CY"/>
          <w:sz w:val="28"/>
          <w:szCs w:val="28"/>
          <w:lang w:val="uk-UA"/>
        </w:rPr>
        <w:t>ЗА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  <w:r w:rsidRPr="00B8084E">
        <w:rPr>
          <w:rFonts w:ascii="Charcoal CY" w:hAnsi="Charcoal CY" w:cs="Charcoal CY"/>
          <w:sz w:val="28"/>
          <w:szCs w:val="28"/>
          <w:lang w:val="uk-UA"/>
        </w:rPr>
        <w:t>ЛИПЕНЬ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2018 </w:t>
      </w:r>
      <w:r w:rsidRPr="00B8084E">
        <w:rPr>
          <w:rFonts w:ascii="Charcoal CY" w:hAnsi="Charcoal CY" w:cs="Charcoal CY"/>
          <w:sz w:val="28"/>
          <w:szCs w:val="28"/>
          <w:lang w:val="uk-UA"/>
        </w:rPr>
        <w:t>РОКУ</w:t>
      </w:r>
      <w:r w:rsidRPr="00B8084E">
        <w:rPr>
          <w:rFonts w:ascii="Arial Narrow" w:hAnsi="Arial Narrow" w:cs="Times New Roman"/>
          <w:sz w:val="28"/>
          <w:szCs w:val="28"/>
          <w:lang w:val="uk-UA"/>
        </w:rPr>
        <w:t xml:space="preserve">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 xml:space="preserve">Відповідальний за випуск О.Косовець Виконавець К. Федоровська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Lantinghei TC Extralight" w:hAnsi="Lantinghei TC Extralight" w:cs="Lantinghei TC Extralight"/>
          <w:sz w:val="36"/>
          <w:szCs w:val="36"/>
          <w:lang w:val="uk-UA"/>
        </w:rPr>
        <w:t></w:t>
      </w:r>
      <w:r w:rsidRPr="00B8084E">
        <w:rPr>
          <w:rFonts w:ascii="SymbolMT" w:hAnsi="SymbolMT" w:cs="Times New Roman"/>
          <w:sz w:val="36"/>
          <w:szCs w:val="36"/>
          <w:lang w:val="uk-UA"/>
        </w:rPr>
        <w:t xml:space="preserve"> </w:t>
      </w:r>
      <w:r w:rsidRPr="00B8084E">
        <w:rPr>
          <w:rFonts w:ascii="Arial" w:hAnsi="Arial" w:cs="Arial"/>
          <w:lang w:val="uk-UA"/>
        </w:rPr>
        <w:t xml:space="preserve">Центральна геофізична обсеpватоpія Імені Бориса Срезневського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2"/>
          <w:szCs w:val="22"/>
          <w:lang w:val="uk-UA"/>
        </w:rPr>
        <w:t xml:space="preserve">Копіювання матеріалів цього видання без авторського дозволу заборонено, при використанні необхідно робити відповідні посилання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>Вих. N 17 – 11 / 1661 від 15. 08. 2018 р.</w:t>
      </w:r>
      <w:r w:rsidRPr="00B8084E">
        <w:rPr>
          <w:rFonts w:ascii="Arial" w:hAnsi="Arial" w:cs="Arial"/>
          <w:lang w:val="uk-UA"/>
        </w:rPr>
        <w:br/>
      </w:r>
      <w:r w:rsidRPr="00B8084E">
        <w:rPr>
          <w:rFonts w:ascii="Arial" w:hAnsi="Arial" w:cs="Arial"/>
          <w:sz w:val="22"/>
          <w:szCs w:val="22"/>
          <w:lang w:val="uk-UA"/>
        </w:rPr>
        <w:t xml:space="preserve">пр. Науки, 39, корпус 2, м.Київ-28, 03028, тел. 525-03-30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sz w:val="22"/>
          <w:szCs w:val="22"/>
          <w:lang w:val="uk-UA"/>
        </w:rPr>
        <w:t xml:space="preserve">WEB-адреса http://www.cgo.kiev.ua електронна пошта aupcgo@meteo.gov.ua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 xml:space="preserve">Підписано до друку .08. 2018 p. Формат 60х84 1/16 Зам. Папір офс. Тираж </w:t>
      </w:r>
    </w:p>
    <w:p w:rsidR="00B8084E" w:rsidRPr="00B8084E" w:rsidRDefault="00B8084E" w:rsidP="00B8084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uk-UA"/>
        </w:rPr>
      </w:pPr>
      <w:r w:rsidRPr="00B8084E">
        <w:rPr>
          <w:rFonts w:ascii="Arial" w:hAnsi="Arial" w:cs="Arial"/>
          <w:lang w:val="uk-UA"/>
        </w:rPr>
        <w:t xml:space="preserve">12 </w:t>
      </w:r>
      <w:r w:rsidRPr="00B8084E">
        <w:rPr>
          <w:rFonts w:ascii="Arial" w:hAnsi="Arial" w:cs="Arial"/>
          <w:sz w:val="22"/>
          <w:szCs w:val="22"/>
          <w:lang w:val="uk-UA"/>
        </w:rPr>
        <w:t xml:space="preserve">ВОП УкрГМЦ, вул. Золотоворітська, 6Б, м.Київ-30, 01601 </w:t>
      </w:r>
    </w:p>
    <w:p w:rsidR="00F55663" w:rsidRDefault="00F55663">
      <w:bookmarkStart w:id="0" w:name="_GoBack"/>
      <w:bookmarkEnd w:id="0"/>
    </w:p>
    <w:sectPr w:rsidR="00F55663" w:rsidSect="00F556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197"/>
    <w:multiLevelType w:val="multilevel"/>
    <w:tmpl w:val="090EAC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E"/>
    <w:rsid w:val="00B8084E"/>
    <w:rsid w:val="00F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4C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8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8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2545</Words>
  <Characters>14509</Characters>
  <Application>Microsoft Macintosh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Дармостук</dc:creator>
  <cp:keywords/>
  <dc:description/>
  <cp:lastModifiedBy>Ігор Дармостук</cp:lastModifiedBy>
  <cp:revision>1</cp:revision>
  <dcterms:created xsi:type="dcterms:W3CDTF">2018-08-27T11:01:00Z</dcterms:created>
  <dcterms:modified xsi:type="dcterms:W3CDTF">2018-08-27T11:02:00Z</dcterms:modified>
</cp:coreProperties>
</file>