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06" w:rsidRPr="00D220FB" w:rsidRDefault="006C1806">
      <w:pPr>
        <w:rPr>
          <w:sz w:val="8"/>
          <w:szCs w:val="8"/>
        </w:rPr>
      </w:pPr>
    </w:p>
    <w:tbl>
      <w:tblPr>
        <w:tblStyle w:val="a9"/>
        <w:tblW w:w="37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5"/>
      </w:tblGrid>
      <w:tr w:rsidR="00844D34" w:rsidRPr="00DE4CC3" w:rsidTr="00F36BC4">
        <w:trPr>
          <w:trHeight w:val="70"/>
        </w:trPr>
        <w:tc>
          <w:tcPr>
            <w:tcW w:w="5000" w:type="pct"/>
            <w:vAlign w:val="bottom"/>
          </w:tcPr>
          <w:p w:rsidR="00844D34" w:rsidRPr="00DE4CC3" w:rsidRDefault="004D11FB" w:rsidP="004D11FB">
            <w:pPr>
              <w:pStyle w:val="FR2"/>
              <w:spacing w:before="0" w:line="276" w:lineRule="auto"/>
              <w:rPr>
                <w:rFonts w:ascii="Times New Roman" w:hAnsi="Times New Roman"/>
                <w:i/>
                <w:sz w:val="20"/>
                <w:lang w:val="uk-UA"/>
              </w:rPr>
            </w:pPr>
            <w:r>
              <w:rPr>
                <w:rFonts w:ascii="Times New Roman" w:hAnsi="Times New Roman"/>
                <w:i/>
                <w:sz w:val="20"/>
                <w:lang w:val="uk-UA"/>
              </w:rPr>
              <w:t>__________________</w:t>
            </w:r>
            <w:r w:rsidR="00CD444A">
              <w:rPr>
                <w:rFonts w:ascii="Times New Roman" w:hAnsi="Times New Roman"/>
                <w:i/>
                <w:sz w:val="20"/>
                <w:lang w:val="uk-UA"/>
              </w:rPr>
              <w:t>№</w:t>
            </w:r>
            <w:r>
              <w:rPr>
                <w:rFonts w:ascii="Times New Roman" w:hAnsi="Times New Roman"/>
                <w:i/>
                <w:sz w:val="20"/>
                <w:lang w:val="uk-UA"/>
              </w:rPr>
              <w:t>________________</w:t>
            </w:r>
          </w:p>
        </w:tc>
      </w:tr>
      <w:tr w:rsidR="00844D34" w:rsidRPr="00DE4CC3" w:rsidTr="00F36BC4">
        <w:tc>
          <w:tcPr>
            <w:tcW w:w="5000" w:type="pct"/>
            <w:vAlign w:val="bottom"/>
          </w:tcPr>
          <w:p w:rsidR="009F797A" w:rsidRPr="00DE4CC3" w:rsidRDefault="00844D34" w:rsidP="003361FA">
            <w:pPr>
              <w:pStyle w:val="FR2"/>
              <w:spacing w:before="80" w:line="276" w:lineRule="auto"/>
              <w:rPr>
                <w:rFonts w:ascii="Times New Roman" w:hAnsi="Times New Roman"/>
                <w:i/>
                <w:sz w:val="20"/>
                <w:lang w:val="uk-UA"/>
              </w:rPr>
            </w:pPr>
            <w:r w:rsidRPr="00DE4CC3">
              <w:rPr>
                <w:rFonts w:ascii="Times New Roman" w:hAnsi="Times New Roman"/>
                <w:i/>
                <w:sz w:val="20"/>
                <w:lang w:val="uk-UA"/>
              </w:rPr>
              <w:t>на № ____________ від ____________</w:t>
            </w:r>
            <w:r>
              <w:rPr>
                <w:rFonts w:ascii="Times New Roman" w:hAnsi="Times New Roman"/>
                <w:i/>
                <w:sz w:val="20"/>
                <w:lang w:val="uk-UA"/>
              </w:rPr>
              <w:t>__</w:t>
            </w:r>
          </w:p>
        </w:tc>
      </w:tr>
    </w:tbl>
    <w:p w:rsidR="0028770A" w:rsidRPr="0099700E" w:rsidRDefault="0028770A" w:rsidP="0028770A">
      <w:pPr>
        <w:tabs>
          <w:tab w:val="left" w:pos="1920"/>
          <w:tab w:val="left" w:pos="2790"/>
          <w:tab w:val="center" w:pos="4677"/>
        </w:tabs>
        <w:ind w:left="5529" w:right="284"/>
        <w:rPr>
          <w:bCs/>
          <w:sz w:val="28"/>
          <w:szCs w:val="28"/>
        </w:rPr>
      </w:pPr>
      <w:r w:rsidRPr="0099700E">
        <w:rPr>
          <w:bCs/>
          <w:sz w:val="28"/>
          <w:szCs w:val="28"/>
        </w:rPr>
        <w:t xml:space="preserve">Голові постійної комісії Київської міської ради з питань бюджету та соціально-економічного розвитку </w:t>
      </w:r>
    </w:p>
    <w:p w:rsidR="0028770A" w:rsidRPr="001465A5" w:rsidRDefault="0028770A" w:rsidP="0028770A">
      <w:pPr>
        <w:tabs>
          <w:tab w:val="left" w:pos="1920"/>
          <w:tab w:val="left" w:pos="2790"/>
          <w:tab w:val="center" w:pos="4677"/>
        </w:tabs>
        <w:ind w:left="5529" w:right="284"/>
        <w:rPr>
          <w:bCs/>
          <w:sz w:val="28"/>
          <w:szCs w:val="28"/>
        </w:rPr>
      </w:pPr>
      <w:proofErr w:type="spellStart"/>
      <w:r w:rsidRPr="0099700E">
        <w:rPr>
          <w:bCs/>
          <w:sz w:val="28"/>
          <w:szCs w:val="28"/>
        </w:rPr>
        <w:t>Страннікову</w:t>
      </w:r>
      <w:proofErr w:type="spellEnd"/>
      <w:r w:rsidRPr="0099700E">
        <w:rPr>
          <w:bCs/>
          <w:sz w:val="28"/>
          <w:szCs w:val="28"/>
        </w:rPr>
        <w:t xml:space="preserve"> А. М.</w:t>
      </w:r>
    </w:p>
    <w:p w:rsidR="001465A5" w:rsidRPr="001465A5" w:rsidRDefault="001465A5" w:rsidP="00F36BC4">
      <w:pPr>
        <w:tabs>
          <w:tab w:val="left" w:pos="1920"/>
          <w:tab w:val="left" w:pos="2790"/>
          <w:tab w:val="center" w:pos="4677"/>
        </w:tabs>
        <w:ind w:right="284"/>
        <w:rPr>
          <w:bCs/>
          <w:sz w:val="28"/>
          <w:szCs w:val="28"/>
        </w:rPr>
      </w:pPr>
    </w:p>
    <w:p w:rsidR="00F36BC4" w:rsidRPr="001465A5" w:rsidRDefault="00F36BC4" w:rsidP="00F36BC4">
      <w:pPr>
        <w:tabs>
          <w:tab w:val="left" w:pos="1920"/>
          <w:tab w:val="left" w:pos="2790"/>
          <w:tab w:val="center" w:pos="4677"/>
        </w:tabs>
        <w:ind w:right="284"/>
        <w:rPr>
          <w:bCs/>
          <w:sz w:val="28"/>
          <w:szCs w:val="28"/>
        </w:rPr>
      </w:pPr>
      <w:r w:rsidRPr="001465A5">
        <w:rPr>
          <w:bCs/>
          <w:sz w:val="28"/>
          <w:szCs w:val="28"/>
        </w:rPr>
        <w:t>Звіт про результати діяльності</w:t>
      </w:r>
      <w:r w:rsidRPr="001465A5">
        <w:rPr>
          <w:bCs/>
          <w:sz w:val="28"/>
          <w:szCs w:val="28"/>
        </w:rPr>
        <w:br/>
        <w:t xml:space="preserve">за </w:t>
      </w:r>
      <w:r w:rsidR="0048361A">
        <w:rPr>
          <w:bCs/>
          <w:sz w:val="28"/>
          <w:szCs w:val="28"/>
        </w:rPr>
        <w:t xml:space="preserve">І квартал </w:t>
      </w:r>
      <w:r w:rsidRPr="001465A5">
        <w:rPr>
          <w:bCs/>
          <w:sz w:val="28"/>
          <w:szCs w:val="28"/>
        </w:rPr>
        <w:t>201</w:t>
      </w:r>
      <w:r w:rsidR="0048361A">
        <w:rPr>
          <w:bCs/>
          <w:sz w:val="28"/>
          <w:szCs w:val="28"/>
        </w:rPr>
        <w:t>8</w:t>
      </w:r>
      <w:r w:rsidRPr="001465A5">
        <w:rPr>
          <w:bCs/>
          <w:sz w:val="28"/>
          <w:szCs w:val="28"/>
        </w:rPr>
        <w:t xml:space="preserve"> р</w:t>
      </w:r>
      <w:r w:rsidR="0048361A">
        <w:rPr>
          <w:bCs/>
          <w:sz w:val="28"/>
          <w:szCs w:val="28"/>
        </w:rPr>
        <w:t>о</w:t>
      </w:r>
      <w:r w:rsidRPr="001465A5">
        <w:rPr>
          <w:bCs/>
          <w:sz w:val="28"/>
          <w:szCs w:val="28"/>
        </w:rPr>
        <w:t>к</w:t>
      </w:r>
      <w:r w:rsidR="0048361A">
        <w:rPr>
          <w:bCs/>
          <w:sz w:val="28"/>
          <w:szCs w:val="28"/>
        </w:rPr>
        <w:t>у</w:t>
      </w:r>
    </w:p>
    <w:p w:rsidR="00F36BC4" w:rsidRPr="001465A5" w:rsidRDefault="00F36BC4" w:rsidP="00F36BC4">
      <w:pPr>
        <w:tabs>
          <w:tab w:val="left" w:pos="1920"/>
          <w:tab w:val="left" w:pos="2790"/>
          <w:tab w:val="center" w:pos="4677"/>
        </w:tabs>
        <w:ind w:right="284"/>
        <w:jc w:val="center"/>
        <w:rPr>
          <w:bCs/>
          <w:sz w:val="28"/>
          <w:szCs w:val="28"/>
        </w:rPr>
      </w:pPr>
    </w:p>
    <w:p w:rsidR="0028770A" w:rsidRDefault="0028770A" w:rsidP="0028770A">
      <w:pPr>
        <w:tabs>
          <w:tab w:val="left" w:pos="1920"/>
          <w:tab w:val="left" w:pos="2790"/>
          <w:tab w:val="center" w:pos="4677"/>
        </w:tabs>
        <w:ind w:right="284"/>
        <w:jc w:val="center"/>
        <w:rPr>
          <w:bCs/>
          <w:sz w:val="28"/>
          <w:szCs w:val="28"/>
        </w:rPr>
      </w:pPr>
      <w:r w:rsidRPr="0099700E">
        <w:rPr>
          <w:bCs/>
          <w:sz w:val="28"/>
          <w:szCs w:val="28"/>
        </w:rPr>
        <w:t>Шановний Андрію Миколайовичу!</w:t>
      </w:r>
    </w:p>
    <w:p w:rsidR="00F36BC4" w:rsidRDefault="00F36BC4" w:rsidP="00F36BC4">
      <w:pPr>
        <w:tabs>
          <w:tab w:val="left" w:pos="1920"/>
          <w:tab w:val="left" w:pos="2790"/>
          <w:tab w:val="center" w:pos="4677"/>
        </w:tabs>
        <w:ind w:right="284"/>
        <w:jc w:val="center"/>
        <w:rPr>
          <w:bCs/>
          <w:sz w:val="28"/>
          <w:szCs w:val="28"/>
        </w:rPr>
      </w:pPr>
    </w:p>
    <w:p w:rsidR="004C200A" w:rsidRDefault="004C200A" w:rsidP="00A605B0">
      <w:pPr>
        <w:pStyle w:val="ad"/>
        <w:spacing w:line="252" w:lineRule="auto"/>
        <w:ind w:right="-2" w:firstLine="567"/>
        <w:jc w:val="both"/>
        <w:outlineLvl w:val="1"/>
        <w:rPr>
          <w:sz w:val="28"/>
          <w:szCs w:val="28"/>
        </w:rPr>
      </w:pPr>
      <w:r w:rsidRPr="006C1A2B">
        <w:rPr>
          <w:sz w:val="28"/>
          <w:szCs w:val="28"/>
        </w:rPr>
        <w:t>На виконання рішення Київської міської ради від 18.09.2014 №</w:t>
      </w:r>
      <w:r w:rsidRPr="006C1A2B">
        <w:rPr>
          <w:sz w:val="28"/>
          <w:szCs w:val="28"/>
          <w:lang w:val="en-US"/>
        </w:rPr>
        <w:t> </w:t>
      </w:r>
      <w:r w:rsidRPr="006C1A2B">
        <w:rPr>
          <w:sz w:val="28"/>
          <w:szCs w:val="28"/>
        </w:rPr>
        <w:t>151/151 «Про організаційно-правові заходи щодо вдосконалення внутрішнього фінансового контролю та аудиту» надаємо звіт про діяльність Департаменту внутрішнього фінансового контролю та аудиту (далі - Департамент) за</w:t>
      </w:r>
      <w:r>
        <w:rPr>
          <w:sz w:val="28"/>
          <w:szCs w:val="28"/>
        </w:rPr>
        <w:t xml:space="preserve"> І </w:t>
      </w:r>
      <w:r w:rsidRPr="004C200A">
        <w:rPr>
          <w:sz w:val="28"/>
          <w:szCs w:val="28"/>
        </w:rPr>
        <w:t>квартал 2018 року</w:t>
      </w:r>
      <w:r>
        <w:rPr>
          <w:sz w:val="28"/>
          <w:szCs w:val="28"/>
        </w:rPr>
        <w:t>.</w:t>
      </w:r>
    </w:p>
    <w:p w:rsidR="00AD1703" w:rsidRPr="006C1A2B" w:rsidRDefault="00AD1703" w:rsidP="00A605B0">
      <w:pPr>
        <w:pStyle w:val="ad"/>
        <w:spacing w:line="252" w:lineRule="auto"/>
        <w:ind w:right="-2" w:firstLine="567"/>
        <w:jc w:val="both"/>
        <w:outlineLvl w:val="1"/>
        <w:rPr>
          <w:sz w:val="28"/>
          <w:szCs w:val="28"/>
        </w:rPr>
      </w:pPr>
      <w:r w:rsidRPr="001B2B7C">
        <w:rPr>
          <w:sz w:val="28"/>
          <w:szCs w:val="28"/>
        </w:rPr>
        <w:t xml:space="preserve">За </w:t>
      </w:r>
      <w:r w:rsidR="004C200A" w:rsidRPr="004C200A">
        <w:rPr>
          <w:sz w:val="28"/>
          <w:szCs w:val="28"/>
        </w:rPr>
        <w:t>І квартал 2018 року</w:t>
      </w:r>
      <w:r w:rsidRPr="001B2B7C">
        <w:rPr>
          <w:sz w:val="28"/>
          <w:szCs w:val="28"/>
        </w:rPr>
        <w:t xml:space="preserve"> загальний фінансовий ефект від врахування рекомендацій Департаменту (заощаджені та повернуті комунальні ресурси) станови</w:t>
      </w:r>
      <w:r w:rsidR="002875DD" w:rsidRPr="001B2B7C">
        <w:rPr>
          <w:sz w:val="28"/>
          <w:szCs w:val="28"/>
        </w:rPr>
        <w:t>ть</w:t>
      </w:r>
      <w:r w:rsidRPr="001B2B7C">
        <w:rPr>
          <w:sz w:val="28"/>
          <w:szCs w:val="28"/>
        </w:rPr>
        <w:t xml:space="preserve"> </w:t>
      </w:r>
      <w:r w:rsidR="00947B43">
        <w:rPr>
          <w:b/>
          <w:sz w:val="28"/>
          <w:szCs w:val="28"/>
        </w:rPr>
        <w:t>2</w:t>
      </w:r>
      <w:r w:rsidR="00ED1832">
        <w:rPr>
          <w:b/>
          <w:sz w:val="28"/>
          <w:szCs w:val="28"/>
        </w:rPr>
        <w:t>4,</w:t>
      </w:r>
      <w:r w:rsidR="00947B43">
        <w:rPr>
          <w:b/>
          <w:sz w:val="28"/>
          <w:szCs w:val="28"/>
        </w:rPr>
        <w:t>6</w:t>
      </w:r>
      <w:r w:rsidRPr="00551BD3">
        <w:rPr>
          <w:b/>
          <w:sz w:val="28"/>
          <w:szCs w:val="28"/>
        </w:rPr>
        <w:t xml:space="preserve"> млн грн</w:t>
      </w:r>
      <w:r w:rsidR="00ED1832">
        <w:rPr>
          <w:b/>
          <w:sz w:val="28"/>
          <w:szCs w:val="28"/>
        </w:rPr>
        <w:t xml:space="preserve"> </w:t>
      </w:r>
      <w:r w:rsidR="00ED1832" w:rsidRPr="0088163A">
        <w:rPr>
          <w:sz w:val="28"/>
          <w:szCs w:val="28"/>
        </w:rPr>
        <w:t xml:space="preserve">та економічний ефект </w:t>
      </w:r>
      <w:r w:rsidR="00947B43">
        <w:rPr>
          <w:b/>
          <w:sz w:val="28"/>
          <w:szCs w:val="28"/>
        </w:rPr>
        <w:t>38,6</w:t>
      </w:r>
      <w:r w:rsidR="0088163A" w:rsidRPr="0088163A">
        <w:rPr>
          <w:b/>
          <w:sz w:val="28"/>
          <w:szCs w:val="28"/>
        </w:rPr>
        <w:t xml:space="preserve"> млн грн</w:t>
      </w:r>
      <w:r w:rsidRPr="0088163A">
        <w:rPr>
          <w:sz w:val="28"/>
          <w:szCs w:val="28"/>
        </w:rPr>
        <w:t xml:space="preserve"> у порівнянні з фактичним фінансуванням Департаменту</w:t>
      </w:r>
      <w:r w:rsidR="009A38E1" w:rsidRPr="0088163A">
        <w:rPr>
          <w:sz w:val="28"/>
          <w:szCs w:val="28"/>
        </w:rPr>
        <w:t xml:space="preserve"> </w:t>
      </w:r>
      <w:r w:rsidR="006702B3" w:rsidRPr="0088163A">
        <w:rPr>
          <w:b/>
          <w:sz w:val="28"/>
          <w:szCs w:val="28"/>
        </w:rPr>
        <w:t>3,9</w:t>
      </w:r>
      <w:r w:rsidR="009A38E1" w:rsidRPr="0088163A">
        <w:rPr>
          <w:b/>
          <w:sz w:val="28"/>
          <w:szCs w:val="28"/>
        </w:rPr>
        <w:t xml:space="preserve"> млн грн</w:t>
      </w:r>
      <w:r w:rsidRPr="0088163A">
        <w:rPr>
          <w:b/>
          <w:sz w:val="28"/>
          <w:szCs w:val="28"/>
        </w:rPr>
        <w:t>.</w:t>
      </w:r>
    </w:p>
    <w:p w:rsidR="00AD1703" w:rsidRPr="006C1A2B" w:rsidRDefault="00AD1703" w:rsidP="00E6388A">
      <w:pPr>
        <w:pStyle w:val="ad"/>
        <w:spacing w:line="252" w:lineRule="auto"/>
        <w:ind w:firstLine="426"/>
        <w:jc w:val="both"/>
        <w:outlineLvl w:val="1"/>
        <w:rPr>
          <w:sz w:val="28"/>
          <w:szCs w:val="28"/>
        </w:rPr>
      </w:pPr>
      <w:r w:rsidRPr="006C1A2B">
        <w:rPr>
          <w:sz w:val="28"/>
          <w:szCs w:val="28"/>
        </w:rPr>
        <w:t>Цього вдалося</w:t>
      </w:r>
      <w:r w:rsidR="00373F01" w:rsidRPr="006C1A2B">
        <w:rPr>
          <w:sz w:val="28"/>
          <w:szCs w:val="28"/>
        </w:rPr>
        <w:t xml:space="preserve"> досягнути внасл</w:t>
      </w:r>
      <w:r w:rsidR="005647E8" w:rsidRPr="006C1A2B">
        <w:rPr>
          <w:sz w:val="28"/>
          <w:szCs w:val="28"/>
        </w:rPr>
        <w:t xml:space="preserve">ідок </w:t>
      </w:r>
      <w:r w:rsidR="00821D3B" w:rsidRPr="006C1A2B">
        <w:rPr>
          <w:sz w:val="28"/>
          <w:szCs w:val="28"/>
        </w:rPr>
        <w:t>здійсн</w:t>
      </w:r>
      <w:r w:rsidR="005647E8" w:rsidRPr="006C1A2B">
        <w:rPr>
          <w:sz w:val="28"/>
          <w:szCs w:val="28"/>
        </w:rPr>
        <w:t>ення таких заходів.</w:t>
      </w:r>
    </w:p>
    <w:p w:rsidR="00373F01" w:rsidRPr="006C1A2B" w:rsidRDefault="00373F01" w:rsidP="00E6388A">
      <w:pPr>
        <w:pStyle w:val="ad"/>
        <w:spacing w:line="252" w:lineRule="auto"/>
        <w:ind w:firstLine="426"/>
        <w:jc w:val="both"/>
        <w:outlineLvl w:val="1"/>
        <w:rPr>
          <w:sz w:val="28"/>
          <w:szCs w:val="28"/>
        </w:rPr>
      </w:pPr>
      <w:r w:rsidRPr="006C1A2B">
        <w:rPr>
          <w:sz w:val="28"/>
          <w:szCs w:val="28"/>
        </w:rPr>
        <w:t>1</w:t>
      </w:r>
      <w:r w:rsidR="006B7A40" w:rsidRPr="006C1A2B">
        <w:rPr>
          <w:sz w:val="28"/>
          <w:szCs w:val="28"/>
        </w:rPr>
        <w:t>.</w:t>
      </w:r>
      <w:r w:rsidR="006B7A40" w:rsidRPr="006C1A2B">
        <w:rPr>
          <w:sz w:val="28"/>
          <w:szCs w:val="28"/>
        </w:rPr>
        <w:tab/>
      </w:r>
      <w:r w:rsidR="005647E8" w:rsidRPr="006C1A2B">
        <w:rPr>
          <w:b/>
          <w:i/>
          <w:sz w:val="28"/>
          <w:szCs w:val="28"/>
        </w:rPr>
        <w:t>П</w:t>
      </w:r>
      <w:r w:rsidR="00DF7105" w:rsidRPr="006C1A2B">
        <w:rPr>
          <w:b/>
          <w:i/>
          <w:sz w:val="28"/>
          <w:szCs w:val="28"/>
        </w:rPr>
        <w:t>опередн</w:t>
      </w:r>
      <w:r w:rsidR="005647E8" w:rsidRPr="006C1A2B">
        <w:rPr>
          <w:b/>
          <w:i/>
          <w:sz w:val="28"/>
          <w:szCs w:val="28"/>
        </w:rPr>
        <w:t>ього</w:t>
      </w:r>
      <w:r w:rsidR="00DF7105" w:rsidRPr="006C1A2B">
        <w:rPr>
          <w:b/>
          <w:i/>
          <w:sz w:val="28"/>
          <w:szCs w:val="28"/>
        </w:rPr>
        <w:t xml:space="preserve"> </w:t>
      </w:r>
      <w:r w:rsidR="00CE0BAD">
        <w:rPr>
          <w:b/>
          <w:i/>
          <w:sz w:val="28"/>
          <w:szCs w:val="28"/>
        </w:rPr>
        <w:t>аудиту</w:t>
      </w:r>
      <w:r w:rsidR="00DF7105" w:rsidRPr="006C1A2B">
        <w:rPr>
          <w:sz w:val="28"/>
          <w:szCs w:val="28"/>
        </w:rPr>
        <w:t>, а саме:</w:t>
      </w:r>
    </w:p>
    <w:p w:rsidR="00DF7105" w:rsidRPr="006C1A2B" w:rsidRDefault="00DF7105" w:rsidP="00E6388A">
      <w:pPr>
        <w:pStyle w:val="ad"/>
        <w:spacing w:line="252" w:lineRule="auto"/>
        <w:ind w:firstLine="426"/>
        <w:jc w:val="both"/>
        <w:outlineLvl w:val="1"/>
        <w:rPr>
          <w:sz w:val="28"/>
          <w:szCs w:val="28"/>
        </w:rPr>
      </w:pPr>
      <w:r w:rsidRPr="006C1A2B">
        <w:rPr>
          <w:sz w:val="28"/>
          <w:szCs w:val="28"/>
        </w:rPr>
        <w:t>1)</w:t>
      </w:r>
      <w:r w:rsidRPr="006C1A2B">
        <w:rPr>
          <w:sz w:val="28"/>
          <w:szCs w:val="28"/>
        </w:rPr>
        <w:tab/>
        <w:t>Моніторинг тендерної документації:</w:t>
      </w:r>
    </w:p>
    <w:p w:rsidR="005132D9" w:rsidRPr="006C1A2B" w:rsidRDefault="005132D9" w:rsidP="00E6388A">
      <w:pPr>
        <w:pStyle w:val="ad"/>
        <w:spacing w:line="252" w:lineRule="auto"/>
        <w:ind w:firstLine="426"/>
        <w:jc w:val="both"/>
        <w:outlineLvl w:val="1"/>
        <w:rPr>
          <w:sz w:val="28"/>
          <w:szCs w:val="28"/>
        </w:rPr>
      </w:pPr>
      <w:r w:rsidRPr="006C1A2B">
        <w:rPr>
          <w:sz w:val="28"/>
          <w:szCs w:val="28"/>
        </w:rPr>
        <w:t>-</w:t>
      </w:r>
      <w:r w:rsidRPr="006C1A2B">
        <w:rPr>
          <w:sz w:val="28"/>
          <w:szCs w:val="28"/>
        </w:rPr>
        <w:tab/>
        <w:t xml:space="preserve">надано зауважень без ризику втрат щодо закупівель вартістю </w:t>
      </w:r>
      <w:r w:rsidR="00B737E9" w:rsidRPr="006C1A2B">
        <w:rPr>
          <w:sz w:val="28"/>
          <w:szCs w:val="28"/>
        </w:rPr>
        <w:t xml:space="preserve">                   </w:t>
      </w:r>
      <w:r w:rsidR="00551BD3">
        <w:rPr>
          <w:b/>
          <w:sz w:val="28"/>
          <w:szCs w:val="28"/>
          <w:lang w:val="ru-RU"/>
        </w:rPr>
        <w:t>870,6</w:t>
      </w:r>
      <w:r w:rsidRPr="006C1A2B">
        <w:rPr>
          <w:b/>
          <w:sz w:val="28"/>
          <w:szCs w:val="28"/>
        </w:rPr>
        <w:t xml:space="preserve"> млн грн</w:t>
      </w:r>
      <w:r w:rsidRPr="006C1A2B">
        <w:rPr>
          <w:sz w:val="28"/>
          <w:szCs w:val="28"/>
        </w:rPr>
        <w:t>;</w:t>
      </w:r>
    </w:p>
    <w:p w:rsidR="00DF7105" w:rsidRPr="006C1A2B" w:rsidRDefault="005132D9" w:rsidP="00E6388A">
      <w:pPr>
        <w:pStyle w:val="ad"/>
        <w:spacing w:line="252" w:lineRule="auto"/>
        <w:ind w:firstLine="426"/>
        <w:jc w:val="both"/>
        <w:outlineLvl w:val="1"/>
        <w:rPr>
          <w:b/>
          <w:sz w:val="28"/>
          <w:szCs w:val="28"/>
          <w:lang w:val="ru-RU"/>
        </w:rPr>
      </w:pPr>
      <w:r w:rsidRPr="006C1A2B">
        <w:rPr>
          <w:sz w:val="28"/>
          <w:szCs w:val="28"/>
        </w:rPr>
        <w:t>-</w:t>
      </w:r>
      <w:r w:rsidRPr="006C1A2B">
        <w:rPr>
          <w:sz w:val="28"/>
          <w:szCs w:val="28"/>
        </w:rPr>
        <w:tab/>
        <w:t xml:space="preserve">враховано зауважень без ризику втрат щодо закупівель вартістю                  </w:t>
      </w:r>
      <w:r w:rsidR="00622AAE" w:rsidRPr="00622AAE">
        <w:rPr>
          <w:b/>
          <w:sz w:val="28"/>
          <w:szCs w:val="28"/>
          <w:lang w:val="ru-RU"/>
        </w:rPr>
        <w:t>804</w:t>
      </w:r>
      <w:r w:rsidR="003F6780">
        <w:rPr>
          <w:b/>
          <w:sz w:val="28"/>
          <w:szCs w:val="28"/>
          <w:lang w:val="ru-RU"/>
        </w:rPr>
        <w:t>,</w:t>
      </w:r>
      <w:r w:rsidR="00622AAE" w:rsidRPr="00622AAE">
        <w:rPr>
          <w:b/>
          <w:sz w:val="28"/>
          <w:szCs w:val="28"/>
          <w:lang w:val="ru-RU"/>
        </w:rPr>
        <w:t>8</w:t>
      </w:r>
      <w:r w:rsidRPr="006C1A2B">
        <w:rPr>
          <w:b/>
          <w:sz w:val="28"/>
          <w:szCs w:val="28"/>
        </w:rPr>
        <w:t xml:space="preserve"> млн грн</w:t>
      </w:r>
      <w:r w:rsidRPr="006C1A2B">
        <w:rPr>
          <w:sz w:val="28"/>
          <w:szCs w:val="28"/>
        </w:rPr>
        <w:t>;</w:t>
      </w:r>
    </w:p>
    <w:p w:rsidR="005132D9" w:rsidRPr="006C1A2B" w:rsidRDefault="005132D9" w:rsidP="00E6388A">
      <w:pPr>
        <w:pStyle w:val="ad"/>
        <w:spacing w:line="252" w:lineRule="auto"/>
        <w:ind w:firstLine="426"/>
        <w:jc w:val="both"/>
        <w:outlineLvl w:val="1"/>
        <w:rPr>
          <w:sz w:val="28"/>
          <w:szCs w:val="28"/>
        </w:rPr>
      </w:pPr>
      <w:r w:rsidRPr="006C1A2B">
        <w:rPr>
          <w:sz w:val="28"/>
          <w:szCs w:val="28"/>
        </w:rPr>
        <w:t>-</w:t>
      </w:r>
      <w:r w:rsidRPr="006C1A2B">
        <w:rPr>
          <w:sz w:val="28"/>
          <w:szCs w:val="28"/>
        </w:rPr>
        <w:tab/>
        <w:t xml:space="preserve">встановлено завищення очікуваної вартості закупівель на суму                   </w:t>
      </w:r>
      <w:r w:rsidR="007C2D22">
        <w:rPr>
          <w:b/>
          <w:sz w:val="28"/>
          <w:szCs w:val="28"/>
        </w:rPr>
        <w:t>13,2</w:t>
      </w:r>
      <w:r w:rsidRPr="006C1A2B">
        <w:rPr>
          <w:b/>
          <w:sz w:val="28"/>
          <w:szCs w:val="28"/>
        </w:rPr>
        <w:t xml:space="preserve"> млн грн;</w:t>
      </w:r>
    </w:p>
    <w:p w:rsidR="005132D9" w:rsidRDefault="005132D9" w:rsidP="00E6388A">
      <w:pPr>
        <w:pStyle w:val="ad"/>
        <w:spacing w:line="252" w:lineRule="auto"/>
        <w:ind w:firstLine="426"/>
        <w:jc w:val="both"/>
        <w:outlineLvl w:val="1"/>
        <w:rPr>
          <w:b/>
          <w:sz w:val="28"/>
          <w:szCs w:val="28"/>
        </w:rPr>
      </w:pPr>
      <w:r w:rsidRPr="006C1A2B">
        <w:rPr>
          <w:sz w:val="28"/>
          <w:szCs w:val="28"/>
        </w:rPr>
        <w:t>-</w:t>
      </w:r>
      <w:r w:rsidRPr="006C1A2B">
        <w:rPr>
          <w:sz w:val="28"/>
          <w:szCs w:val="28"/>
        </w:rPr>
        <w:tab/>
        <w:t xml:space="preserve">усунуто завищення очікуваної вартості закупівель на суму </w:t>
      </w:r>
      <w:r w:rsidR="00622AAE" w:rsidRPr="00622AAE">
        <w:rPr>
          <w:b/>
          <w:sz w:val="28"/>
          <w:szCs w:val="28"/>
          <w:lang w:val="ru-RU"/>
        </w:rPr>
        <w:t>6</w:t>
      </w:r>
      <w:r w:rsidR="003F6780">
        <w:rPr>
          <w:b/>
          <w:sz w:val="28"/>
          <w:szCs w:val="28"/>
          <w:lang w:val="ru-RU"/>
        </w:rPr>
        <w:t>,</w:t>
      </w:r>
      <w:r w:rsidR="00622AAE" w:rsidRPr="00622AAE">
        <w:rPr>
          <w:b/>
          <w:sz w:val="28"/>
          <w:szCs w:val="28"/>
          <w:lang w:val="ru-RU"/>
        </w:rPr>
        <w:t>5</w:t>
      </w:r>
      <w:r w:rsidRPr="006C1A2B">
        <w:rPr>
          <w:b/>
          <w:sz w:val="28"/>
          <w:szCs w:val="28"/>
        </w:rPr>
        <w:t xml:space="preserve"> млн грн;</w:t>
      </w:r>
    </w:p>
    <w:p w:rsidR="00CE0BAD" w:rsidRPr="00CE0BAD" w:rsidRDefault="00CE0BAD" w:rsidP="00E6388A">
      <w:pPr>
        <w:pStyle w:val="ad"/>
        <w:spacing w:line="252" w:lineRule="auto"/>
        <w:ind w:firstLine="426"/>
        <w:jc w:val="both"/>
        <w:outlineLvl w:val="1"/>
        <w:rPr>
          <w:sz w:val="28"/>
          <w:szCs w:val="28"/>
        </w:rPr>
      </w:pPr>
      <w:r>
        <w:rPr>
          <w:sz w:val="28"/>
          <w:szCs w:val="28"/>
        </w:rPr>
        <w:t>-</w:t>
      </w:r>
      <w:r>
        <w:rPr>
          <w:sz w:val="28"/>
          <w:szCs w:val="28"/>
        </w:rPr>
        <w:tab/>
        <w:t xml:space="preserve">відмінено торгів на суму </w:t>
      </w:r>
      <w:r w:rsidR="007C2D22">
        <w:rPr>
          <w:b/>
          <w:sz w:val="28"/>
          <w:szCs w:val="28"/>
        </w:rPr>
        <w:t>0,6</w:t>
      </w:r>
      <w:r w:rsidRPr="00CE0BAD">
        <w:rPr>
          <w:b/>
          <w:sz w:val="28"/>
          <w:szCs w:val="28"/>
        </w:rPr>
        <w:t xml:space="preserve"> млн грн;</w:t>
      </w:r>
    </w:p>
    <w:p w:rsidR="005132D9" w:rsidRPr="006C1A2B" w:rsidRDefault="00DF7105" w:rsidP="00E6388A">
      <w:pPr>
        <w:pStyle w:val="ad"/>
        <w:spacing w:line="252" w:lineRule="auto"/>
        <w:ind w:firstLine="426"/>
        <w:jc w:val="both"/>
        <w:outlineLvl w:val="1"/>
        <w:rPr>
          <w:sz w:val="28"/>
          <w:szCs w:val="28"/>
        </w:rPr>
      </w:pPr>
      <w:r w:rsidRPr="006C1A2B">
        <w:rPr>
          <w:sz w:val="28"/>
          <w:szCs w:val="28"/>
        </w:rPr>
        <w:t>2)</w:t>
      </w:r>
      <w:r w:rsidRPr="006C1A2B">
        <w:rPr>
          <w:sz w:val="28"/>
          <w:szCs w:val="28"/>
        </w:rPr>
        <w:tab/>
      </w:r>
      <w:r w:rsidR="005132D9" w:rsidRPr="006C1A2B">
        <w:rPr>
          <w:sz w:val="28"/>
          <w:szCs w:val="28"/>
        </w:rPr>
        <w:t>Експертиза кошторисів:</w:t>
      </w:r>
    </w:p>
    <w:p w:rsidR="005132D9" w:rsidRPr="006C1A2B" w:rsidRDefault="005132D9" w:rsidP="00E6388A">
      <w:pPr>
        <w:pStyle w:val="ad"/>
        <w:spacing w:line="252" w:lineRule="auto"/>
        <w:ind w:firstLine="426"/>
        <w:jc w:val="both"/>
        <w:outlineLvl w:val="1"/>
        <w:rPr>
          <w:b/>
          <w:sz w:val="28"/>
          <w:szCs w:val="28"/>
        </w:rPr>
      </w:pPr>
      <w:r w:rsidRPr="006C1A2B">
        <w:rPr>
          <w:sz w:val="28"/>
          <w:szCs w:val="28"/>
        </w:rPr>
        <w:t>-</w:t>
      </w:r>
      <w:r w:rsidRPr="006C1A2B">
        <w:rPr>
          <w:sz w:val="28"/>
          <w:szCs w:val="28"/>
        </w:rPr>
        <w:tab/>
        <w:t>КП «</w:t>
      </w:r>
      <w:proofErr w:type="spellStart"/>
      <w:r w:rsidRPr="006C1A2B">
        <w:rPr>
          <w:sz w:val="28"/>
          <w:szCs w:val="28"/>
        </w:rPr>
        <w:t>Київекспертиза</w:t>
      </w:r>
      <w:proofErr w:type="spellEnd"/>
      <w:r w:rsidRPr="006C1A2B">
        <w:rPr>
          <w:sz w:val="28"/>
          <w:szCs w:val="28"/>
        </w:rPr>
        <w:t xml:space="preserve">» перевірено кошторисну документацію робіт вартістю </w:t>
      </w:r>
      <w:r w:rsidR="000227A7">
        <w:rPr>
          <w:b/>
          <w:sz w:val="28"/>
          <w:szCs w:val="28"/>
        </w:rPr>
        <w:t>0,9</w:t>
      </w:r>
      <w:r w:rsidRPr="006C1A2B">
        <w:rPr>
          <w:b/>
          <w:sz w:val="28"/>
          <w:szCs w:val="28"/>
        </w:rPr>
        <w:t xml:space="preserve"> млн грн;</w:t>
      </w:r>
    </w:p>
    <w:p w:rsidR="00373F01" w:rsidRPr="006C1A2B" w:rsidRDefault="005132D9" w:rsidP="00E6388A">
      <w:pPr>
        <w:pStyle w:val="ad"/>
        <w:spacing w:line="252" w:lineRule="auto"/>
        <w:ind w:firstLine="426"/>
        <w:jc w:val="both"/>
        <w:outlineLvl w:val="1"/>
        <w:rPr>
          <w:b/>
          <w:sz w:val="28"/>
          <w:szCs w:val="28"/>
        </w:rPr>
      </w:pPr>
      <w:r w:rsidRPr="006C1A2B">
        <w:rPr>
          <w:sz w:val="28"/>
          <w:szCs w:val="28"/>
        </w:rPr>
        <w:lastRenderedPageBreak/>
        <w:t>-</w:t>
      </w:r>
      <w:r w:rsidRPr="006C1A2B">
        <w:rPr>
          <w:sz w:val="28"/>
          <w:szCs w:val="28"/>
        </w:rPr>
        <w:tab/>
        <w:t>КП «</w:t>
      </w:r>
      <w:proofErr w:type="spellStart"/>
      <w:r w:rsidRPr="006C1A2B">
        <w:rPr>
          <w:sz w:val="28"/>
          <w:szCs w:val="28"/>
        </w:rPr>
        <w:t>Київекспертиза</w:t>
      </w:r>
      <w:proofErr w:type="spellEnd"/>
      <w:r w:rsidRPr="006C1A2B">
        <w:rPr>
          <w:sz w:val="28"/>
          <w:szCs w:val="28"/>
        </w:rPr>
        <w:t xml:space="preserve">» виявлено та попереджено завищення вартості робіт згідно з кошторисами на суму </w:t>
      </w:r>
      <w:r w:rsidR="000227A7">
        <w:rPr>
          <w:b/>
          <w:sz w:val="28"/>
          <w:szCs w:val="28"/>
        </w:rPr>
        <w:t>0,1</w:t>
      </w:r>
      <w:r w:rsidRPr="006C1A2B">
        <w:rPr>
          <w:b/>
          <w:sz w:val="28"/>
          <w:szCs w:val="28"/>
        </w:rPr>
        <w:t xml:space="preserve"> млн грн;</w:t>
      </w:r>
    </w:p>
    <w:p w:rsidR="00E24664" w:rsidRPr="006C1A2B" w:rsidRDefault="00E24664" w:rsidP="00E6388A">
      <w:pPr>
        <w:pStyle w:val="ad"/>
        <w:spacing w:line="252" w:lineRule="auto"/>
        <w:ind w:firstLine="426"/>
        <w:jc w:val="both"/>
        <w:outlineLvl w:val="1"/>
        <w:rPr>
          <w:sz w:val="28"/>
          <w:szCs w:val="28"/>
        </w:rPr>
      </w:pPr>
      <w:r w:rsidRPr="006C1A2B">
        <w:rPr>
          <w:b/>
          <w:sz w:val="28"/>
          <w:szCs w:val="28"/>
        </w:rPr>
        <w:t>-</w:t>
      </w:r>
      <w:r w:rsidRPr="006C1A2B">
        <w:rPr>
          <w:b/>
          <w:sz w:val="28"/>
          <w:szCs w:val="28"/>
        </w:rPr>
        <w:tab/>
      </w:r>
      <w:proofErr w:type="spellStart"/>
      <w:r w:rsidRPr="006C1A2B">
        <w:rPr>
          <w:sz w:val="28"/>
          <w:szCs w:val="28"/>
        </w:rPr>
        <w:t>заощаджено</w:t>
      </w:r>
      <w:proofErr w:type="spellEnd"/>
      <w:r w:rsidRPr="006C1A2B">
        <w:rPr>
          <w:sz w:val="28"/>
          <w:szCs w:val="28"/>
        </w:rPr>
        <w:t xml:space="preserve"> коштів бюджету міста Києва на загальну суму </w:t>
      </w:r>
      <w:r w:rsidR="007B6077">
        <w:rPr>
          <w:b/>
          <w:sz w:val="28"/>
          <w:szCs w:val="28"/>
        </w:rPr>
        <w:t>0,09</w:t>
      </w:r>
      <w:r w:rsidRPr="006C1A2B">
        <w:rPr>
          <w:b/>
          <w:sz w:val="28"/>
          <w:szCs w:val="28"/>
        </w:rPr>
        <w:t xml:space="preserve"> млн грн</w:t>
      </w:r>
      <w:r w:rsidRPr="006C1A2B">
        <w:rPr>
          <w:sz w:val="28"/>
          <w:szCs w:val="28"/>
        </w:rPr>
        <w:t xml:space="preserve"> в результаті вжитих заходів відповідно до вимог розпорядження Київської міської державної адміністрації </w:t>
      </w:r>
      <w:r w:rsidR="00CD00FC">
        <w:rPr>
          <w:sz w:val="28"/>
          <w:szCs w:val="28"/>
        </w:rPr>
        <w:t>від 26.05.2016 № </w:t>
      </w:r>
      <w:r w:rsidRPr="006C1A2B">
        <w:rPr>
          <w:sz w:val="28"/>
          <w:szCs w:val="28"/>
        </w:rPr>
        <w:t>358 щодо обов’язкової експертизи кошторисів ремонтних робіт вартістю від 100,0 до 300,0 тис. грн.</w:t>
      </w:r>
    </w:p>
    <w:p w:rsidR="005647E8" w:rsidRPr="006C1A2B" w:rsidRDefault="006B7A40" w:rsidP="00CE0BAD">
      <w:pPr>
        <w:pStyle w:val="ad"/>
        <w:spacing w:line="252" w:lineRule="auto"/>
        <w:ind w:firstLine="426"/>
        <w:jc w:val="both"/>
        <w:outlineLvl w:val="1"/>
        <w:rPr>
          <w:b/>
          <w:i/>
          <w:sz w:val="28"/>
          <w:szCs w:val="28"/>
        </w:rPr>
      </w:pPr>
      <w:r w:rsidRPr="006C1A2B">
        <w:rPr>
          <w:sz w:val="28"/>
          <w:szCs w:val="28"/>
        </w:rPr>
        <w:t>2.</w:t>
      </w:r>
      <w:r w:rsidRPr="006C1A2B">
        <w:rPr>
          <w:sz w:val="28"/>
          <w:szCs w:val="28"/>
        </w:rPr>
        <w:tab/>
      </w:r>
      <w:r w:rsidR="00357FCD" w:rsidRPr="006C1A2B">
        <w:rPr>
          <w:sz w:val="28"/>
          <w:szCs w:val="28"/>
        </w:rPr>
        <w:t xml:space="preserve"> </w:t>
      </w:r>
      <w:r w:rsidR="005647E8" w:rsidRPr="006C1A2B">
        <w:rPr>
          <w:b/>
          <w:i/>
          <w:sz w:val="28"/>
          <w:szCs w:val="28"/>
        </w:rPr>
        <w:t>П</w:t>
      </w:r>
      <w:r w:rsidR="00357FCD" w:rsidRPr="006C1A2B">
        <w:rPr>
          <w:b/>
          <w:i/>
          <w:sz w:val="28"/>
          <w:szCs w:val="28"/>
        </w:rPr>
        <w:t>оточн</w:t>
      </w:r>
      <w:r w:rsidR="005647E8" w:rsidRPr="006C1A2B">
        <w:rPr>
          <w:b/>
          <w:i/>
          <w:sz w:val="28"/>
          <w:szCs w:val="28"/>
        </w:rPr>
        <w:t>ого</w:t>
      </w:r>
      <w:r w:rsidR="00357FCD" w:rsidRPr="006C1A2B">
        <w:rPr>
          <w:b/>
          <w:i/>
          <w:sz w:val="28"/>
          <w:szCs w:val="28"/>
        </w:rPr>
        <w:t xml:space="preserve"> </w:t>
      </w:r>
      <w:r w:rsidR="00CE0BAD">
        <w:rPr>
          <w:b/>
          <w:i/>
          <w:sz w:val="28"/>
          <w:szCs w:val="28"/>
        </w:rPr>
        <w:t>аудиту</w:t>
      </w:r>
      <w:r w:rsidR="005647E8" w:rsidRPr="006C1A2B">
        <w:rPr>
          <w:b/>
          <w:i/>
          <w:sz w:val="28"/>
          <w:szCs w:val="28"/>
        </w:rPr>
        <w:t>:</w:t>
      </w:r>
    </w:p>
    <w:p w:rsidR="005647E8" w:rsidRPr="006C1A2B" w:rsidRDefault="005647E8" w:rsidP="00E6388A">
      <w:pPr>
        <w:pStyle w:val="ad"/>
        <w:spacing w:line="252" w:lineRule="auto"/>
        <w:ind w:firstLine="426"/>
        <w:jc w:val="both"/>
        <w:outlineLvl w:val="1"/>
        <w:rPr>
          <w:sz w:val="28"/>
          <w:szCs w:val="28"/>
        </w:rPr>
      </w:pPr>
      <w:r w:rsidRPr="006C1A2B">
        <w:rPr>
          <w:sz w:val="28"/>
          <w:szCs w:val="28"/>
        </w:rPr>
        <w:t>1) Моніторинг тендерної документації:</w:t>
      </w:r>
    </w:p>
    <w:p w:rsidR="005647E8" w:rsidRPr="006C1A2B" w:rsidRDefault="005647E8" w:rsidP="00E6388A">
      <w:pPr>
        <w:pStyle w:val="ad"/>
        <w:spacing w:line="252" w:lineRule="auto"/>
        <w:ind w:firstLine="426"/>
        <w:jc w:val="both"/>
        <w:outlineLvl w:val="1"/>
        <w:rPr>
          <w:b/>
          <w:sz w:val="28"/>
          <w:szCs w:val="28"/>
        </w:rPr>
      </w:pPr>
      <w:r w:rsidRPr="006C1A2B">
        <w:rPr>
          <w:sz w:val="28"/>
          <w:szCs w:val="28"/>
        </w:rPr>
        <w:t>-</w:t>
      </w:r>
      <w:r w:rsidRPr="006C1A2B">
        <w:rPr>
          <w:sz w:val="28"/>
          <w:szCs w:val="28"/>
        </w:rPr>
        <w:tab/>
        <w:t xml:space="preserve">надано зауважень з ризиком втрат щодо закупівель вартістю </w:t>
      </w:r>
      <w:r w:rsidR="000227A7">
        <w:rPr>
          <w:b/>
          <w:sz w:val="28"/>
          <w:szCs w:val="28"/>
        </w:rPr>
        <w:t>1</w:t>
      </w:r>
      <w:r w:rsidR="00093F36">
        <w:rPr>
          <w:b/>
          <w:sz w:val="28"/>
          <w:szCs w:val="28"/>
        </w:rPr>
        <w:t>,</w:t>
      </w:r>
      <w:r w:rsidR="000227A7">
        <w:rPr>
          <w:b/>
          <w:sz w:val="28"/>
          <w:szCs w:val="28"/>
        </w:rPr>
        <w:t>1</w:t>
      </w:r>
      <w:r w:rsidRPr="006C1A2B">
        <w:rPr>
          <w:b/>
          <w:sz w:val="28"/>
          <w:szCs w:val="28"/>
        </w:rPr>
        <w:t xml:space="preserve"> млн грн;</w:t>
      </w:r>
    </w:p>
    <w:p w:rsidR="005647E8" w:rsidRPr="006C1A2B" w:rsidRDefault="005647E8" w:rsidP="00E6388A">
      <w:pPr>
        <w:pStyle w:val="ad"/>
        <w:spacing w:line="252" w:lineRule="auto"/>
        <w:ind w:firstLine="426"/>
        <w:jc w:val="both"/>
        <w:outlineLvl w:val="1"/>
        <w:rPr>
          <w:b/>
          <w:sz w:val="28"/>
          <w:szCs w:val="28"/>
        </w:rPr>
      </w:pPr>
      <w:r w:rsidRPr="006C1A2B">
        <w:rPr>
          <w:sz w:val="28"/>
          <w:szCs w:val="28"/>
        </w:rPr>
        <w:t>-</w:t>
      </w:r>
      <w:r w:rsidRPr="006C1A2B">
        <w:rPr>
          <w:sz w:val="28"/>
          <w:szCs w:val="28"/>
        </w:rPr>
        <w:tab/>
        <w:t xml:space="preserve">враховано зауважень з ризиком втрат щодо закупівель вартістю                   </w:t>
      </w:r>
      <w:r w:rsidR="00622AAE" w:rsidRPr="003F6780">
        <w:rPr>
          <w:b/>
          <w:sz w:val="28"/>
          <w:szCs w:val="28"/>
          <w:lang w:val="ru-RU"/>
        </w:rPr>
        <w:t>2</w:t>
      </w:r>
      <w:r w:rsidR="003F6780">
        <w:rPr>
          <w:b/>
          <w:sz w:val="28"/>
          <w:szCs w:val="28"/>
          <w:lang w:val="ru-RU"/>
        </w:rPr>
        <w:t>,</w:t>
      </w:r>
      <w:r w:rsidR="00622AAE" w:rsidRPr="003F6780">
        <w:rPr>
          <w:b/>
          <w:sz w:val="28"/>
          <w:szCs w:val="28"/>
          <w:lang w:val="ru-RU"/>
        </w:rPr>
        <w:t>3</w:t>
      </w:r>
      <w:r w:rsidRPr="006C1A2B">
        <w:rPr>
          <w:b/>
          <w:sz w:val="28"/>
          <w:szCs w:val="28"/>
        </w:rPr>
        <w:t xml:space="preserve"> млн грн.</w:t>
      </w:r>
    </w:p>
    <w:p w:rsidR="005132D9" w:rsidRPr="006C1A2B" w:rsidRDefault="005647E8" w:rsidP="00E6388A">
      <w:pPr>
        <w:pStyle w:val="ad"/>
        <w:spacing w:line="252" w:lineRule="auto"/>
        <w:ind w:firstLine="426"/>
        <w:jc w:val="both"/>
        <w:outlineLvl w:val="1"/>
        <w:rPr>
          <w:sz w:val="28"/>
          <w:szCs w:val="28"/>
        </w:rPr>
      </w:pPr>
      <w:r w:rsidRPr="006C1A2B">
        <w:rPr>
          <w:sz w:val="28"/>
          <w:szCs w:val="28"/>
        </w:rPr>
        <w:t>2) П</w:t>
      </w:r>
      <w:r w:rsidR="00357FCD" w:rsidRPr="006C1A2B">
        <w:rPr>
          <w:sz w:val="28"/>
          <w:szCs w:val="28"/>
        </w:rPr>
        <w:t xml:space="preserve">оточна перевірка </w:t>
      </w:r>
      <w:r w:rsidRPr="006C1A2B">
        <w:rPr>
          <w:sz w:val="28"/>
          <w:szCs w:val="28"/>
        </w:rPr>
        <w:t>КП «</w:t>
      </w:r>
      <w:proofErr w:type="spellStart"/>
      <w:r w:rsidRPr="006C1A2B">
        <w:rPr>
          <w:sz w:val="28"/>
          <w:szCs w:val="28"/>
        </w:rPr>
        <w:t>Київекспертиза</w:t>
      </w:r>
      <w:proofErr w:type="spellEnd"/>
      <w:r w:rsidRPr="006C1A2B">
        <w:rPr>
          <w:sz w:val="28"/>
          <w:szCs w:val="28"/>
        </w:rPr>
        <w:t xml:space="preserve">» </w:t>
      </w:r>
      <w:r w:rsidR="00357FCD" w:rsidRPr="006C1A2B">
        <w:rPr>
          <w:sz w:val="28"/>
          <w:szCs w:val="28"/>
        </w:rPr>
        <w:t>обсягів та вартості виконаних ремонтно-будівельних робіт:</w:t>
      </w:r>
    </w:p>
    <w:p w:rsidR="00357FCD" w:rsidRPr="00D053AF" w:rsidRDefault="00357FCD" w:rsidP="00E6388A">
      <w:pPr>
        <w:pStyle w:val="ad"/>
        <w:spacing w:line="252" w:lineRule="auto"/>
        <w:ind w:firstLine="426"/>
        <w:jc w:val="both"/>
        <w:outlineLvl w:val="1"/>
        <w:rPr>
          <w:b/>
          <w:sz w:val="28"/>
          <w:szCs w:val="28"/>
        </w:rPr>
      </w:pPr>
      <w:r w:rsidRPr="006C1A2B">
        <w:rPr>
          <w:sz w:val="28"/>
          <w:szCs w:val="28"/>
        </w:rPr>
        <w:t>-</w:t>
      </w:r>
      <w:r w:rsidRPr="006C1A2B">
        <w:rPr>
          <w:sz w:val="28"/>
          <w:szCs w:val="28"/>
        </w:rPr>
        <w:tab/>
        <w:t xml:space="preserve">перевірено актів виконаних робіт загальною </w:t>
      </w:r>
      <w:r w:rsidRPr="00B162AA">
        <w:rPr>
          <w:sz w:val="28"/>
          <w:szCs w:val="28"/>
        </w:rPr>
        <w:t xml:space="preserve">вартістю </w:t>
      </w:r>
      <w:r w:rsidR="00177505">
        <w:rPr>
          <w:b/>
          <w:sz w:val="28"/>
          <w:szCs w:val="28"/>
          <w:lang w:val="ru-RU"/>
        </w:rPr>
        <w:t>5,</w:t>
      </w:r>
      <w:r w:rsidR="00622AAE" w:rsidRPr="003F6780">
        <w:rPr>
          <w:b/>
          <w:sz w:val="28"/>
          <w:szCs w:val="28"/>
          <w:lang w:val="ru-RU"/>
        </w:rPr>
        <w:t>5</w:t>
      </w:r>
      <w:r w:rsidRPr="00D053AF">
        <w:rPr>
          <w:b/>
          <w:sz w:val="28"/>
          <w:szCs w:val="28"/>
        </w:rPr>
        <w:t xml:space="preserve"> млн грн;</w:t>
      </w:r>
    </w:p>
    <w:p w:rsidR="00357FCD" w:rsidRPr="00D053AF" w:rsidRDefault="00357FCD" w:rsidP="00E6388A">
      <w:pPr>
        <w:pStyle w:val="ad"/>
        <w:spacing w:line="252" w:lineRule="auto"/>
        <w:ind w:firstLine="426"/>
        <w:jc w:val="both"/>
        <w:outlineLvl w:val="1"/>
        <w:rPr>
          <w:b/>
          <w:sz w:val="28"/>
          <w:szCs w:val="28"/>
        </w:rPr>
      </w:pPr>
      <w:r w:rsidRPr="00D053AF">
        <w:rPr>
          <w:sz w:val="28"/>
          <w:szCs w:val="28"/>
        </w:rPr>
        <w:t>-</w:t>
      </w:r>
      <w:r w:rsidRPr="00D053AF">
        <w:rPr>
          <w:sz w:val="28"/>
          <w:szCs w:val="28"/>
        </w:rPr>
        <w:tab/>
        <w:t xml:space="preserve">виявлено та попереджено завищення вартості будівельних робіт на суму     </w:t>
      </w:r>
      <w:r w:rsidR="001503BB">
        <w:rPr>
          <w:b/>
          <w:sz w:val="28"/>
          <w:szCs w:val="28"/>
          <w:lang w:val="ru-RU"/>
        </w:rPr>
        <w:t>2,0</w:t>
      </w:r>
      <w:r w:rsidRPr="00D053AF">
        <w:rPr>
          <w:b/>
          <w:sz w:val="28"/>
          <w:szCs w:val="28"/>
        </w:rPr>
        <w:t xml:space="preserve"> млн грн;</w:t>
      </w:r>
    </w:p>
    <w:p w:rsidR="005647E8" w:rsidRPr="00D053AF" w:rsidRDefault="005647E8" w:rsidP="00E6388A">
      <w:pPr>
        <w:pStyle w:val="ad"/>
        <w:spacing w:line="252" w:lineRule="auto"/>
        <w:ind w:firstLine="426"/>
        <w:jc w:val="both"/>
        <w:outlineLvl w:val="1"/>
        <w:rPr>
          <w:sz w:val="28"/>
          <w:szCs w:val="28"/>
        </w:rPr>
      </w:pPr>
      <w:r w:rsidRPr="00D053AF">
        <w:rPr>
          <w:sz w:val="28"/>
          <w:szCs w:val="28"/>
        </w:rPr>
        <w:t>3) Перевірка фактичної кошторисної вартості інженерних мереж під час їх передачі в комунальну власність, за рахунок яких планується зменшення розміру пайової участі:</w:t>
      </w:r>
    </w:p>
    <w:p w:rsidR="005647E8" w:rsidRPr="00D053AF" w:rsidRDefault="005647E8" w:rsidP="00E6388A">
      <w:pPr>
        <w:pStyle w:val="ad"/>
        <w:spacing w:line="252" w:lineRule="auto"/>
        <w:ind w:firstLine="426"/>
        <w:jc w:val="both"/>
        <w:outlineLvl w:val="1"/>
        <w:rPr>
          <w:sz w:val="28"/>
          <w:szCs w:val="28"/>
        </w:rPr>
      </w:pPr>
      <w:r w:rsidRPr="00D053AF">
        <w:rPr>
          <w:sz w:val="28"/>
          <w:szCs w:val="28"/>
        </w:rPr>
        <w:t>-</w:t>
      </w:r>
      <w:r w:rsidR="00315EDF" w:rsidRPr="00D053AF">
        <w:rPr>
          <w:sz w:val="28"/>
          <w:szCs w:val="28"/>
        </w:rPr>
        <w:t xml:space="preserve"> </w:t>
      </w:r>
      <w:r w:rsidR="00EA0620" w:rsidRPr="00D053AF">
        <w:rPr>
          <w:sz w:val="28"/>
          <w:szCs w:val="28"/>
        </w:rPr>
        <w:t xml:space="preserve">попереджено втрат </w:t>
      </w:r>
      <w:r w:rsidR="00357FCD" w:rsidRPr="00D053AF">
        <w:rPr>
          <w:sz w:val="28"/>
          <w:szCs w:val="28"/>
        </w:rPr>
        <w:t xml:space="preserve">за результатами аудитів – </w:t>
      </w:r>
      <w:r w:rsidR="000227A7">
        <w:rPr>
          <w:b/>
          <w:sz w:val="28"/>
          <w:szCs w:val="28"/>
        </w:rPr>
        <w:t>2</w:t>
      </w:r>
      <w:r w:rsidR="00357FCD" w:rsidRPr="00D053AF">
        <w:rPr>
          <w:b/>
          <w:sz w:val="28"/>
          <w:szCs w:val="28"/>
        </w:rPr>
        <w:t>,</w:t>
      </w:r>
      <w:r w:rsidR="00CF0340" w:rsidRPr="00D053AF">
        <w:rPr>
          <w:b/>
          <w:sz w:val="28"/>
          <w:szCs w:val="28"/>
        </w:rPr>
        <w:t>5</w:t>
      </w:r>
      <w:r w:rsidR="00357FCD" w:rsidRPr="00D053AF">
        <w:rPr>
          <w:b/>
          <w:sz w:val="28"/>
          <w:szCs w:val="28"/>
        </w:rPr>
        <w:t xml:space="preserve"> млн грн</w:t>
      </w:r>
      <w:r w:rsidRPr="00D053AF">
        <w:rPr>
          <w:sz w:val="28"/>
          <w:szCs w:val="28"/>
        </w:rPr>
        <w:t>;</w:t>
      </w:r>
    </w:p>
    <w:p w:rsidR="00357FCD" w:rsidRPr="00D053AF" w:rsidRDefault="005647E8" w:rsidP="00E6388A">
      <w:pPr>
        <w:pStyle w:val="ad"/>
        <w:spacing w:line="252" w:lineRule="auto"/>
        <w:ind w:firstLine="426"/>
        <w:jc w:val="both"/>
        <w:outlineLvl w:val="1"/>
        <w:rPr>
          <w:b/>
          <w:sz w:val="28"/>
          <w:szCs w:val="28"/>
        </w:rPr>
      </w:pPr>
      <w:r w:rsidRPr="00D053AF">
        <w:rPr>
          <w:sz w:val="28"/>
          <w:szCs w:val="28"/>
        </w:rPr>
        <w:t>-</w:t>
      </w:r>
      <w:r w:rsidR="00A127B5" w:rsidRPr="00D053AF">
        <w:rPr>
          <w:sz w:val="28"/>
          <w:szCs w:val="28"/>
          <w:lang w:val="ru-RU"/>
        </w:rPr>
        <w:t> </w:t>
      </w:r>
      <w:r w:rsidRPr="00D053AF">
        <w:rPr>
          <w:sz w:val="28"/>
          <w:szCs w:val="28"/>
        </w:rPr>
        <w:t>попереджено втрат</w:t>
      </w:r>
      <w:r w:rsidR="00357FCD" w:rsidRPr="00D053AF">
        <w:rPr>
          <w:sz w:val="28"/>
          <w:szCs w:val="28"/>
        </w:rPr>
        <w:t xml:space="preserve"> за результатами кон</w:t>
      </w:r>
      <w:r w:rsidR="00DE56D8" w:rsidRPr="00D053AF">
        <w:rPr>
          <w:sz w:val="28"/>
          <w:szCs w:val="28"/>
        </w:rPr>
        <w:t>трольних обмірів, проведених КП </w:t>
      </w:r>
      <w:r w:rsidR="00357FCD" w:rsidRPr="00D053AF">
        <w:rPr>
          <w:sz w:val="28"/>
          <w:szCs w:val="28"/>
        </w:rPr>
        <w:t>«</w:t>
      </w:r>
      <w:proofErr w:type="spellStart"/>
      <w:r w:rsidR="00357FCD" w:rsidRPr="00D053AF">
        <w:rPr>
          <w:sz w:val="28"/>
          <w:szCs w:val="28"/>
        </w:rPr>
        <w:t>Київекспертиза</w:t>
      </w:r>
      <w:proofErr w:type="spellEnd"/>
      <w:r w:rsidR="00357FCD" w:rsidRPr="00D053AF">
        <w:rPr>
          <w:sz w:val="28"/>
          <w:szCs w:val="28"/>
        </w:rPr>
        <w:t xml:space="preserve">» </w:t>
      </w:r>
      <w:r w:rsidRPr="00D053AF">
        <w:rPr>
          <w:sz w:val="28"/>
          <w:szCs w:val="28"/>
        </w:rPr>
        <w:t xml:space="preserve">– </w:t>
      </w:r>
      <w:r w:rsidR="00177505">
        <w:rPr>
          <w:b/>
          <w:sz w:val="28"/>
          <w:szCs w:val="28"/>
          <w:lang w:val="ru-RU"/>
        </w:rPr>
        <w:t>9,</w:t>
      </w:r>
      <w:r w:rsidR="001503BB">
        <w:rPr>
          <w:b/>
          <w:sz w:val="28"/>
          <w:szCs w:val="28"/>
          <w:lang w:val="ru-RU"/>
        </w:rPr>
        <w:t>8</w:t>
      </w:r>
      <w:r w:rsidRPr="00D053AF">
        <w:rPr>
          <w:b/>
          <w:sz w:val="28"/>
          <w:szCs w:val="28"/>
        </w:rPr>
        <w:t xml:space="preserve"> млн грн</w:t>
      </w:r>
      <w:r w:rsidR="00357FCD" w:rsidRPr="00D053AF">
        <w:rPr>
          <w:b/>
          <w:sz w:val="28"/>
          <w:szCs w:val="28"/>
        </w:rPr>
        <w:t>.</w:t>
      </w:r>
    </w:p>
    <w:p w:rsidR="00373F01" w:rsidRPr="00D053AF" w:rsidRDefault="00B15FD7" w:rsidP="00E6388A">
      <w:pPr>
        <w:pStyle w:val="ad"/>
        <w:spacing w:line="252" w:lineRule="auto"/>
        <w:ind w:firstLine="426"/>
        <w:jc w:val="both"/>
        <w:outlineLvl w:val="1"/>
        <w:rPr>
          <w:sz w:val="28"/>
          <w:szCs w:val="28"/>
        </w:rPr>
      </w:pPr>
      <w:r w:rsidRPr="00D053AF">
        <w:rPr>
          <w:sz w:val="28"/>
          <w:szCs w:val="28"/>
        </w:rPr>
        <w:t>3</w:t>
      </w:r>
      <w:r w:rsidR="006B7A40" w:rsidRPr="00D053AF">
        <w:rPr>
          <w:sz w:val="28"/>
          <w:szCs w:val="28"/>
        </w:rPr>
        <w:t>.</w:t>
      </w:r>
      <w:r w:rsidR="006B7A40" w:rsidRPr="00D053AF">
        <w:rPr>
          <w:b/>
          <w:i/>
          <w:sz w:val="28"/>
          <w:szCs w:val="28"/>
        </w:rPr>
        <w:tab/>
      </w:r>
      <w:r w:rsidRPr="00D053AF">
        <w:rPr>
          <w:b/>
          <w:i/>
          <w:sz w:val="28"/>
          <w:szCs w:val="28"/>
        </w:rPr>
        <w:t xml:space="preserve">Подальшого </w:t>
      </w:r>
      <w:r w:rsidR="00CE0BAD" w:rsidRPr="00D053AF">
        <w:rPr>
          <w:b/>
          <w:i/>
          <w:sz w:val="28"/>
          <w:szCs w:val="28"/>
        </w:rPr>
        <w:t>аудиту</w:t>
      </w:r>
      <w:r w:rsidRPr="00D053AF">
        <w:rPr>
          <w:sz w:val="28"/>
          <w:szCs w:val="28"/>
        </w:rPr>
        <w:t>:</w:t>
      </w:r>
    </w:p>
    <w:p w:rsidR="00B15FD7" w:rsidRPr="00D053AF" w:rsidRDefault="005647E8" w:rsidP="00E6388A">
      <w:pPr>
        <w:pStyle w:val="ad"/>
        <w:spacing w:line="252" w:lineRule="auto"/>
        <w:ind w:firstLine="426"/>
        <w:jc w:val="both"/>
        <w:outlineLvl w:val="1"/>
        <w:rPr>
          <w:sz w:val="28"/>
          <w:szCs w:val="28"/>
        </w:rPr>
      </w:pPr>
      <w:r w:rsidRPr="00D053AF">
        <w:rPr>
          <w:sz w:val="28"/>
          <w:szCs w:val="28"/>
        </w:rPr>
        <w:t>1) З</w:t>
      </w:r>
      <w:r w:rsidR="00B15FD7" w:rsidRPr="00D053AF">
        <w:rPr>
          <w:sz w:val="28"/>
          <w:szCs w:val="28"/>
        </w:rPr>
        <w:t xml:space="preserve">акінчено </w:t>
      </w:r>
      <w:r w:rsidR="000227A7">
        <w:rPr>
          <w:b/>
          <w:sz w:val="28"/>
          <w:szCs w:val="28"/>
        </w:rPr>
        <w:t>24</w:t>
      </w:r>
      <w:r w:rsidR="00B15FD7" w:rsidRPr="00D053AF">
        <w:rPr>
          <w:b/>
          <w:sz w:val="28"/>
          <w:szCs w:val="28"/>
        </w:rPr>
        <w:t xml:space="preserve"> </w:t>
      </w:r>
      <w:r w:rsidR="00B15FD7" w:rsidRPr="00D053AF">
        <w:rPr>
          <w:sz w:val="28"/>
          <w:szCs w:val="28"/>
        </w:rPr>
        <w:t>аудит</w:t>
      </w:r>
      <w:r w:rsidR="000227A7">
        <w:rPr>
          <w:sz w:val="28"/>
          <w:szCs w:val="28"/>
        </w:rPr>
        <w:t>и</w:t>
      </w:r>
      <w:r w:rsidR="00B15FD7" w:rsidRPr="00D053AF">
        <w:rPr>
          <w:sz w:val="28"/>
          <w:szCs w:val="28"/>
        </w:rPr>
        <w:t xml:space="preserve">, з них </w:t>
      </w:r>
      <w:r w:rsidR="000227A7">
        <w:rPr>
          <w:sz w:val="28"/>
          <w:szCs w:val="28"/>
        </w:rPr>
        <w:t>8</w:t>
      </w:r>
      <w:r w:rsidR="00B15FD7" w:rsidRPr="00D053AF">
        <w:rPr>
          <w:sz w:val="28"/>
          <w:szCs w:val="28"/>
        </w:rPr>
        <w:t xml:space="preserve"> планових та </w:t>
      </w:r>
      <w:r w:rsidR="000227A7">
        <w:rPr>
          <w:sz w:val="28"/>
          <w:szCs w:val="28"/>
        </w:rPr>
        <w:t>16</w:t>
      </w:r>
      <w:r w:rsidR="00B15FD7" w:rsidRPr="00D053AF">
        <w:rPr>
          <w:sz w:val="28"/>
          <w:szCs w:val="28"/>
        </w:rPr>
        <w:t xml:space="preserve"> позапланових (детальна </w:t>
      </w:r>
      <w:r w:rsidRPr="00D053AF">
        <w:rPr>
          <w:sz w:val="28"/>
          <w:szCs w:val="28"/>
        </w:rPr>
        <w:t xml:space="preserve">інформація викладена в </w:t>
      </w:r>
      <w:r w:rsidRPr="00622AAE">
        <w:rPr>
          <w:sz w:val="28"/>
          <w:szCs w:val="28"/>
        </w:rPr>
        <w:t>додатку</w:t>
      </w:r>
      <w:r w:rsidR="0088388A" w:rsidRPr="00622AAE">
        <w:rPr>
          <w:sz w:val="28"/>
          <w:szCs w:val="28"/>
        </w:rPr>
        <w:t xml:space="preserve"> 1</w:t>
      </w:r>
      <w:r w:rsidRPr="00622AAE">
        <w:rPr>
          <w:sz w:val="28"/>
          <w:szCs w:val="28"/>
        </w:rPr>
        <w:t>), за результатами</w:t>
      </w:r>
      <w:r w:rsidRPr="00D053AF">
        <w:rPr>
          <w:sz w:val="28"/>
          <w:szCs w:val="28"/>
        </w:rPr>
        <w:t xml:space="preserve"> яких:</w:t>
      </w:r>
    </w:p>
    <w:p w:rsidR="00B15FD7" w:rsidRPr="00D053AF" w:rsidRDefault="00B15FD7" w:rsidP="00E6388A">
      <w:pPr>
        <w:pStyle w:val="ad"/>
        <w:spacing w:line="252" w:lineRule="auto"/>
        <w:ind w:firstLine="426"/>
        <w:jc w:val="both"/>
        <w:outlineLvl w:val="1"/>
        <w:rPr>
          <w:sz w:val="28"/>
          <w:szCs w:val="28"/>
        </w:rPr>
      </w:pPr>
      <w:r w:rsidRPr="00D053AF">
        <w:rPr>
          <w:sz w:val="28"/>
          <w:szCs w:val="28"/>
        </w:rPr>
        <w:t>-</w:t>
      </w:r>
      <w:r w:rsidRPr="00D053AF">
        <w:rPr>
          <w:sz w:val="28"/>
          <w:szCs w:val="28"/>
        </w:rPr>
        <w:tab/>
        <w:t xml:space="preserve">виявлено фінансових порушень на загальну суму </w:t>
      </w:r>
      <w:r w:rsidR="000227A7">
        <w:rPr>
          <w:b/>
          <w:sz w:val="28"/>
          <w:szCs w:val="28"/>
        </w:rPr>
        <w:t>57</w:t>
      </w:r>
      <w:r w:rsidRPr="00D053AF">
        <w:rPr>
          <w:b/>
          <w:sz w:val="28"/>
          <w:szCs w:val="28"/>
        </w:rPr>
        <w:t>,</w:t>
      </w:r>
      <w:r w:rsidR="000227A7">
        <w:rPr>
          <w:b/>
          <w:sz w:val="28"/>
          <w:szCs w:val="28"/>
        </w:rPr>
        <w:t>4</w:t>
      </w:r>
      <w:r w:rsidRPr="00D053AF">
        <w:rPr>
          <w:b/>
          <w:sz w:val="28"/>
          <w:szCs w:val="28"/>
        </w:rPr>
        <w:t xml:space="preserve"> млн грн;</w:t>
      </w:r>
    </w:p>
    <w:p w:rsidR="00B15FD7" w:rsidRPr="00D053AF" w:rsidRDefault="00B15FD7" w:rsidP="00E6388A">
      <w:pPr>
        <w:pStyle w:val="ad"/>
        <w:spacing w:line="252" w:lineRule="auto"/>
        <w:ind w:firstLine="426"/>
        <w:jc w:val="both"/>
        <w:outlineLvl w:val="1"/>
        <w:rPr>
          <w:b/>
          <w:sz w:val="28"/>
          <w:szCs w:val="28"/>
        </w:rPr>
      </w:pPr>
      <w:r w:rsidRPr="00D053AF">
        <w:rPr>
          <w:sz w:val="28"/>
          <w:szCs w:val="28"/>
        </w:rPr>
        <w:t>-</w:t>
      </w:r>
      <w:r w:rsidRPr="00D053AF">
        <w:rPr>
          <w:sz w:val="28"/>
          <w:szCs w:val="28"/>
        </w:rPr>
        <w:tab/>
        <w:t xml:space="preserve">встановлено втрат внаслідок допущення фінансових порушень та неефективних управлінських рішень на загальну суму </w:t>
      </w:r>
      <w:r w:rsidR="00FC684D">
        <w:rPr>
          <w:b/>
          <w:sz w:val="28"/>
          <w:szCs w:val="28"/>
        </w:rPr>
        <w:t>29,0</w:t>
      </w:r>
      <w:r w:rsidRPr="00D053AF">
        <w:rPr>
          <w:b/>
          <w:sz w:val="28"/>
          <w:szCs w:val="28"/>
        </w:rPr>
        <w:t xml:space="preserve"> млн грн;</w:t>
      </w:r>
    </w:p>
    <w:p w:rsidR="00B15FD7" w:rsidRPr="001B2B7C" w:rsidRDefault="00B15FD7" w:rsidP="00E6388A">
      <w:pPr>
        <w:pStyle w:val="ad"/>
        <w:spacing w:line="252" w:lineRule="auto"/>
        <w:ind w:firstLine="426"/>
        <w:jc w:val="both"/>
        <w:outlineLvl w:val="1"/>
        <w:rPr>
          <w:sz w:val="28"/>
          <w:szCs w:val="28"/>
        </w:rPr>
      </w:pPr>
      <w:r w:rsidRPr="00D053AF">
        <w:rPr>
          <w:sz w:val="28"/>
          <w:szCs w:val="28"/>
        </w:rPr>
        <w:t>-</w:t>
      </w:r>
      <w:r w:rsidRPr="00D053AF">
        <w:rPr>
          <w:sz w:val="28"/>
          <w:szCs w:val="28"/>
        </w:rPr>
        <w:tab/>
        <w:t xml:space="preserve">відшкодовано втрат та усунуто інших порушень на суму </w:t>
      </w:r>
      <w:r w:rsidR="00FC684D">
        <w:rPr>
          <w:b/>
          <w:sz w:val="28"/>
          <w:szCs w:val="28"/>
        </w:rPr>
        <w:t>3</w:t>
      </w:r>
      <w:r w:rsidR="003B21FB">
        <w:rPr>
          <w:b/>
          <w:sz w:val="28"/>
          <w:szCs w:val="28"/>
        </w:rPr>
        <w:t>7</w:t>
      </w:r>
      <w:r w:rsidR="00FC684D">
        <w:rPr>
          <w:b/>
          <w:sz w:val="28"/>
          <w:szCs w:val="28"/>
        </w:rPr>
        <w:t>,</w:t>
      </w:r>
      <w:r w:rsidR="003B21FB">
        <w:rPr>
          <w:b/>
          <w:sz w:val="28"/>
          <w:szCs w:val="28"/>
        </w:rPr>
        <w:t>8</w:t>
      </w:r>
      <w:r w:rsidR="00093F36" w:rsidRPr="00D053AF">
        <w:rPr>
          <w:b/>
          <w:sz w:val="28"/>
          <w:szCs w:val="28"/>
        </w:rPr>
        <w:t xml:space="preserve"> </w:t>
      </w:r>
      <w:r w:rsidRPr="00D053AF">
        <w:rPr>
          <w:b/>
          <w:sz w:val="28"/>
          <w:szCs w:val="28"/>
        </w:rPr>
        <w:t>млн грн</w:t>
      </w:r>
      <w:r w:rsidRPr="00D053AF">
        <w:rPr>
          <w:sz w:val="28"/>
          <w:szCs w:val="28"/>
        </w:rPr>
        <w:t xml:space="preserve">           (у тому числі </w:t>
      </w:r>
      <w:r w:rsidRPr="001B2B7C">
        <w:rPr>
          <w:sz w:val="28"/>
          <w:szCs w:val="28"/>
        </w:rPr>
        <w:t xml:space="preserve">за </w:t>
      </w:r>
      <w:r w:rsidR="00FC684D">
        <w:rPr>
          <w:sz w:val="28"/>
          <w:szCs w:val="28"/>
        </w:rPr>
        <w:t xml:space="preserve">І квартал </w:t>
      </w:r>
      <w:r w:rsidRPr="001B2B7C">
        <w:rPr>
          <w:sz w:val="28"/>
          <w:szCs w:val="28"/>
        </w:rPr>
        <w:t>201</w:t>
      </w:r>
      <w:r w:rsidR="00FC684D">
        <w:rPr>
          <w:sz w:val="28"/>
          <w:szCs w:val="28"/>
        </w:rPr>
        <w:t>8</w:t>
      </w:r>
      <w:r w:rsidRPr="001B2B7C">
        <w:rPr>
          <w:sz w:val="28"/>
          <w:szCs w:val="28"/>
        </w:rPr>
        <w:t xml:space="preserve"> р</w:t>
      </w:r>
      <w:r w:rsidR="00FC684D">
        <w:rPr>
          <w:sz w:val="28"/>
          <w:szCs w:val="28"/>
        </w:rPr>
        <w:t>о</w:t>
      </w:r>
      <w:r w:rsidR="00093F36" w:rsidRPr="001B2B7C">
        <w:rPr>
          <w:sz w:val="28"/>
          <w:szCs w:val="28"/>
        </w:rPr>
        <w:t>к</w:t>
      </w:r>
      <w:r w:rsidR="00FC684D">
        <w:rPr>
          <w:sz w:val="28"/>
          <w:szCs w:val="28"/>
        </w:rPr>
        <w:t>у</w:t>
      </w:r>
      <w:r w:rsidRPr="001B2B7C">
        <w:rPr>
          <w:sz w:val="28"/>
          <w:szCs w:val="28"/>
        </w:rPr>
        <w:t xml:space="preserve"> – </w:t>
      </w:r>
      <w:r w:rsidR="003B21FB">
        <w:rPr>
          <w:sz w:val="28"/>
          <w:szCs w:val="28"/>
        </w:rPr>
        <w:t>7,9</w:t>
      </w:r>
      <w:r w:rsidRPr="001B2B7C">
        <w:rPr>
          <w:sz w:val="28"/>
          <w:szCs w:val="28"/>
        </w:rPr>
        <w:t xml:space="preserve"> млн грн, та за рахунок </w:t>
      </w:r>
      <w:r w:rsidR="00245436" w:rsidRPr="001B2B7C">
        <w:rPr>
          <w:sz w:val="28"/>
          <w:szCs w:val="28"/>
        </w:rPr>
        <w:t xml:space="preserve">минулих періодів – </w:t>
      </w:r>
      <w:r w:rsidR="00FC684D">
        <w:rPr>
          <w:sz w:val="28"/>
          <w:szCs w:val="28"/>
        </w:rPr>
        <w:t>29,</w:t>
      </w:r>
      <w:r w:rsidR="003B21FB">
        <w:rPr>
          <w:sz w:val="28"/>
          <w:szCs w:val="28"/>
        </w:rPr>
        <w:t>9</w:t>
      </w:r>
      <w:r w:rsidR="00245436" w:rsidRPr="001B2B7C">
        <w:rPr>
          <w:sz w:val="28"/>
          <w:szCs w:val="28"/>
        </w:rPr>
        <w:t xml:space="preserve"> млн грн)</w:t>
      </w:r>
      <w:r w:rsidR="003B21FB">
        <w:rPr>
          <w:sz w:val="28"/>
          <w:szCs w:val="28"/>
        </w:rPr>
        <w:t xml:space="preserve">, з них відшкодовано і поновлено витрат фінансових і матеріальних ресурсів – </w:t>
      </w:r>
      <w:r w:rsidR="00947B43">
        <w:rPr>
          <w:sz w:val="28"/>
          <w:szCs w:val="28"/>
        </w:rPr>
        <w:t>1,3</w:t>
      </w:r>
      <w:r w:rsidR="003B21FB">
        <w:rPr>
          <w:sz w:val="28"/>
          <w:szCs w:val="28"/>
        </w:rPr>
        <w:t xml:space="preserve"> млн грн</w:t>
      </w:r>
      <w:r w:rsidR="00245436" w:rsidRPr="001B2B7C">
        <w:rPr>
          <w:sz w:val="28"/>
          <w:szCs w:val="28"/>
        </w:rPr>
        <w:t>;</w:t>
      </w:r>
    </w:p>
    <w:p w:rsidR="00245436" w:rsidRPr="001B2B7C" w:rsidRDefault="00245436" w:rsidP="00E6388A">
      <w:pPr>
        <w:pStyle w:val="ad"/>
        <w:spacing w:line="252" w:lineRule="auto"/>
        <w:ind w:firstLine="426"/>
        <w:jc w:val="both"/>
        <w:outlineLvl w:val="1"/>
        <w:rPr>
          <w:sz w:val="28"/>
          <w:szCs w:val="28"/>
        </w:rPr>
      </w:pPr>
      <w:r w:rsidRPr="00AE5D59">
        <w:rPr>
          <w:sz w:val="28"/>
          <w:szCs w:val="28"/>
        </w:rPr>
        <w:t>-</w:t>
      </w:r>
      <w:r w:rsidRPr="00AE5D59">
        <w:rPr>
          <w:sz w:val="28"/>
          <w:szCs w:val="28"/>
        </w:rPr>
        <w:tab/>
      </w:r>
      <w:r w:rsidR="009C35FC" w:rsidRPr="002811D0">
        <w:rPr>
          <w:sz w:val="28"/>
          <w:szCs w:val="28"/>
        </w:rPr>
        <w:t xml:space="preserve">надано рекомендацій – </w:t>
      </w:r>
      <w:r w:rsidR="00FC684D" w:rsidRPr="002811D0">
        <w:rPr>
          <w:b/>
          <w:sz w:val="28"/>
          <w:szCs w:val="28"/>
        </w:rPr>
        <w:t>66</w:t>
      </w:r>
      <w:r w:rsidR="009C35FC" w:rsidRPr="002811D0">
        <w:rPr>
          <w:sz w:val="28"/>
          <w:szCs w:val="28"/>
        </w:rPr>
        <w:t xml:space="preserve">, з них </w:t>
      </w:r>
      <w:r w:rsidR="00FC684D" w:rsidRPr="002811D0">
        <w:rPr>
          <w:sz w:val="28"/>
          <w:szCs w:val="28"/>
        </w:rPr>
        <w:t xml:space="preserve">станом на </w:t>
      </w:r>
      <w:r w:rsidR="009503BD">
        <w:rPr>
          <w:sz w:val="28"/>
          <w:szCs w:val="28"/>
        </w:rPr>
        <w:t>3</w:t>
      </w:r>
      <w:r w:rsidR="00BB1E0C" w:rsidRPr="002811D0">
        <w:rPr>
          <w:sz w:val="28"/>
          <w:szCs w:val="28"/>
        </w:rPr>
        <w:t>1</w:t>
      </w:r>
      <w:r w:rsidR="00FC684D" w:rsidRPr="002811D0">
        <w:rPr>
          <w:sz w:val="28"/>
          <w:szCs w:val="28"/>
        </w:rPr>
        <w:t>.0</w:t>
      </w:r>
      <w:r w:rsidR="009503BD">
        <w:rPr>
          <w:sz w:val="28"/>
          <w:szCs w:val="28"/>
        </w:rPr>
        <w:t>3</w:t>
      </w:r>
      <w:r w:rsidR="006B7D6C" w:rsidRPr="002811D0">
        <w:rPr>
          <w:sz w:val="28"/>
          <w:szCs w:val="28"/>
        </w:rPr>
        <w:t xml:space="preserve">.2018 </w:t>
      </w:r>
      <w:r w:rsidR="009C35FC" w:rsidRPr="002811D0">
        <w:rPr>
          <w:sz w:val="28"/>
          <w:szCs w:val="28"/>
        </w:rPr>
        <w:t xml:space="preserve">враховано – </w:t>
      </w:r>
      <w:r w:rsidR="006F3C16" w:rsidRPr="002811D0">
        <w:rPr>
          <w:b/>
          <w:sz w:val="28"/>
          <w:szCs w:val="28"/>
        </w:rPr>
        <w:t>4</w:t>
      </w:r>
      <w:r w:rsidR="00C074F7">
        <w:rPr>
          <w:b/>
          <w:sz w:val="28"/>
          <w:szCs w:val="28"/>
        </w:rPr>
        <w:t>3</w:t>
      </w:r>
      <w:r w:rsidR="00CC2798" w:rsidRPr="00AE5D59">
        <w:rPr>
          <w:b/>
          <w:sz w:val="28"/>
          <w:szCs w:val="28"/>
        </w:rPr>
        <w:t xml:space="preserve"> </w:t>
      </w:r>
      <w:r w:rsidR="009B0ACB" w:rsidRPr="00622AAE">
        <w:rPr>
          <w:sz w:val="28"/>
          <w:szCs w:val="28"/>
        </w:rPr>
        <w:t>(додато</w:t>
      </w:r>
      <w:r w:rsidR="00FF5778" w:rsidRPr="00622AAE">
        <w:rPr>
          <w:sz w:val="28"/>
          <w:szCs w:val="28"/>
        </w:rPr>
        <w:t>к</w:t>
      </w:r>
      <w:r w:rsidR="009B0ACB" w:rsidRPr="00622AAE">
        <w:rPr>
          <w:sz w:val="28"/>
          <w:szCs w:val="28"/>
        </w:rPr>
        <w:t xml:space="preserve"> </w:t>
      </w:r>
      <w:r w:rsidR="00F12B0E" w:rsidRPr="00622AAE">
        <w:rPr>
          <w:sz w:val="28"/>
          <w:szCs w:val="28"/>
        </w:rPr>
        <w:t>2</w:t>
      </w:r>
      <w:r w:rsidR="00FF5778" w:rsidRPr="00622AAE">
        <w:rPr>
          <w:sz w:val="28"/>
          <w:szCs w:val="28"/>
        </w:rPr>
        <w:t>).</w:t>
      </w:r>
    </w:p>
    <w:p w:rsidR="009C35FC" w:rsidRPr="001B2B7C" w:rsidRDefault="009C35FC" w:rsidP="00E6388A">
      <w:pPr>
        <w:pStyle w:val="ad"/>
        <w:spacing w:line="252" w:lineRule="auto"/>
        <w:ind w:firstLine="426"/>
        <w:jc w:val="both"/>
        <w:outlineLvl w:val="1"/>
        <w:rPr>
          <w:sz w:val="28"/>
          <w:szCs w:val="28"/>
        </w:rPr>
      </w:pPr>
      <w:r w:rsidRPr="001B2B7C">
        <w:rPr>
          <w:sz w:val="28"/>
          <w:szCs w:val="28"/>
        </w:rPr>
        <w:t>-</w:t>
      </w:r>
      <w:r w:rsidRPr="001B2B7C">
        <w:rPr>
          <w:sz w:val="28"/>
          <w:szCs w:val="28"/>
        </w:rPr>
        <w:tab/>
        <w:t xml:space="preserve">притягнуто до відповідальності посадових осіб – </w:t>
      </w:r>
      <w:r w:rsidR="00FC684D">
        <w:rPr>
          <w:b/>
          <w:sz w:val="28"/>
          <w:szCs w:val="28"/>
        </w:rPr>
        <w:t>7</w:t>
      </w:r>
      <w:r w:rsidR="00F96DF4" w:rsidRPr="001B2B7C">
        <w:rPr>
          <w:b/>
          <w:sz w:val="28"/>
          <w:szCs w:val="28"/>
        </w:rPr>
        <w:t xml:space="preserve"> </w:t>
      </w:r>
      <w:r w:rsidR="00F96DF4" w:rsidRPr="001B2B7C">
        <w:rPr>
          <w:sz w:val="28"/>
          <w:szCs w:val="28"/>
        </w:rPr>
        <w:t xml:space="preserve">(в тому числі звільнено із займаних посад – </w:t>
      </w:r>
      <w:r w:rsidR="00705239">
        <w:rPr>
          <w:sz w:val="28"/>
          <w:szCs w:val="28"/>
        </w:rPr>
        <w:t>1</w:t>
      </w:r>
      <w:r w:rsidR="00F96DF4" w:rsidRPr="001B2B7C">
        <w:rPr>
          <w:sz w:val="28"/>
          <w:szCs w:val="28"/>
        </w:rPr>
        <w:t xml:space="preserve"> ос</w:t>
      </w:r>
      <w:r w:rsidR="00705239">
        <w:rPr>
          <w:sz w:val="28"/>
          <w:szCs w:val="28"/>
        </w:rPr>
        <w:t>о</w:t>
      </w:r>
      <w:r w:rsidR="00F96DF4" w:rsidRPr="001B2B7C">
        <w:rPr>
          <w:sz w:val="28"/>
          <w:szCs w:val="28"/>
        </w:rPr>
        <w:t>б</w:t>
      </w:r>
      <w:r w:rsidR="00705239">
        <w:rPr>
          <w:sz w:val="28"/>
          <w:szCs w:val="28"/>
        </w:rPr>
        <w:t>у</w:t>
      </w:r>
      <w:r w:rsidR="00F96DF4" w:rsidRPr="001B2B7C">
        <w:rPr>
          <w:sz w:val="28"/>
          <w:szCs w:val="28"/>
        </w:rPr>
        <w:t xml:space="preserve">, </w:t>
      </w:r>
      <w:r w:rsidR="008557A7" w:rsidRPr="001B2B7C">
        <w:rPr>
          <w:sz w:val="28"/>
          <w:szCs w:val="28"/>
        </w:rPr>
        <w:t xml:space="preserve">оголошено догани – </w:t>
      </w:r>
      <w:r w:rsidR="00705239">
        <w:rPr>
          <w:sz w:val="28"/>
          <w:szCs w:val="28"/>
        </w:rPr>
        <w:t>4</w:t>
      </w:r>
      <w:r w:rsidR="008557A7" w:rsidRPr="001B2B7C">
        <w:rPr>
          <w:sz w:val="28"/>
          <w:szCs w:val="28"/>
        </w:rPr>
        <w:t xml:space="preserve"> особам, </w:t>
      </w:r>
      <w:proofErr w:type="spellStart"/>
      <w:r w:rsidR="008557A7" w:rsidRPr="001B2B7C">
        <w:rPr>
          <w:sz w:val="28"/>
          <w:szCs w:val="28"/>
        </w:rPr>
        <w:t>позбавлено</w:t>
      </w:r>
      <w:proofErr w:type="spellEnd"/>
      <w:r w:rsidR="008557A7" w:rsidRPr="001B2B7C">
        <w:rPr>
          <w:sz w:val="28"/>
          <w:szCs w:val="28"/>
        </w:rPr>
        <w:t xml:space="preserve"> премій, надбавок – </w:t>
      </w:r>
      <w:r w:rsidR="00705239">
        <w:rPr>
          <w:sz w:val="28"/>
          <w:szCs w:val="28"/>
        </w:rPr>
        <w:t>2</w:t>
      </w:r>
      <w:r w:rsidR="008557A7" w:rsidRPr="001B2B7C">
        <w:rPr>
          <w:sz w:val="28"/>
          <w:szCs w:val="28"/>
        </w:rPr>
        <w:t xml:space="preserve"> осіб</w:t>
      </w:r>
      <w:r w:rsidR="00F96DF4" w:rsidRPr="001B2B7C">
        <w:rPr>
          <w:sz w:val="28"/>
          <w:szCs w:val="28"/>
        </w:rPr>
        <w:t>)</w:t>
      </w:r>
      <w:r w:rsidRPr="001B2B7C">
        <w:rPr>
          <w:sz w:val="28"/>
          <w:szCs w:val="28"/>
        </w:rPr>
        <w:t>.</w:t>
      </w:r>
    </w:p>
    <w:p w:rsidR="00B15FD7" w:rsidRPr="00903174" w:rsidRDefault="005647E8" w:rsidP="00E6388A">
      <w:pPr>
        <w:pStyle w:val="ad"/>
        <w:tabs>
          <w:tab w:val="left" w:pos="567"/>
          <w:tab w:val="left" w:pos="851"/>
        </w:tabs>
        <w:spacing w:line="252" w:lineRule="auto"/>
        <w:ind w:firstLine="426"/>
        <w:jc w:val="both"/>
        <w:outlineLvl w:val="1"/>
        <w:rPr>
          <w:sz w:val="28"/>
          <w:szCs w:val="28"/>
        </w:rPr>
      </w:pPr>
      <w:r w:rsidRPr="00903174">
        <w:rPr>
          <w:sz w:val="28"/>
          <w:szCs w:val="28"/>
        </w:rPr>
        <w:t>2)</w:t>
      </w:r>
      <w:r w:rsidR="00B15FD7" w:rsidRPr="00903174">
        <w:rPr>
          <w:sz w:val="28"/>
          <w:szCs w:val="28"/>
        </w:rPr>
        <w:tab/>
        <w:t>Співпрац</w:t>
      </w:r>
      <w:r w:rsidRPr="00903174">
        <w:rPr>
          <w:sz w:val="28"/>
          <w:szCs w:val="28"/>
        </w:rPr>
        <w:t>я</w:t>
      </w:r>
      <w:r w:rsidR="00B15FD7" w:rsidRPr="00903174">
        <w:rPr>
          <w:sz w:val="28"/>
          <w:szCs w:val="28"/>
        </w:rPr>
        <w:t xml:space="preserve"> з правоохоронними органами:</w:t>
      </w:r>
    </w:p>
    <w:p w:rsidR="00B15FD7" w:rsidRPr="00903174" w:rsidRDefault="00B15FD7" w:rsidP="00E6388A">
      <w:pPr>
        <w:pStyle w:val="ad"/>
        <w:spacing w:line="252" w:lineRule="auto"/>
        <w:ind w:firstLine="426"/>
        <w:jc w:val="both"/>
        <w:outlineLvl w:val="1"/>
        <w:rPr>
          <w:sz w:val="28"/>
          <w:szCs w:val="28"/>
        </w:rPr>
      </w:pPr>
      <w:r w:rsidRPr="00903174">
        <w:rPr>
          <w:sz w:val="28"/>
          <w:szCs w:val="28"/>
        </w:rPr>
        <w:t>-</w:t>
      </w:r>
      <w:r w:rsidRPr="00903174">
        <w:rPr>
          <w:sz w:val="28"/>
          <w:szCs w:val="28"/>
        </w:rPr>
        <w:tab/>
      </w:r>
      <w:r w:rsidR="00245436" w:rsidRPr="00903174">
        <w:rPr>
          <w:sz w:val="28"/>
          <w:szCs w:val="28"/>
        </w:rPr>
        <w:t>з</w:t>
      </w:r>
      <w:r w:rsidRPr="00903174">
        <w:rPr>
          <w:sz w:val="28"/>
          <w:szCs w:val="28"/>
        </w:rPr>
        <w:t xml:space="preserve">а </w:t>
      </w:r>
      <w:r w:rsidR="00903174" w:rsidRPr="00903174">
        <w:rPr>
          <w:sz w:val="28"/>
          <w:szCs w:val="28"/>
        </w:rPr>
        <w:t xml:space="preserve">І квартал </w:t>
      </w:r>
      <w:r w:rsidR="00795707" w:rsidRPr="00903174">
        <w:rPr>
          <w:sz w:val="28"/>
          <w:szCs w:val="28"/>
        </w:rPr>
        <w:t>201</w:t>
      </w:r>
      <w:r w:rsidR="00903174" w:rsidRPr="00903174">
        <w:rPr>
          <w:sz w:val="28"/>
          <w:szCs w:val="28"/>
        </w:rPr>
        <w:t>8</w:t>
      </w:r>
      <w:r w:rsidR="00795707" w:rsidRPr="00903174">
        <w:rPr>
          <w:sz w:val="28"/>
          <w:szCs w:val="28"/>
        </w:rPr>
        <w:t xml:space="preserve"> р</w:t>
      </w:r>
      <w:r w:rsidR="00903174" w:rsidRPr="00903174">
        <w:rPr>
          <w:sz w:val="28"/>
          <w:szCs w:val="28"/>
        </w:rPr>
        <w:t>о</w:t>
      </w:r>
      <w:r w:rsidRPr="00903174">
        <w:rPr>
          <w:sz w:val="28"/>
          <w:szCs w:val="28"/>
        </w:rPr>
        <w:t>к</w:t>
      </w:r>
      <w:r w:rsidR="00903174" w:rsidRPr="00903174">
        <w:rPr>
          <w:sz w:val="28"/>
          <w:szCs w:val="28"/>
        </w:rPr>
        <w:t>у</w:t>
      </w:r>
      <w:r w:rsidRPr="00903174">
        <w:rPr>
          <w:sz w:val="28"/>
          <w:szCs w:val="28"/>
        </w:rPr>
        <w:t xml:space="preserve"> </w:t>
      </w:r>
      <w:r w:rsidRPr="00903174">
        <w:rPr>
          <w:b/>
          <w:sz w:val="28"/>
          <w:szCs w:val="28"/>
        </w:rPr>
        <w:t xml:space="preserve">передано до правоохоронних органів </w:t>
      </w:r>
      <w:r w:rsidR="00903174" w:rsidRPr="00903174">
        <w:rPr>
          <w:b/>
          <w:sz w:val="28"/>
          <w:szCs w:val="28"/>
        </w:rPr>
        <w:t>1</w:t>
      </w:r>
      <w:r w:rsidR="006D43DF" w:rsidRPr="00903174">
        <w:rPr>
          <w:b/>
          <w:sz w:val="28"/>
          <w:szCs w:val="28"/>
        </w:rPr>
        <w:t>3</w:t>
      </w:r>
      <w:r w:rsidRPr="00903174">
        <w:rPr>
          <w:b/>
          <w:sz w:val="28"/>
          <w:szCs w:val="28"/>
        </w:rPr>
        <w:t xml:space="preserve"> </w:t>
      </w:r>
      <w:r w:rsidRPr="00903174">
        <w:rPr>
          <w:sz w:val="28"/>
          <w:szCs w:val="28"/>
        </w:rPr>
        <w:t>матеріал</w:t>
      </w:r>
      <w:r w:rsidR="00903174" w:rsidRPr="00903174">
        <w:rPr>
          <w:sz w:val="28"/>
          <w:szCs w:val="28"/>
        </w:rPr>
        <w:t>ів</w:t>
      </w:r>
      <w:r w:rsidRPr="00903174">
        <w:rPr>
          <w:sz w:val="28"/>
          <w:szCs w:val="28"/>
        </w:rPr>
        <w:t xml:space="preserve"> аудитів, з них передано вперше </w:t>
      </w:r>
      <w:r w:rsidR="00903174" w:rsidRPr="00903174">
        <w:rPr>
          <w:b/>
          <w:sz w:val="28"/>
          <w:szCs w:val="28"/>
        </w:rPr>
        <w:t>4</w:t>
      </w:r>
      <w:r w:rsidRPr="00903174">
        <w:rPr>
          <w:sz w:val="28"/>
          <w:szCs w:val="28"/>
        </w:rPr>
        <w:t xml:space="preserve"> (по матеріалах аудитів, закінчених </w:t>
      </w:r>
      <w:r w:rsidR="00207120" w:rsidRPr="00903174">
        <w:rPr>
          <w:sz w:val="28"/>
          <w:szCs w:val="28"/>
        </w:rPr>
        <w:t>за</w:t>
      </w:r>
      <w:r w:rsidR="00903174" w:rsidRPr="00903174">
        <w:rPr>
          <w:sz w:val="28"/>
          <w:szCs w:val="28"/>
        </w:rPr>
        <w:t xml:space="preserve"> І квартал</w:t>
      </w:r>
      <w:r w:rsidR="00207120" w:rsidRPr="00903174">
        <w:rPr>
          <w:sz w:val="28"/>
          <w:szCs w:val="28"/>
        </w:rPr>
        <w:t xml:space="preserve"> </w:t>
      </w:r>
      <w:r w:rsidRPr="00903174">
        <w:rPr>
          <w:sz w:val="28"/>
          <w:szCs w:val="28"/>
        </w:rPr>
        <w:t>201</w:t>
      </w:r>
      <w:r w:rsidR="00903174" w:rsidRPr="00903174">
        <w:rPr>
          <w:sz w:val="28"/>
          <w:szCs w:val="28"/>
        </w:rPr>
        <w:t>8</w:t>
      </w:r>
      <w:r w:rsidRPr="00903174">
        <w:rPr>
          <w:sz w:val="28"/>
          <w:szCs w:val="28"/>
        </w:rPr>
        <w:t xml:space="preserve"> р</w:t>
      </w:r>
      <w:r w:rsidR="00903174" w:rsidRPr="00903174">
        <w:rPr>
          <w:sz w:val="28"/>
          <w:szCs w:val="28"/>
        </w:rPr>
        <w:t>о</w:t>
      </w:r>
      <w:r w:rsidRPr="00903174">
        <w:rPr>
          <w:sz w:val="28"/>
          <w:szCs w:val="28"/>
        </w:rPr>
        <w:t>к</w:t>
      </w:r>
      <w:r w:rsidR="00903174" w:rsidRPr="00903174">
        <w:rPr>
          <w:sz w:val="28"/>
          <w:szCs w:val="28"/>
        </w:rPr>
        <w:t>у</w:t>
      </w:r>
      <w:r w:rsidRPr="00903174">
        <w:rPr>
          <w:sz w:val="28"/>
          <w:szCs w:val="28"/>
        </w:rPr>
        <w:t xml:space="preserve"> – </w:t>
      </w:r>
      <w:r w:rsidR="0020747A">
        <w:rPr>
          <w:b/>
          <w:sz w:val="28"/>
          <w:szCs w:val="28"/>
        </w:rPr>
        <w:t>2</w:t>
      </w:r>
      <w:r w:rsidRPr="00903174">
        <w:rPr>
          <w:sz w:val="28"/>
          <w:szCs w:val="28"/>
        </w:rPr>
        <w:t xml:space="preserve">). Всього, за інформацією, наявною в Департаменті, станом на </w:t>
      </w:r>
      <w:r w:rsidR="0014201C" w:rsidRPr="00903174">
        <w:rPr>
          <w:sz w:val="28"/>
          <w:szCs w:val="28"/>
          <w:lang w:val="ru-RU"/>
        </w:rPr>
        <w:t>3</w:t>
      </w:r>
      <w:r w:rsidR="00903174" w:rsidRPr="00903174">
        <w:rPr>
          <w:sz w:val="28"/>
          <w:szCs w:val="28"/>
          <w:lang w:val="ru-RU"/>
        </w:rPr>
        <w:t>0</w:t>
      </w:r>
      <w:r w:rsidRPr="00903174">
        <w:rPr>
          <w:sz w:val="28"/>
          <w:szCs w:val="28"/>
        </w:rPr>
        <w:t>.</w:t>
      </w:r>
      <w:r w:rsidR="00903174" w:rsidRPr="00903174">
        <w:rPr>
          <w:sz w:val="28"/>
          <w:szCs w:val="28"/>
          <w:lang w:val="ru-RU"/>
        </w:rPr>
        <w:t>03</w:t>
      </w:r>
      <w:r w:rsidRPr="00903174">
        <w:rPr>
          <w:sz w:val="28"/>
          <w:szCs w:val="28"/>
        </w:rPr>
        <w:t>.201</w:t>
      </w:r>
      <w:r w:rsidR="00903174" w:rsidRPr="00903174">
        <w:rPr>
          <w:sz w:val="28"/>
          <w:szCs w:val="28"/>
        </w:rPr>
        <w:t>8</w:t>
      </w:r>
      <w:r w:rsidRPr="00903174">
        <w:rPr>
          <w:sz w:val="28"/>
          <w:szCs w:val="28"/>
        </w:rPr>
        <w:t xml:space="preserve"> по матеріалах аудитів Департаменту зареєстровано </w:t>
      </w:r>
      <w:r w:rsidR="00903174">
        <w:rPr>
          <w:b/>
          <w:sz w:val="28"/>
          <w:szCs w:val="28"/>
        </w:rPr>
        <w:t>113</w:t>
      </w:r>
      <w:r w:rsidRPr="00903174">
        <w:rPr>
          <w:sz w:val="28"/>
          <w:szCs w:val="28"/>
        </w:rPr>
        <w:t xml:space="preserve"> кримінальн</w:t>
      </w:r>
      <w:r w:rsidR="00577E66" w:rsidRPr="00903174">
        <w:rPr>
          <w:sz w:val="28"/>
          <w:szCs w:val="28"/>
        </w:rPr>
        <w:t>их</w:t>
      </w:r>
      <w:r w:rsidRPr="00903174">
        <w:rPr>
          <w:sz w:val="28"/>
          <w:szCs w:val="28"/>
        </w:rPr>
        <w:t xml:space="preserve"> проваджен</w:t>
      </w:r>
      <w:r w:rsidR="00577E66" w:rsidRPr="00903174">
        <w:rPr>
          <w:sz w:val="28"/>
          <w:szCs w:val="28"/>
        </w:rPr>
        <w:t>ь</w:t>
      </w:r>
      <w:r w:rsidRPr="00903174">
        <w:rPr>
          <w:sz w:val="28"/>
          <w:szCs w:val="28"/>
        </w:rPr>
        <w:t xml:space="preserve">, або вони долучені до матеріалів існуючих кримінальних проваджень. </w:t>
      </w:r>
      <w:r w:rsidRPr="00903174">
        <w:rPr>
          <w:sz w:val="28"/>
          <w:szCs w:val="28"/>
        </w:rPr>
        <w:lastRenderedPageBreak/>
        <w:t xml:space="preserve">З них, по матеріалах аудитів, закінчених </w:t>
      </w:r>
      <w:r w:rsidR="008D646E" w:rsidRPr="00903174">
        <w:rPr>
          <w:sz w:val="28"/>
          <w:szCs w:val="28"/>
        </w:rPr>
        <w:t xml:space="preserve">за </w:t>
      </w:r>
      <w:r w:rsidR="00903174">
        <w:rPr>
          <w:sz w:val="28"/>
          <w:szCs w:val="28"/>
        </w:rPr>
        <w:t xml:space="preserve">І квартал </w:t>
      </w:r>
      <w:r w:rsidRPr="00903174">
        <w:rPr>
          <w:sz w:val="28"/>
          <w:szCs w:val="28"/>
        </w:rPr>
        <w:t>201</w:t>
      </w:r>
      <w:r w:rsidR="00903174">
        <w:rPr>
          <w:sz w:val="28"/>
          <w:szCs w:val="28"/>
        </w:rPr>
        <w:t>8</w:t>
      </w:r>
      <w:r w:rsidRPr="00903174">
        <w:rPr>
          <w:sz w:val="28"/>
          <w:szCs w:val="28"/>
        </w:rPr>
        <w:t xml:space="preserve"> р</w:t>
      </w:r>
      <w:r w:rsidR="00903174">
        <w:rPr>
          <w:sz w:val="28"/>
          <w:szCs w:val="28"/>
        </w:rPr>
        <w:t>о</w:t>
      </w:r>
      <w:r w:rsidRPr="00903174">
        <w:rPr>
          <w:sz w:val="28"/>
          <w:szCs w:val="28"/>
        </w:rPr>
        <w:t>к</w:t>
      </w:r>
      <w:r w:rsidR="00903174">
        <w:rPr>
          <w:sz w:val="28"/>
          <w:szCs w:val="28"/>
        </w:rPr>
        <w:t>у</w:t>
      </w:r>
      <w:r w:rsidRPr="00903174">
        <w:rPr>
          <w:sz w:val="28"/>
          <w:szCs w:val="28"/>
        </w:rPr>
        <w:t xml:space="preserve"> – </w:t>
      </w:r>
      <w:r w:rsidR="00ED66C0" w:rsidRPr="00903174">
        <w:rPr>
          <w:b/>
          <w:sz w:val="28"/>
          <w:szCs w:val="28"/>
        </w:rPr>
        <w:t>2</w:t>
      </w:r>
      <w:r w:rsidR="005F5584" w:rsidRPr="00903174">
        <w:rPr>
          <w:sz w:val="28"/>
          <w:szCs w:val="28"/>
        </w:rPr>
        <w:t xml:space="preserve"> кримінальн</w:t>
      </w:r>
      <w:r w:rsidR="00903174">
        <w:rPr>
          <w:sz w:val="28"/>
          <w:szCs w:val="28"/>
        </w:rPr>
        <w:t>их</w:t>
      </w:r>
      <w:r w:rsidR="005F5584" w:rsidRPr="00903174">
        <w:rPr>
          <w:sz w:val="28"/>
          <w:szCs w:val="28"/>
        </w:rPr>
        <w:t xml:space="preserve"> проваджен</w:t>
      </w:r>
      <w:r w:rsidR="00ED66C0" w:rsidRPr="00903174">
        <w:rPr>
          <w:sz w:val="28"/>
          <w:szCs w:val="28"/>
        </w:rPr>
        <w:t>ня</w:t>
      </w:r>
      <w:r w:rsidRPr="00903174">
        <w:rPr>
          <w:sz w:val="28"/>
          <w:szCs w:val="28"/>
        </w:rPr>
        <w:t>.</w:t>
      </w:r>
    </w:p>
    <w:p w:rsidR="00B15FD7" w:rsidRPr="006C1A2B" w:rsidRDefault="00245436" w:rsidP="00E6388A">
      <w:pPr>
        <w:pStyle w:val="ad"/>
        <w:spacing w:line="252" w:lineRule="auto"/>
        <w:ind w:firstLine="426"/>
        <w:jc w:val="both"/>
        <w:outlineLvl w:val="1"/>
        <w:rPr>
          <w:sz w:val="28"/>
          <w:szCs w:val="28"/>
        </w:rPr>
      </w:pPr>
      <w:r w:rsidRPr="006D49EA">
        <w:rPr>
          <w:sz w:val="28"/>
          <w:szCs w:val="28"/>
        </w:rPr>
        <w:t>-</w:t>
      </w:r>
      <w:r w:rsidRPr="006D49EA">
        <w:rPr>
          <w:sz w:val="28"/>
          <w:szCs w:val="28"/>
        </w:rPr>
        <w:tab/>
        <w:t>п</w:t>
      </w:r>
      <w:r w:rsidR="00B15FD7" w:rsidRPr="006D49EA">
        <w:rPr>
          <w:sz w:val="28"/>
          <w:szCs w:val="28"/>
        </w:rPr>
        <w:t>роведено щоденну координацію діяльності</w:t>
      </w:r>
      <w:r w:rsidR="006D49EA">
        <w:rPr>
          <w:sz w:val="28"/>
          <w:szCs w:val="28"/>
        </w:rPr>
        <w:t xml:space="preserve"> Департаменту з прокуратурою м. </w:t>
      </w:r>
      <w:r w:rsidR="00B15FD7" w:rsidRPr="006D49EA">
        <w:rPr>
          <w:sz w:val="28"/>
          <w:szCs w:val="28"/>
        </w:rPr>
        <w:t>Києва в напрямку прискорення розслідувань кримінальних проваджень по матеріалам Департаменту</w:t>
      </w:r>
      <w:r w:rsidR="006D49EA">
        <w:rPr>
          <w:sz w:val="28"/>
          <w:szCs w:val="28"/>
        </w:rPr>
        <w:t>. За інформацією прокуратури м. </w:t>
      </w:r>
      <w:r w:rsidR="00B15FD7" w:rsidRPr="006D49EA">
        <w:rPr>
          <w:sz w:val="28"/>
          <w:szCs w:val="28"/>
        </w:rPr>
        <w:t>Києва, підготовлено 2</w:t>
      </w:r>
      <w:r w:rsidR="003F6780">
        <w:rPr>
          <w:sz w:val="28"/>
          <w:szCs w:val="28"/>
        </w:rPr>
        <w:t>8</w:t>
      </w:r>
      <w:r w:rsidR="00B15FD7" w:rsidRPr="006D49EA">
        <w:rPr>
          <w:sz w:val="28"/>
          <w:szCs w:val="28"/>
        </w:rPr>
        <w:t xml:space="preserve"> повідомлень про підозру відповідальним у правопорушеннях особам, </w:t>
      </w:r>
      <w:r w:rsidR="00C21893" w:rsidRPr="006D49EA">
        <w:rPr>
          <w:sz w:val="28"/>
          <w:szCs w:val="28"/>
        </w:rPr>
        <w:t>6</w:t>
      </w:r>
      <w:r w:rsidR="00B15FD7" w:rsidRPr="006D49EA">
        <w:rPr>
          <w:sz w:val="28"/>
          <w:szCs w:val="28"/>
        </w:rPr>
        <w:t>-х осіб оголошено у розшук, по 1</w:t>
      </w:r>
      <w:r w:rsidR="006D43DF" w:rsidRPr="006D49EA">
        <w:rPr>
          <w:sz w:val="28"/>
          <w:szCs w:val="28"/>
        </w:rPr>
        <w:t>5</w:t>
      </w:r>
      <w:r w:rsidR="00B15FD7" w:rsidRPr="006D49EA">
        <w:rPr>
          <w:sz w:val="28"/>
          <w:szCs w:val="28"/>
        </w:rPr>
        <w:t xml:space="preserve"> кримінальних провадженнях </w:t>
      </w:r>
      <w:proofErr w:type="spellStart"/>
      <w:r w:rsidR="00B15FD7" w:rsidRPr="006D49EA">
        <w:rPr>
          <w:sz w:val="28"/>
          <w:szCs w:val="28"/>
        </w:rPr>
        <w:t>обвинувачувальні</w:t>
      </w:r>
      <w:proofErr w:type="spellEnd"/>
      <w:r w:rsidR="00B15FD7" w:rsidRPr="006D49EA">
        <w:rPr>
          <w:sz w:val="28"/>
          <w:szCs w:val="28"/>
        </w:rPr>
        <w:t xml:space="preserve"> акти передано до суду.</w:t>
      </w:r>
    </w:p>
    <w:p w:rsidR="006B7A40" w:rsidRPr="006C1A2B" w:rsidRDefault="006B7A40" w:rsidP="00E6388A">
      <w:pPr>
        <w:pStyle w:val="ad"/>
        <w:spacing w:line="252" w:lineRule="auto"/>
        <w:ind w:firstLine="426"/>
        <w:jc w:val="both"/>
        <w:outlineLvl w:val="1"/>
        <w:rPr>
          <w:sz w:val="28"/>
          <w:szCs w:val="28"/>
        </w:rPr>
      </w:pPr>
      <w:r w:rsidRPr="006C1A2B">
        <w:rPr>
          <w:sz w:val="28"/>
          <w:szCs w:val="28"/>
        </w:rPr>
        <w:t>5.</w:t>
      </w:r>
      <w:r w:rsidRPr="006C1A2B">
        <w:rPr>
          <w:sz w:val="28"/>
          <w:szCs w:val="28"/>
        </w:rPr>
        <w:tab/>
        <w:t xml:space="preserve">Крім того, Департаментом проведено й інші заходи спрямовані на підвищення прозорості та іміджу Департаменту та Київської міської державної </w:t>
      </w:r>
      <w:r w:rsidRPr="004F1A5D">
        <w:rPr>
          <w:sz w:val="28"/>
          <w:szCs w:val="28"/>
        </w:rPr>
        <w:t>адміністрації, а саме:</w:t>
      </w:r>
    </w:p>
    <w:p w:rsidR="00F36BC4" w:rsidRPr="006C1A2B" w:rsidRDefault="006B7A40" w:rsidP="00E6388A">
      <w:pPr>
        <w:pStyle w:val="ad"/>
        <w:spacing w:line="252" w:lineRule="auto"/>
        <w:ind w:firstLine="426"/>
        <w:jc w:val="both"/>
        <w:outlineLvl w:val="1"/>
        <w:rPr>
          <w:sz w:val="28"/>
          <w:szCs w:val="28"/>
        </w:rPr>
      </w:pPr>
      <w:r w:rsidRPr="006C1A2B">
        <w:rPr>
          <w:sz w:val="28"/>
          <w:szCs w:val="28"/>
        </w:rPr>
        <w:t>-</w:t>
      </w:r>
      <w:r w:rsidRPr="006C1A2B">
        <w:rPr>
          <w:sz w:val="28"/>
          <w:szCs w:val="28"/>
        </w:rPr>
        <w:tab/>
        <w:t>о</w:t>
      </w:r>
      <w:r w:rsidR="00F36BC4" w:rsidRPr="006C1A2B">
        <w:rPr>
          <w:sz w:val="28"/>
          <w:szCs w:val="28"/>
        </w:rPr>
        <w:t>прилюднено на сайті Департаменту у розділі «Звіт про роботу Департаменту»</w:t>
      </w:r>
      <w:r w:rsidR="001B7E9F" w:rsidRPr="006C1A2B">
        <w:rPr>
          <w:sz w:val="28"/>
          <w:szCs w:val="28"/>
        </w:rPr>
        <w:t xml:space="preserve"> </w:t>
      </w:r>
      <w:r w:rsidR="00F36BC4" w:rsidRPr="006C1A2B">
        <w:rPr>
          <w:sz w:val="28"/>
          <w:szCs w:val="28"/>
        </w:rPr>
        <w:t>зведену загально</w:t>
      </w:r>
      <w:r w:rsidR="005402FA">
        <w:rPr>
          <w:sz w:val="28"/>
          <w:szCs w:val="28"/>
        </w:rPr>
        <w:t>-</w:t>
      </w:r>
      <w:r w:rsidR="00F36BC4" w:rsidRPr="006C1A2B">
        <w:rPr>
          <w:sz w:val="28"/>
          <w:szCs w:val="28"/>
        </w:rPr>
        <w:t xml:space="preserve">статистичну інформацію щодо результатів аудитів, проведених </w:t>
      </w:r>
      <w:r w:rsidR="00254B12" w:rsidRPr="006C1A2B">
        <w:rPr>
          <w:sz w:val="28"/>
          <w:szCs w:val="28"/>
        </w:rPr>
        <w:t xml:space="preserve">за </w:t>
      </w:r>
      <w:r w:rsidR="0013687D" w:rsidRPr="006C1A2B">
        <w:rPr>
          <w:sz w:val="28"/>
          <w:szCs w:val="28"/>
        </w:rPr>
        <w:t>201</w:t>
      </w:r>
      <w:r w:rsidR="009B0ACB">
        <w:rPr>
          <w:sz w:val="28"/>
          <w:szCs w:val="28"/>
        </w:rPr>
        <w:t>7</w:t>
      </w:r>
      <w:r w:rsidR="00D26B96" w:rsidRPr="006C1A2B">
        <w:rPr>
          <w:sz w:val="28"/>
          <w:szCs w:val="28"/>
        </w:rPr>
        <w:t xml:space="preserve"> рік</w:t>
      </w:r>
      <w:r w:rsidRPr="006C1A2B">
        <w:rPr>
          <w:sz w:val="28"/>
          <w:szCs w:val="28"/>
        </w:rPr>
        <w:t>;</w:t>
      </w:r>
    </w:p>
    <w:p w:rsidR="001C2DA8" w:rsidRDefault="006B7A40" w:rsidP="00E6388A">
      <w:pPr>
        <w:pStyle w:val="ad"/>
        <w:spacing w:line="252" w:lineRule="auto"/>
        <w:ind w:firstLine="426"/>
        <w:jc w:val="both"/>
        <w:outlineLvl w:val="1"/>
        <w:rPr>
          <w:sz w:val="28"/>
          <w:szCs w:val="28"/>
        </w:rPr>
      </w:pPr>
      <w:r w:rsidRPr="006C1A2B">
        <w:rPr>
          <w:sz w:val="28"/>
          <w:szCs w:val="28"/>
        </w:rPr>
        <w:t>-</w:t>
      </w:r>
      <w:r w:rsidRPr="006C1A2B">
        <w:rPr>
          <w:sz w:val="28"/>
          <w:szCs w:val="28"/>
        </w:rPr>
        <w:tab/>
        <w:t xml:space="preserve"> з</w:t>
      </w:r>
      <w:r w:rsidR="00ED51F8" w:rsidRPr="006C1A2B">
        <w:rPr>
          <w:sz w:val="28"/>
          <w:szCs w:val="28"/>
        </w:rPr>
        <w:t xml:space="preserve"> метою </w:t>
      </w:r>
      <w:r w:rsidR="003678E8">
        <w:rPr>
          <w:sz w:val="28"/>
          <w:szCs w:val="28"/>
        </w:rPr>
        <w:t xml:space="preserve">виконання завдання </w:t>
      </w:r>
      <w:r w:rsidR="003678E8" w:rsidRPr="006359AB">
        <w:rPr>
          <w:sz w:val="28"/>
          <w:szCs w:val="28"/>
        </w:rPr>
        <w:t>Стратегії</w:t>
      </w:r>
      <w:r w:rsidR="006359AB" w:rsidRPr="006359AB">
        <w:rPr>
          <w:sz w:val="28"/>
          <w:szCs w:val="28"/>
        </w:rPr>
        <w:t xml:space="preserve"> розвитку міста Києва до</w:t>
      </w:r>
      <w:r w:rsidR="003678E8" w:rsidRPr="006359AB">
        <w:rPr>
          <w:sz w:val="28"/>
          <w:szCs w:val="28"/>
        </w:rPr>
        <w:t xml:space="preserve"> 2025</w:t>
      </w:r>
      <w:r w:rsidR="00C07B26">
        <w:rPr>
          <w:sz w:val="28"/>
          <w:szCs w:val="28"/>
        </w:rPr>
        <w:t xml:space="preserve"> року</w:t>
      </w:r>
      <w:r w:rsidR="003678E8">
        <w:rPr>
          <w:sz w:val="28"/>
          <w:szCs w:val="28"/>
        </w:rPr>
        <w:t xml:space="preserve"> щодо </w:t>
      </w:r>
      <w:r w:rsidR="00ED51F8" w:rsidRPr="006C1A2B">
        <w:rPr>
          <w:sz w:val="28"/>
          <w:szCs w:val="28"/>
        </w:rPr>
        <w:t xml:space="preserve">приведення системи внутрішнього контролю структурних підрозділів Київської міської державної адміністрації та районних у місті Києві державних адміністрацій у відповідність до міжнародних стандартів </w:t>
      </w:r>
      <w:r w:rsidR="00ED51F8" w:rsidRPr="006C1A2B">
        <w:rPr>
          <w:sz w:val="28"/>
          <w:szCs w:val="28"/>
          <w:lang w:val="en-US"/>
        </w:rPr>
        <w:t>INTOSAI</w:t>
      </w:r>
      <w:r w:rsidR="00331A6D" w:rsidRPr="006C1A2B">
        <w:rPr>
          <w:sz w:val="28"/>
          <w:szCs w:val="28"/>
        </w:rPr>
        <w:t xml:space="preserve"> </w:t>
      </w:r>
      <w:r w:rsidR="00ED51F8" w:rsidRPr="006C1A2B">
        <w:rPr>
          <w:sz w:val="28"/>
          <w:szCs w:val="28"/>
          <w:lang w:val="en-US"/>
        </w:rPr>
        <w:t>GOV</w:t>
      </w:r>
      <w:r w:rsidR="00331A6D" w:rsidRPr="006C1A2B">
        <w:rPr>
          <w:sz w:val="28"/>
          <w:szCs w:val="28"/>
        </w:rPr>
        <w:t xml:space="preserve"> </w:t>
      </w:r>
      <w:r w:rsidR="00ED51F8" w:rsidRPr="006C1A2B">
        <w:rPr>
          <w:sz w:val="28"/>
          <w:szCs w:val="28"/>
        </w:rPr>
        <w:t xml:space="preserve">9100 згідно з методологією </w:t>
      </w:r>
      <w:r w:rsidR="00ED51F8" w:rsidRPr="006C1A2B">
        <w:rPr>
          <w:sz w:val="28"/>
          <w:szCs w:val="28"/>
          <w:lang w:val="en-US"/>
        </w:rPr>
        <w:t>COSO</w:t>
      </w:r>
      <w:r w:rsidR="001C2DA8">
        <w:rPr>
          <w:sz w:val="28"/>
          <w:szCs w:val="28"/>
        </w:rPr>
        <w:t>:</w:t>
      </w:r>
    </w:p>
    <w:p w:rsidR="00F25594" w:rsidRPr="003678E8" w:rsidRDefault="003678E8" w:rsidP="003678E8">
      <w:pPr>
        <w:pStyle w:val="af0"/>
        <w:numPr>
          <w:ilvl w:val="0"/>
          <w:numId w:val="13"/>
        </w:numPr>
        <w:ind w:left="0" w:firstLine="426"/>
        <w:jc w:val="both"/>
        <w:rPr>
          <w:sz w:val="28"/>
          <w:szCs w:val="28"/>
        </w:rPr>
      </w:pPr>
      <w:r>
        <w:rPr>
          <w:sz w:val="28"/>
          <w:szCs w:val="28"/>
        </w:rPr>
        <w:t xml:space="preserve"> у</w:t>
      </w:r>
      <w:r w:rsidRPr="003678E8">
        <w:rPr>
          <w:sz w:val="28"/>
          <w:szCs w:val="28"/>
        </w:rPr>
        <w:t>загальнено та проаналізовано інформацію щодо оцінки ризиків та впровадження контрольних заходів</w:t>
      </w:r>
      <w:r>
        <w:rPr>
          <w:sz w:val="28"/>
          <w:szCs w:val="28"/>
        </w:rPr>
        <w:t xml:space="preserve"> структурними підрозділами КМДА та РДА</w:t>
      </w:r>
      <w:r w:rsidRPr="003678E8">
        <w:rPr>
          <w:sz w:val="28"/>
          <w:szCs w:val="28"/>
        </w:rPr>
        <w:t xml:space="preserve"> на 2018 р</w:t>
      </w:r>
      <w:r>
        <w:rPr>
          <w:sz w:val="28"/>
          <w:szCs w:val="28"/>
        </w:rPr>
        <w:t xml:space="preserve">ік. Загальна кількість заходів складає </w:t>
      </w:r>
      <w:r w:rsidR="00C07B26">
        <w:rPr>
          <w:sz w:val="28"/>
          <w:szCs w:val="28"/>
        </w:rPr>
        <w:t>375</w:t>
      </w:r>
      <w:r>
        <w:rPr>
          <w:sz w:val="28"/>
          <w:szCs w:val="28"/>
        </w:rPr>
        <w:t xml:space="preserve"> одиниць.</w:t>
      </w:r>
      <w:r w:rsidRPr="003678E8">
        <w:rPr>
          <w:sz w:val="28"/>
          <w:szCs w:val="28"/>
        </w:rPr>
        <w:t xml:space="preserve"> Інформацію спрямовану на зменшення корупційних ризиків передано в Управління запобігання корупції для розробки антикорупційної програми КМДА на 2018 рік.</w:t>
      </w:r>
      <w:r w:rsidR="00784622" w:rsidRPr="003678E8">
        <w:rPr>
          <w:sz w:val="28"/>
          <w:szCs w:val="28"/>
        </w:rPr>
        <w:t xml:space="preserve"> </w:t>
      </w:r>
    </w:p>
    <w:p w:rsidR="00F36BC4" w:rsidRPr="006C1A2B" w:rsidRDefault="006B7A40" w:rsidP="00E6388A">
      <w:pPr>
        <w:pStyle w:val="af0"/>
        <w:tabs>
          <w:tab w:val="left" w:pos="709"/>
        </w:tabs>
        <w:autoSpaceDE w:val="0"/>
        <w:autoSpaceDN w:val="0"/>
        <w:adjustRightInd w:val="0"/>
        <w:spacing w:line="252" w:lineRule="auto"/>
        <w:ind w:left="0" w:firstLine="426"/>
        <w:jc w:val="both"/>
        <w:rPr>
          <w:sz w:val="28"/>
          <w:szCs w:val="28"/>
        </w:rPr>
      </w:pPr>
      <w:r w:rsidRPr="006C1A2B">
        <w:rPr>
          <w:sz w:val="28"/>
          <w:szCs w:val="28"/>
        </w:rPr>
        <w:t>6</w:t>
      </w:r>
      <w:r w:rsidR="00245436" w:rsidRPr="006C1A2B">
        <w:rPr>
          <w:sz w:val="28"/>
          <w:szCs w:val="28"/>
        </w:rPr>
        <w:t>.</w:t>
      </w:r>
      <w:r w:rsidR="00245436" w:rsidRPr="006C1A2B">
        <w:rPr>
          <w:sz w:val="28"/>
          <w:szCs w:val="28"/>
        </w:rPr>
        <w:tab/>
      </w:r>
      <w:r w:rsidR="00F36BC4" w:rsidRPr="006C1A2B">
        <w:rPr>
          <w:sz w:val="28"/>
          <w:szCs w:val="28"/>
        </w:rPr>
        <w:t xml:space="preserve">Опрацьовано </w:t>
      </w:r>
      <w:r w:rsidR="006E1C0B">
        <w:rPr>
          <w:sz w:val="28"/>
          <w:szCs w:val="28"/>
        </w:rPr>
        <w:t>1225</w:t>
      </w:r>
      <w:r w:rsidR="00F36BC4" w:rsidRPr="006C1A2B">
        <w:rPr>
          <w:sz w:val="28"/>
          <w:szCs w:val="28"/>
        </w:rPr>
        <w:t xml:space="preserve"> листів, запитів, звернень, доручень та вжито заходи відповідного реагування по ним.</w:t>
      </w:r>
    </w:p>
    <w:p w:rsidR="00C14E42" w:rsidRDefault="00F36BC4" w:rsidP="00E6388A">
      <w:pPr>
        <w:spacing w:line="252" w:lineRule="auto"/>
        <w:ind w:firstLine="426"/>
        <w:jc w:val="both"/>
        <w:rPr>
          <w:sz w:val="28"/>
          <w:szCs w:val="28"/>
        </w:rPr>
      </w:pPr>
      <w:r w:rsidRPr="006C1A2B">
        <w:rPr>
          <w:sz w:val="28"/>
          <w:szCs w:val="28"/>
        </w:rPr>
        <w:t xml:space="preserve">Департаментом ідентифіковано наступні </w:t>
      </w:r>
      <w:r w:rsidR="00E41BDA">
        <w:rPr>
          <w:b/>
          <w:sz w:val="28"/>
          <w:szCs w:val="28"/>
        </w:rPr>
        <w:t>найбільш</w:t>
      </w:r>
      <w:r w:rsidRPr="00E41BDA">
        <w:rPr>
          <w:b/>
          <w:sz w:val="28"/>
          <w:szCs w:val="28"/>
        </w:rPr>
        <w:t xml:space="preserve"> суттєві</w:t>
      </w:r>
      <w:r w:rsidR="00C14E42" w:rsidRPr="00E41BDA">
        <w:rPr>
          <w:b/>
          <w:sz w:val="28"/>
          <w:szCs w:val="28"/>
        </w:rPr>
        <w:t xml:space="preserve"> недоліки </w:t>
      </w:r>
      <w:r w:rsidR="00C14E42" w:rsidRPr="006C1A2B">
        <w:rPr>
          <w:sz w:val="28"/>
          <w:szCs w:val="28"/>
        </w:rPr>
        <w:t>організації системи внутрішнього контролю та управління КМДА або окремих її компонентів, виявлені за результатами проведених протягом звітного періоду внутрішніх аудитів</w:t>
      </w:r>
      <w:r w:rsidR="00CD214A" w:rsidRPr="006C1A2B">
        <w:rPr>
          <w:sz w:val="28"/>
          <w:szCs w:val="28"/>
        </w:rPr>
        <w:t>:</w:t>
      </w:r>
    </w:p>
    <w:p w:rsidR="00FA0809" w:rsidRPr="00FA0809" w:rsidRDefault="00FA0809" w:rsidP="00FA0809">
      <w:pPr>
        <w:spacing w:line="252" w:lineRule="auto"/>
        <w:ind w:firstLine="426"/>
        <w:jc w:val="both"/>
        <w:rPr>
          <w:i/>
          <w:sz w:val="28"/>
          <w:szCs w:val="28"/>
          <w:u w:val="single"/>
        </w:rPr>
      </w:pPr>
      <w:r w:rsidRPr="00FA0809">
        <w:rPr>
          <w:i/>
          <w:sz w:val="28"/>
          <w:szCs w:val="28"/>
          <w:u w:val="single"/>
        </w:rPr>
        <w:t>- під час виконання ремонтно-будівельних робіт:</w:t>
      </w:r>
    </w:p>
    <w:p w:rsidR="00FA0809" w:rsidRDefault="00FA0809" w:rsidP="00FA0809">
      <w:pPr>
        <w:spacing w:line="252" w:lineRule="auto"/>
        <w:ind w:firstLine="426"/>
        <w:jc w:val="both"/>
        <w:rPr>
          <w:sz w:val="28"/>
          <w:szCs w:val="28"/>
        </w:rPr>
      </w:pPr>
      <w:r w:rsidRPr="00FA0809">
        <w:rPr>
          <w:sz w:val="28"/>
          <w:szCs w:val="28"/>
        </w:rPr>
        <w:t>1.</w:t>
      </w:r>
      <w:r w:rsidRPr="00FA0809">
        <w:rPr>
          <w:sz w:val="28"/>
          <w:szCs w:val="28"/>
        </w:rPr>
        <w:tab/>
        <w:t xml:space="preserve">Незабезпечення замовниками будівництва достатньо якісного контролю (технічного нагляду) під час виконання ремонтно-будівельних робіт та відсутність кваліфікованих фахівців у замовників будівництва призводить до завищення обсягів та вартості виконаних робіт. Загальна сума завищень за </w:t>
      </w:r>
      <w:r w:rsidR="00453ED9">
        <w:rPr>
          <w:sz w:val="28"/>
          <w:szCs w:val="28"/>
        </w:rPr>
        <w:t xml:space="preserve">І квартал </w:t>
      </w:r>
      <w:r w:rsidRPr="00FA0809">
        <w:rPr>
          <w:sz w:val="28"/>
          <w:szCs w:val="28"/>
        </w:rPr>
        <w:t>201</w:t>
      </w:r>
      <w:r w:rsidR="009B0ACB">
        <w:rPr>
          <w:sz w:val="28"/>
          <w:szCs w:val="28"/>
        </w:rPr>
        <w:t>8</w:t>
      </w:r>
      <w:r w:rsidRPr="00FA0809">
        <w:rPr>
          <w:sz w:val="28"/>
          <w:szCs w:val="28"/>
        </w:rPr>
        <w:t xml:space="preserve"> р</w:t>
      </w:r>
      <w:r w:rsidR="00453ED9">
        <w:rPr>
          <w:sz w:val="28"/>
          <w:szCs w:val="28"/>
        </w:rPr>
        <w:t>о</w:t>
      </w:r>
      <w:r w:rsidRPr="00FA0809">
        <w:rPr>
          <w:sz w:val="28"/>
          <w:szCs w:val="28"/>
        </w:rPr>
        <w:t>к</w:t>
      </w:r>
      <w:r w:rsidR="00453ED9">
        <w:rPr>
          <w:sz w:val="28"/>
          <w:szCs w:val="28"/>
        </w:rPr>
        <w:t>у</w:t>
      </w:r>
      <w:r w:rsidRPr="00FA0809">
        <w:rPr>
          <w:sz w:val="28"/>
          <w:szCs w:val="28"/>
        </w:rPr>
        <w:t xml:space="preserve"> </w:t>
      </w:r>
      <w:r w:rsidRPr="00F066D3">
        <w:rPr>
          <w:sz w:val="28"/>
          <w:szCs w:val="28"/>
        </w:rPr>
        <w:t xml:space="preserve">становить </w:t>
      </w:r>
      <w:r w:rsidR="00F066D3" w:rsidRPr="00F066D3">
        <w:rPr>
          <w:sz w:val="28"/>
          <w:szCs w:val="28"/>
        </w:rPr>
        <w:t>1</w:t>
      </w:r>
      <w:r w:rsidR="00983D05" w:rsidRPr="00F066D3">
        <w:rPr>
          <w:sz w:val="28"/>
          <w:szCs w:val="28"/>
        </w:rPr>
        <w:t>6</w:t>
      </w:r>
      <w:r w:rsidR="00453ED9" w:rsidRPr="00F066D3">
        <w:rPr>
          <w:sz w:val="28"/>
          <w:szCs w:val="28"/>
        </w:rPr>
        <w:t>,</w:t>
      </w:r>
      <w:r w:rsidR="00F066D3" w:rsidRPr="00F066D3">
        <w:rPr>
          <w:sz w:val="28"/>
          <w:szCs w:val="28"/>
        </w:rPr>
        <w:t>1</w:t>
      </w:r>
      <w:r w:rsidRPr="00F066D3">
        <w:rPr>
          <w:sz w:val="28"/>
          <w:szCs w:val="28"/>
        </w:rPr>
        <w:t xml:space="preserve"> млн </w:t>
      </w:r>
      <w:r w:rsidRPr="00811B4D">
        <w:rPr>
          <w:sz w:val="28"/>
          <w:szCs w:val="28"/>
        </w:rPr>
        <w:t>гривень.</w:t>
      </w:r>
      <w:r w:rsidRPr="00FA0809">
        <w:rPr>
          <w:sz w:val="28"/>
          <w:szCs w:val="28"/>
        </w:rPr>
        <w:t xml:space="preserve"> </w:t>
      </w:r>
    </w:p>
    <w:p w:rsidR="005A49D9" w:rsidRDefault="005A49D9" w:rsidP="005A49D9">
      <w:pPr>
        <w:spacing w:line="252" w:lineRule="auto"/>
        <w:ind w:firstLine="426"/>
        <w:jc w:val="both"/>
        <w:rPr>
          <w:sz w:val="28"/>
          <w:szCs w:val="28"/>
        </w:rPr>
      </w:pPr>
      <w:r>
        <w:rPr>
          <w:sz w:val="28"/>
          <w:szCs w:val="28"/>
        </w:rPr>
        <w:t xml:space="preserve">2. Недостатній </w:t>
      </w:r>
      <w:r w:rsidRPr="005A49D9">
        <w:rPr>
          <w:sz w:val="28"/>
          <w:szCs w:val="28"/>
        </w:rPr>
        <w:t>контроль з</w:t>
      </w:r>
      <w:r>
        <w:rPr>
          <w:sz w:val="28"/>
          <w:szCs w:val="28"/>
        </w:rPr>
        <w:t xml:space="preserve"> боку замовника будівництва</w:t>
      </w:r>
      <w:r w:rsidRPr="005A49D9">
        <w:rPr>
          <w:sz w:val="28"/>
          <w:szCs w:val="28"/>
        </w:rPr>
        <w:t xml:space="preserve"> (КП «</w:t>
      </w:r>
      <w:proofErr w:type="spellStart"/>
      <w:r w:rsidRPr="005A49D9">
        <w:rPr>
          <w:sz w:val="28"/>
          <w:szCs w:val="28"/>
        </w:rPr>
        <w:t>Київміськсвітло</w:t>
      </w:r>
      <w:proofErr w:type="spellEnd"/>
      <w:r w:rsidRPr="005A49D9">
        <w:rPr>
          <w:sz w:val="28"/>
          <w:szCs w:val="28"/>
        </w:rPr>
        <w:t>») за виконанням робіт з будівництва мережі архітектурно декоративного підсвічування дерев призвів до встановлення на об’єкті світильників, технічні характеристики яких не відповідають вказаним в тендерній документації, внаслідок чого існує ризик завищення вартості виконаних робіт. Загальна вартість світильників, включених в акти виконаних робіт, складає 2,09 млн. гривень;</w:t>
      </w:r>
    </w:p>
    <w:p w:rsidR="00297BD5" w:rsidRPr="005A49D9" w:rsidRDefault="00297BD5" w:rsidP="005A49D9">
      <w:pPr>
        <w:spacing w:line="252" w:lineRule="auto"/>
        <w:ind w:firstLine="426"/>
        <w:jc w:val="both"/>
        <w:rPr>
          <w:sz w:val="28"/>
          <w:szCs w:val="28"/>
        </w:rPr>
      </w:pPr>
      <w:r>
        <w:rPr>
          <w:sz w:val="28"/>
          <w:szCs w:val="28"/>
        </w:rPr>
        <w:lastRenderedPageBreak/>
        <w:t>3.</w:t>
      </w:r>
      <w:r>
        <w:tab/>
      </w:r>
      <w:r w:rsidRPr="00297BD5">
        <w:rPr>
          <w:sz w:val="28"/>
          <w:szCs w:val="28"/>
        </w:rPr>
        <w:t>Внаслідок неналежного контрол</w:t>
      </w:r>
      <w:r>
        <w:rPr>
          <w:sz w:val="28"/>
          <w:szCs w:val="28"/>
        </w:rPr>
        <w:t>ю відповідальних працівників КП </w:t>
      </w:r>
      <w:r w:rsidRPr="00297BD5">
        <w:rPr>
          <w:sz w:val="28"/>
          <w:szCs w:val="28"/>
        </w:rPr>
        <w:t>«</w:t>
      </w:r>
      <w:proofErr w:type="spellStart"/>
      <w:r w:rsidRPr="00297BD5">
        <w:rPr>
          <w:sz w:val="28"/>
          <w:szCs w:val="28"/>
        </w:rPr>
        <w:t>Київпастранс</w:t>
      </w:r>
      <w:proofErr w:type="spellEnd"/>
      <w:r w:rsidRPr="00297BD5">
        <w:rPr>
          <w:sz w:val="28"/>
          <w:szCs w:val="28"/>
        </w:rPr>
        <w:t>» за своєчасністю та відповідністю закриття авансів, вид</w:t>
      </w:r>
      <w:r>
        <w:rPr>
          <w:sz w:val="28"/>
          <w:szCs w:val="28"/>
        </w:rPr>
        <w:t>аних підрядним організаціям, КП </w:t>
      </w:r>
      <w:r w:rsidRPr="00297BD5">
        <w:rPr>
          <w:sz w:val="28"/>
          <w:szCs w:val="28"/>
        </w:rPr>
        <w:t>«</w:t>
      </w:r>
      <w:proofErr w:type="spellStart"/>
      <w:r w:rsidRPr="00297BD5">
        <w:rPr>
          <w:sz w:val="28"/>
          <w:szCs w:val="28"/>
        </w:rPr>
        <w:t>Київпастранс</w:t>
      </w:r>
      <w:proofErr w:type="spellEnd"/>
      <w:r w:rsidRPr="00297BD5">
        <w:rPr>
          <w:sz w:val="28"/>
          <w:szCs w:val="28"/>
        </w:rPr>
        <w:t>» у бухгалтерському обліку в грудні 2016 року безпідставно закрило частину невідпрацьованого авансу у сумі 3074,4</w:t>
      </w:r>
      <w:r>
        <w:rPr>
          <w:sz w:val="28"/>
          <w:szCs w:val="28"/>
        </w:rPr>
        <w:t> </w:t>
      </w:r>
      <w:r w:rsidRPr="00297BD5">
        <w:rPr>
          <w:sz w:val="28"/>
          <w:szCs w:val="28"/>
        </w:rPr>
        <w:t>тис. грн, що призвело до ризику втрат бюджетних коштів.</w:t>
      </w:r>
    </w:p>
    <w:p w:rsidR="005A49D9" w:rsidRDefault="005A49D9" w:rsidP="005A49D9">
      <w:pPr>
        <w:spacing w:line="252" w:lineRule="auto"/>
        <w:ind w:firstLine="426"/>
        <w:jc w:val="both"/>
        <w:rPr>
          <w:i/>
          <w:sz w:val="28"/>
          <w:szCs w:val="28"/>
          <w:u w:val="single"/>
        </w:rPr>
      </w:pPr>
      <w:r w:rsidRPr="005A49D9">
        <w:rPr>
          <w:i/>
          <w:sz w:val="28"/>
          <w:szCs w:val="28"/>
          <w:u w:val="single"/>
        </w:rPr>
        <w:t>- в управлінні комунальним майном та його використанні:</w:t>
      </w:r>
    </w:p>
    <w:p w:rsidR="006E4ACC" w:rsidRPr="00622AAE" w:rsidRDefault="00297BD5" w:rsidP="006E4ACC">
      <w:pPr>
        <w:spacing w:line="252" w:lineRule="auto"/>
        <w:ind w:firstLine="426"/>
        <w:jc w:val="both"/>
        <w:rPr>
          <w:sz w:val="28"/>
          <w:szCs w:val="28"/>
        </w:rPr>
      </w:pPr>
      <w:r>
        <w:rPr>
          <w:sz w:val="28"/>
          <w:szCs w:val="28"/>
        </w:rPr>
        <w:t>4</w:t>
      </w:r>
      <w:r w:rsidR="006E4ACC" w:rsidRPr="00622AAE">
        <w:rPr>
          <w:sz w:val="28"/>
          <w:szCs w:val="28"/>
        </w:rPr>
        <w:t>.</w:t>
      </w:r>
      <w:r w:rsidR="006E4ACC" w:rsidRPr="00622AAE">
        <w:rPr>
          <w:sz w:val="28"/>
          <w:szCs w:val="28"/>
        </w:rPr>
        <w:tab/>
        <w:t>Неналежна організація виконання доручень керівництва КМДА щодо погашення заборгованості з перерахування частини (25%, 50%) надходжень від орендної плати призводи</w:t>
      </w:r>
      <w:r w:rsidR="00622AAE">
        <w:rPr>
          <w:sz w:val="28"/>
          <w:szCs w:val="28"/>
        </w:rPr>
        <w:t>ть до недоотримання бюджетом м.</w:t>
      </w:r>
      <w:r w:rsidR="00622AAE">
        <w:rPr>
          <w:sz w:val="28"/>
          <w:szCs w:val="28"/>
          <w:lang w:val="en-US"/>
        </w:rPr>
        <w:t> </w:t>
      </w:r>
      <w:r w:rsidR="006E4ACC" w:rsidRPr="00622AAE">
        <w:rPr>
          <w:sz w:val="28"/>
          <w:szCs w:val="28"/>
        </w:rPr>
        <w:t>Києва значних доходів.</w:t>
      </w:r>
    </w:p>
    <w:p w:rsidR="005A49D9" w:rsidRPr="005A49D9" w:rsidRDefault="00297BD5" w:rsidP="005A49D9">
      <w:pPr>
        <w:spacing w:line="252" w:lineRule="auto"/>
        <w:ind w:firstLine="426"/>
        <w:jc w:val="both"/>
        <w:rPr>
          <w:sz w:val="28"/>
          <w:szCs w:val="28"/>
        </w:rPr>
      </w:pPr>
      <w:r>
        <w:rPr>
          <w:sz w:val="28"/>
          <w:szCs w:val="28"/>
        </w:rPr>
        <w:t>5</w:t>
      </w:r>
      <w:r w:rsidR="005A49D9" w:rsidRPr="00622AAE">
        <w:rPr>
          <w:sz w:val="28"/>
          <w:szCs w:val="28"/>
        </w:rPr>
        <w:t>. Внаслідок не перерахування КП «</w:t>
      </w:r>
      <w:proofErr w:type="spellStart"/>
      <w:r w:rsidR="005A49D9" w:rsidRPr="00622AAE">
        <w:rPr>
          <w:sz w:val="28"/>
          <w:szCs w:val="28"/>
        </w:rPr>
        <w:t>Київреклама</w:t>
      </w:r>
      <w:proofErr w:type="spellEnd"/>
      <w:r w:rsidR="005A49D9" w:rsidRPr="00622AAE">
        <w:rPr>
          <w:sz w:val="28"/>
          <w:szCs w:val="28"/>
        </w:rPr>
        <w:t>» частини отриманих коштів (87,5%) від плати</w:t>
      </w:r>
      <w:r w:rsidR="005A49D9" w:rsidRPr="00F141EE">
        <w:rPr>
          <w:sz w:val="28"/>
          <w:szCs w:val="28"/>
        </w:rPr>
        <w:t xml:space="preserve"> за розміщення рекламних засобів на об’єктах комунальної власності та внаслідок неналежного контролю за повнотою вказаних надходжень з боку балансоутримувачів (КП «</w:t>
      </w:r>
      <w:proofErr w:type="spellStart"/>
      <w:r w:rsidR="005A49D9" w:rsidRPr="00F141EE">
        <w:rPr>
          <w:sz w:val="28"/>
          <w:szCs w:val="28"/>
        </w:rPr>
        <w:t>Київміськсвітло</w:t>
      </w:r>
      <w:proofErr w:type="spellEnd"/>
      <w:r w:rsidR="005A49D9" w:rsidRPr="00F141EE">
        <w:rPr>
          <w:sz w:val="28"/>
          <w:szCs w:val="28"/>
        </w:rPr>
        <w:t>»), протягом травня - грудня 2015 року та січня - лютого 2016 року, КП «</w:t>
      </w:r>
      <w:proofErr w:type="spellStart"/>
      <w:r w:rsidR="005A49D9" w:rsidRPr="00F141EE">
        <w:rPr>
          <w:sz w:val="28"/>
          <w:szCs w:val="28"/>
        </w:rPr>
        <w:t>Київміськсвітло</w:t>
      </w:r>
      <w:proofErr w:type="spellEnd"/>
      <w:r w:rsidR="005A49D9" w:rsidRPr="00F141EE">
        <w:rPr>
          <w:sz w:val="28"/>
          <w:szCs w:val="28"/>
        </w:rPr>
        <w:t xml:space="preserve">» недоотримано доходів у сумі 0,6 </w:t>
      </w:r>
      <w:proofErr w:type="spellStart"/>
      <w:r w:rsidR="005A49D9" w:rsidRPr="00F141EE">
        <w:rPr>
          <w:sz w:val="28"/>
          <w:szCs w:val="28"/>
        </w:rPr>
        <w:t>млн.гривень</w:t>
      </w:r>
      <w:proofErr w:type="spellEnd"/>
      <w:r w:rsidR="005A49D9" w:rsidRPr="00F141EE">
        <w:rPr>
          <w:sz w:val="28"/>
          <w:szCs w:val="28"/>
        </w:rPr>
        <w:t>;</w:t>
      </w:r>
    </w:p>
    <w:p w:rsidR="005A49D9" w:rsidRPr="005A49D9" w:rsidRDefault="00297BD5" w:rsidP="005A49D9">
      <w:pPr>
        <w:spacing w:line="252" w:lineRule="auto"/>
        <w:ind w:firstLine="426"/>
        <w:jc w:val="both"/>
        <w:rPr>
          <w:sz w:val="28"/>
          <w:szCs w:val="28"/>
        </w:rPr>
      </w:pPr>
      <w:r>
        <w:rPr>
          <w:sz w:val="28"/>
          <w:szCs w:val="28"/>
        </w:rPr>
        <w:t>6</w:t>
      </w:r>
      <w:r w:rsidR="005A49D9" w:rsidRPr="005A49D9">
        <w:rPr>
          <w:sz w:val="28"/>
          <w:szCs w:val="28"/>
        </w:rPr>
        <w:t>. Внаслідок неврахування об’єктивної потреби бюджетних коштів на електроенергію по відношенню до фактичних обсягів споживання, одержувачами бюджетних коштів (</w:t>
      </w:r>
      <w:proofErr w:type="spellStart"/>
      <w:r w:rsidR="005A49D9" w:rsidRPr="005A49D9">
        <w:rPr>
          <w:sz w:val="28"/>
          <w:szCs w:val="28"/>
        </w:rPr>
        <w:t>КП«Київміськсвітло</w:t>
      </w:r>
      <w:proofErr w:type="spellEnd"/>
      <w:r w:rsidR="005A49D9" w:rsidRPr="005A49D9">
        <w:rPr>
          <w:sz w:val="28"/>
          <w:szCs w:val="28"/>
        </w:rPr>
        <w:t>») в 2017 році зд</w:t>
      </w:r>
      <w:r w:rsidR="00F141EE">
        <w:rPr>
          <w:sz w:val="28"/>
          <w:szCs w:val="28"/>
        </w:rPr>
        <w:t xml:space="preserve">ійснено авансування </w:t>
      </w:r>
      <w:r w:rsidR="005A49D9" w:rsidRPr="005A49D9">
        <w:rPr>
          <w:sz w:val="28"/>
          <w:szCs w:val="28"/>
        </w:rPr>
        <w:t>за електричну енергію для мереж зовнішнього освітлення вулиць м. Києва в обсягах більших, ніж буде використано в межах бюджетног</w:t>
      </w:r>
      <w:r w:rsidR="00B80029">
        <w:rPr>
          <w:sz w:val="28"/>
          <w:szCs w:val="28"/>
        </w:rPr>
        <w:t>о року на суму 6,95 млн. грн</w:t>
      </w:r>
      <w:r w:rsidR="005A49D9" w:rsidRPr="005A49D9">
        <w:rPr>
          <w:sz w:val="28"/>
          <w:szCs w:val="28"/>
        </w:rPr>
        <w:t>;</w:t>
      </w:r>
    </w:p>
    <w:p w:rsidR="005A49D9" w:rsidRPr="005A49D9" w:rsidRDefault="00117B0B" w:rsidP="005A49D9">
      <w:pPr>
        <w:spacing w:line="252" w:lineRule="auto"/>
        <w:ind w:firstLine="426"/>
        <w:jc w:val="both"/>
        <w:rPr>
          <w:sz w:val="28"/>
          <w:szCs w:val="28"/>
        </w:rPr>
      </w:pPr>
      <w:r>
        <w:rPr>
          <w:sz w:val="28"/>
          <w:szCs w:val="28"/>
        </w:rPr>
        <w:t>7</w:t>
      </w:r>
      <w:r w:rsidR="005A49D9" w:rsidRPr="005A49D9">
        <w:rPr>
          <w:sz w:val="28"/>
          <w:szCs w:val="28"/>
        </w:rPr>
        <w:t>. Внаслідок виготовлення за рахунок бюджетних коштів в 2011 році замовником (КП «</w:t>
      </w:r>
      <w:proofErr w:type="spellStart"/>
      <w:r w:rsidR="005A49D9" w:rsidRPr="005A49D9">
        <w:rPr>
          <w:sz w:val="28"/>
          <w:szCs w:val="28"/>
        </w:rPr>
        <w:t>Київміськсвітло</w:t>
      </w:r>
      <w:proofErr w:type="spellEnd"/>
      <w:r w:rsidR="005A49D9" w:rsidRPr="005A49D9">
        <w:rPr>
          <w:sz w:val="28"/>
          <w:szCs w:val="28"/>
        </w:rPr>
        <w:t>») проектно-кошторисної документації, яка на даний час втратила своє практичне застосування, створено ризик відсутності економічного ефекту капітальних вкладень на виготовлення проектно-кошторисної документації на загальну суму 1,18 млн. гр</w:t>
      </w:r>
      <w:r w:rsidR="00B80029">
        <w:rPr>
          <w:sz w:val="28"/>
          <w:szCs w:val="28"/>
        </w:rPr>
        <w:t>н</w:t>
      </w:r>
      <w:r w:rsidR="005A49D9" w:rsidRPr="005A49D9">
        <w:rPr>
          <w:sz w:val="28"/>
          <w:szCs w:val="28"/>
        </w:rPr>
        <w:t>;</w:t>
      </w:r>
    </w:p>
    <w:p w:rsidR="005A49D9" w:rsidRPr="005A49D9" w:rsidRDefault="00117B0B" w:rsidP="005A49D9">
      <w:pPr>
        <w:spacing w:line="252" w:lineRule="auto"/>
        <w:ind w:firstLine="426"/>
        <w:jc w:val="both"/>
        <w:rPr>
          <w:sz w:val="28"/>
          <w:szCs w:val="28"/>
        </w:rPr>
      </w:pPr>
      <w:r>
        <w:rPr>
          <w:sz w:val="28"/>
          <w:szCs w:val="28"/>
        </w:rPr>
        <w:t>8</w:t>
      </w:r>
      <w:r w:rsidR="005A49D9" w:rsidRPr="005A49D9">
        <w:rPr>
          <w:sz w:val="28"/>
          <w:szCs w:val="28"/>
        </w:rPr>
        <w:t>. Неналежне функціонування контролю за своєчасністю та повнотою відображення в бухгалтерському обліку господарських операцій щодо не відображення в обліку створених власними силами об’єктів основних засобів, призвело до заниження вартості активів КП «</w:t>
      </w:r>
      <w:proofErr w:type="spellStart"/>
      <w:r w:rsidR="005A49D9" w:rsidRPr="005A49D9">
        <w:rPr>
          <w:sz w:val="28"/>
          <w:szCs w:val="28"/>
        </w:rPr>
        <w:t>Київміськсвітло</w:t>
      </w:r>
      <w:proofErr w:type="spellEnd"/>
      <w:r w:rsidR="005A49D9" w:rsidRPr="005A49D9">
        <w:rPr>
          <w:sz w:val="28"/>
          <w:szCs w:val="28"/>
        </w:rPr>
        <w:t>» на суму 0,15 млн. гривень;</w:t>
      </w:r>
    </w:p>
    <w:p w:rsidR="005A49D9" w:rsidRPr="00B80029" w:rsidRDefault="005A49D9" w:rsidP="005A49D9">
      <w:pPr>
        <w:spacing w:line="252" w:lineRule="auto"/>
        <w:ind w:firstLine="426"/>
        <w:jc w:val="both"/>
        <w:rPr>
          <w:i/>
          <w:sz w:val="28"/>
          <w:szCs w:val="28"/>
          <w:u w:val="single"/>
        </w:rPr>
      </w:pPr>
      <w:r w:rsidRPr="00B80029">
        <w:rPr>
          <w:i/>
          <w:sz w:val="28"/>
          <w:szCs w:val="28"/>
          <w:u w:val="single"/>
        </w:rPr>
        <w:t>- в організації контролю за станом благоустрою:</w:t>
      </w:r>
    </w:p>
    <w:p w:rsidR="005A49D9" w:rsidRPr="005A49D9" w:rsidRDefault="00117B0B" w:rsidP="005A49D9">
      <w:pPr>
        <w:spacing w:line="252" w:lineRule="auto"/>
        <w:ind w:firstLine="426"/>
        <w:jc w:val="both"/>
        <w:rPr>
          <w:sz w:val="28"/>
          <w:szCs w:val="28"/>
        </w:rPr>
      </w:pPr>
      <w:r>
        <w:rPr>
          <w:sz w:val="28"/>
          <w:szCs w:val="28"/>
        </w:rPr>
        <w:t>9</w:t>
      </w:r>
      <w:r w:rsidR="005A49D9" w:rsidRPr="005A49D9">
        <w:rPr>
          <w:sz w:val="28"/>
          <w:szCs w:val="28"/>
        </w:rPr>
        <w:t>. Внаслідок неналежного контролю за оформленням дозвільних документів при виконанні робіт з ремонту мереж зовнішнього освітлення м. Києва, в ході яких порушено благоустрій території мі</w:t>
      </w:r>
      <w:r w:rsidR="00B80029">
        <w:rPr>
          <w:sz w:val="28"/>
          <w:szCs w:val="28"/>
        </w:rPr>
        <w:t>ста, замовником будівництва (КП </w:t>
      </w:r>
      <w:r w:rsidR="005A49D9" w:rsidRPr="005A49D9">
        <w:rPr>
          <w:sz w:val="28"/>
          <w:szCs w:val="28"/>
        </w:rPr>
        <w:t>«</w:t>
      </w:r>
      <w:proofErr w:type="spellStart"/>
      <w:r w:rsidR="005A49D9" w:rsidRPr="005A49D9">
        <w:rPr>
          <w:sz w:val="28"/>
          <w:szCs w:val="28"/>
        </w:rPr>
        <w:t>Київміськсвітло</w:t>
      </w:r>
      <w:proofErr w:type="spellEnd"/>
      <w:r w:rsidR="005A49D9" w:rsidRPr="005A49D9">
        <w:rPr>
          <w:sz w:val="28"/>
          <w:szCs w:val="28"/>
        </w:rPr>
        <w:t xml:space="preserve">») не отримувались контрольні картки на тимчасове порушення благоустрою та його відновлення, на період виконання робіт, як це визначено Правилами благоустрою м. Києва; </w:t>
      </w:r>
    </w:p>
    <w:p w:rsidR="005A49D9" w:rsidRPr="005A49D9" w:rsidRDefault="00117B0B" w:rsidP="005A49D9">
      <w:pPr>
        <w:spacing w:line="252" w:lineRule="auto"/>
        <w:ind w:firstLine="426"/>
        <w:jc w:val="both"/>
        <w:rPr>
          <w:sz w:val="28"/>
          <w:szCs w:val="28"/>
        </w:rPr>
      </w:pPr>
      <w:r>
        <w:rPr>
          <w:sz w:val="28"/>
          <w:szCs w:val="28"/>
        </w:rPr>
        <w:t>10</w:t>
      </w:r>
      <w:r w:rsidR="005A49D9" w:rsidRPr="005A49D9">
        <w:rPr>
          <w:sz w:val="28"/>
          <w:szCs w:val="28"/>
        </w:rPr>
        <w:t>. Внаслідок неналежного контролю КП «</w:t>
      </w:r>
      <w:proofErr w:type="spellStart"/>
      <w:r w:rsidR="005A49D9" w:rsidRPr="005A49D9">
        <w:rPr>
          <w:sz w:val="28"/>
          <w:szCs w:val="28"/>
        </w:rPr>
        <w:t>Київміськсвітло</w:t>
      </w:r>
      <w:proofErr w:type="spellEnd"/>
      <w:r w:rsidR="005A49D9" w:rsidRPr="005A49D9">
        <w:rPr>
          <w:sz w:val="28"/>
          <w:szCs w:val="28"/>
        </w:rPr>
        <w:t xml:space="preserve">» за напрямами використання коштів, отриманих від реалізації металобрухту, Підприємством не спрямовано на фінансування капітального ремонту об'єктів благоустрою кошти у сумі 0,12 млн. гривень; </w:t>
      </w:r>
    </w:p>
    <w:p w:rsidR="005A49D9" w:rsidRPr="00B80029" w:rsidRDefault="005A49D9" w:rsidP="005A49D9">
      <w:pPr>
        <w:spacing w:line="252" w:lineRule="auto"/>
        <w:ind w:firstLine="426"/>
        <w:jc w:val="both"/>
        <w:rPr>
          <w:i/>
          <w:sz w:val="28"/>
          <w:szCs w:val="28"/>
          <w:u w:val="single"/>
        </w:rPr>
      </w:pPr>
      <w:r w:rsidRPr="00B80029">
        <w:rPr>
          <w:i/>
          <w:sz w:val="28"/>
          <w:szCs w:val="28"/>
          <w:u w:val="single"/>
        </w:rPr>
        <w:lastRenderedPageBreak/>
        <w:t xml:space="preserve">- в організації та веденні бухгалтерського обліку, формуванні фінансової звітності: </w:t>
      </w:r>
    </w:p>
    <w:p w:rsidR="005A49D9" w:rsidRDefault="006E4ACC" w:rsidP="005A49D9">
      <w:pPr>
        <w:spacing w:line="252" w:lineRule="auto"/>
        <w:ind w:firstLine="426"/>
        <w:jc w:val="both"/>
        <w:rPr>
          <w:sz w:val="28"/>
          <w:szCs w:val="28"/>
        </w:rPr>
      </w:pPr>
      <w:r>
        <w:rPr>
          <w:sz w:val="28"/>
          <w:szCs w:val="28"/>
        </w:rPr>
        <w:t>1</w:t>
      </w:r>
      <w:r w:rsidR="00117B0B">
        <w:rPr>
          <w:sz w:val="28"/>
          <w:szCs w:val="28"/>
        </w:rPr>
        <w:t>1</w:t>
      </w:r>
      <w:r w:rsidR="005A49D9" w:rsidRPr="005A49D9">
        <w:rPr>
          <w:sz w:val="28"/>
          <w:szCs w:val="28"/>
        </w:rPr>
        <w:t>. Неналежний контроль на окремих підприємствах за розрахунками з контрагентами призводить до списання дебіторської заборгованості, термін позовної давності за якою минув, по якій не вжито передбачених законодавством заходів і, як наслідок, до втрат/ризику втрат активів.</w:t>
      </w:r>
    </w:p>
    <w:p w:rsidR="0036413F" w:rsidRPr="0036413F" w:rsidRDefault="0036413F" w:rsidP="0036413F">
      <w:pPr>
        <w:spacing w:line="252" w:lineRule="auto"/>
        <w:ind w:firstLine="426"/>
        <w:jc w:val="both"/>
        <w:rPr>
          <w:i/>
          <w:sz w:val="28"/>
          <w:szCs w:val="28"/>
          <w:u w:val="single"/>
        </w:rPr>
      </w:pPr>
      <w:r w:rsidRPr="0036413F">
        <w:rPr>
          <w:i/>
          <w:sz w:val="28"/>
          <w:szCs w:val="28"/>
          <w:u w:val="single"/>
        </w:rPr>
        <w:t>-</w:t>
      </w:r>
      <w:r w:rsidRPr="0036413F">
        <w:rPr>
          <w:i/>
          <w:sz w:val="28"/>
          <w:szCs w:val="28"/>
          <w:u w:val="single"/>
        </w:rPr>
        <w:tab/>
        <w:t xml:space="preserve"> в організації </w:t>
      </w:r>
      <w:proofErr w:type="spellStart"/>
      <w:r w:rsidRPr="0036413F">
        <w:rPr>
          <w:i/>
          <w:sz w:val="28"/>
          <w:szCs w:val="28"/>
          <w:u w:val="single"/>
        </w:rPr>
        <w:t>протиожеледних</w:t>
      </w:r>
      <w:proofErr w:type="spellEnd"/>
      <w:r w:rsidRPr="0036413F">
        <w:rPr>
          <w:i/>
          <w:sz w:val="28"/>
          <w:szCs w:val="28"/>
          <w:u w:val="single"/>
        </w:rPr>
        <w:t xml:space="preserve"> заходів: </w:t>
      </w:r>
    </w:p>
    <w:p w:rsidR="0036413F" w:rsidRPr="0008437F" w:rsidRDefault="0036413F" w:rsidP="0036413F">
      <w:pPr>
        <w:ind w:right="2" w:firstLine="567"/>
        <w:jc w:val="both"/>
        <w:rPr>
          <w:rFonts w:eastAsia="SimSun"/>
          <w:i/>
          <w:iCs/>
          <w:spacing w:val="-4"/>
        </w:rPr>
      </w:pPr>
      <w:r w:rsidRPr="0036413F">
        <w:rPr>
          <w:sz w:val="28"/>
          <w:szCs w:val="28"/>
        </w:rPr>
        <w:t xml:space="preserve">11. Під час оцінки діяльності Департаменту транспортної інфраструктури </w:t>
      </w:r>
      <w:r>
        <w:rPr>
          <w:sz w:val="28"/>
          <w:szCs w:val="28"/>
        </w:rPr>
        <w:t>(КП </w:t>
      </w:r>
      <w:r w:rsidRPr="0036413F">
        <w:rPr>
          <w:sz w:val="28"/>
          <w:szCs w:val="28"/>
        </w:rPr>
        <w:t xml:space="preserve">ШЕУ районів м. Києва) щодо відповідності </w:t>
      </w:r>
      <w:r w:rsidRPr="0036413F">
        <w:rPr>
          <w:rFonts w:eastAsia="SimSun"/>
          <w:iCs/>
          <w:spacing w:val="-4"/>
          <w:sz w:val="28"/>
          <w:szCs w:val="28"/>
        </w:rPr>
        <w:t xml:space="preserve">використання технічної солі передбаченим відповідним нормам, виявлено перевищення норм витрачання технічної солі при розподілі технологічних матеріалів під час снігоочищення вулиць та доріг </w:t>
      </w:r>
      <w:r w:rsidRPr="0036413F">
        <w:rPr>
          <w:color w:val="000000"/>
          <w:sz w:val="28"/>
          <w:szCs w:val="28"/>
        </w:rPr>
        <w:t>у загальній кількості 5031,57 т.</w:t>
      </w:r>
      <w:r w:rsidRPr="0036413F">
        <w:rPr>
          <w:rFonts w:eastAsia="SimSun"/>
          <w:iCs/>
          <w:spacing w:val="-4"/>
          <w:sz w:val="28"/>
          <w:szCs w:val="28"/>
        </w:rPr>
        <w:t xml:space="preserve"> Встановлено, що відповідними підрозділами </w:t>
      </w:r>
      <w:proofErr w:type="spellStart"/>
      <w:r w:rsidRPr="0036413F">
        <w:rPr>
          <w:rFonts w:eastAsia="SimSun"/>
          <w:iCs/>
          <w:spacing w:val="-4"/>
          <w:sz w:val="28"/>
          <w:szCs w:val="28"/>
        </w:rPr>
        <w:t>неналагоджено</w:t>
      </w:r>
      <w:proofErr w:type="spellEnd"/>
      <w:r w:rsidRPr="0036413F">
        <w:rPr>
          <w:rFonts w:eastAsia="SimSun"/>
          <w:iCs/>
          <w:spacing w:val="-4"/>
          <w:sz w:val="28"/>
          <w:szCs w:val="28"/>
        </w:rPr>
        <w:t xml:space="preserve"> належного контролю за використанням технічної солі, не розроблені відповідні нормативно-розпорядчі акти на підприємствах, які визначатимуть порядок, терміни, норми використання технічної солі тощо. Вищезазначене призвело </w:t>
      </w:r>
      <w:r w:rsidRPr="0036413F">
        <w:rPr>
          <w:sz w:val="28"/>
          <w:szCs w:val="28"/>
        </w:rPr>
        <w:t>до ризику безпідставного витрачання коштів у розмірі 1,23 млн. грн</w:t>
      </w:r>
      <w:r w:rsidRPr="0036413F">
        <w:rPr>
          <w:rFonts w:eastAsia="SimSun"/>
          <w:iCs/>
          <w:spacing w:val="-4"/>
          <w:sz w:val="28"/>
          <w:szCs w:val="28"/>
        </w:rPr>
        <w:t xml:space="preserve"> (</w:t>
      </w:r>
      <w:r w:rsidRPr="0036413F">
        <w:rPr>
          <w:color w:val="000000"/>
          <w:sz w:val="28"/>
          <w:szCs w:val="28"/>
        </w:rPr>
        <w:t xml:space="preserve">Дарницького – 0,1 млн. грн; Подільського – 0,43 млн. грн; Святошинського – 0,7 млн. грн) та </w:t>
      </w:r>
      <w:r w:rsidRPr="0036413F">
        <w:rPr>
          <w:rFonts w:eastAsia="SimSun"/>
          <w:iCs/>
          <w:spacing w:val="-4"/>
          <w:sz w:val="28"/>
          <w:szCs w:val="28"/>
        </w:rPr>
        <w:t>ризику потенційних втрат розрахунково у розмірі 1,8 млн. грн</w:t>
      </w:r>
      <w:r w:rsidRPr="0036413F">
        <w:rPr>
          <w:rFonts w:eastAsia="SimSun"/>
          <w:i/>
          <w:iCs/>
          <w:spacing w:val="-4"/>
        </w:rPr>
        <w:t xml:space="preserve"> </w:t>
      </w:r>
      <w:r w:rsidRPr="0036413F">
        <w:rPr>
          <w:rFonts w:eastAsia="SimSun"/>
          <w:iCs/>
          <w:spacing w:val="-4"/>
          <w:sz w:val="28"/>
          <w:szCs w:val="28"/>
        </w:rPr>
        <w:t>(</w:t>
      </w:r>
      <w:r w:rsidRPr="0036413F">
        <w:rPr>
          <w:color w:val="000000"/>
          <w:sz w:val="28"/>
          <w:szCs w:val="28"/>
        </w:rPr>
        <w:t xml:space="preserve">Дарницького – 0,06 млн. грн; </w:t>
      </w:r>
      <w:r w:rsidRPr="0036413F">
        <w:rPr>
          <w:color w:val="000000"/>
          <w:spacing w:val="-4"/>
          <w:sz w:val="28"/>
          <w:szCs w:val="28"/>
        </w:rPr>
        <w:t>Подільського – 0,96 млн. грн; Святошинського – 0,</w:t>
      </w:r>
      <w:r w:rsidRPr="0036413F">
        <w:rPr>
          <w:color w:val="000000"/>
          <w:sz w:val="28"/>
          <w:szCs w:val="28"/>
        </w:rPr>
        <w:t>69 млн. грн; Шевченківського – 0,09 млн. гривень</w:t>
      </w:r>
      <w:r w:rsidRPr="0036413F">
        <w:rPr>
          <w:rFonts w:eastAsia="SimSun"/>
          <w:iCs/>
          <w:spacing w:val="-4"/>
          <w:sz w:val="28"/>
          <w:szCs w:val="28"/>
        </w:rPr>
        <w:t>).</w:t>
      </w:r>
    </w:p>
    <w:p w:rsidR="00FA0809" w:rsidRDefault="008919A7" w:rsidP="00FA0809">
      <w:pPr>
        <w:spacing w:line="252" w:lineRule="auto"/>
        <w:ind w:firstLine="426"/>
        <w:jc w:val="both"/>
        <w:rPr>
          <w:i/>
          <w:sz w:val="28"/>
          <w:szCs w:val="28"/>
          <w:u w:val="single"/>
        </w:rPr>
      </w:pPr>
      <w:r w:rsidRPr="008919A7">
        <w:rPr>
          <w:i/>
          <w:sz w:val="28"/>
          <w:szCs w:val="28"/>
          <w:u w:val="single"/>
        </w:rPr>
        <w:t xml:space="preserve">- </w:t>
      </w:r>
      <w:r w:rsidR="00FA0809" w:rsidRPr="008919A7">
        <w:rPr>
          <w:i/>
          <w:sz w:val="28"/>
          <w:szCs w:val="28"/>
          <w:u w:val="single"/>
        </w:rPr>
        <w:t>у сфері закупівель:</w:t>
      </w:r>
    </w:p>
    <w:p w:rsidR="00B80029" w:rsidRPr="00F066D3" w:rsidRDefault="00B80029" w:rsidP="00350418">
      <w:pPr>
        <w:tabs>
          <w:tab w:val="left" w:pos="851"/>
        </w:tabs>
        <w:spacing w:line="252" w:lineRule="auto"/>
        <w:ind w:firstLine="426"/>
        <w:jc w:val="both"/>
        <w:rPr>
          <w:sz w:val="28"/>
          <w:szCs w:val="28"/>
        </w:rPr>
      </w:pPr>
      <w:r w:rsidRPr="00F066D3">
        <w:rPr>
          <w:sz w:val="28"/>
          <w:szCs w:val="28"/>
        </w:rPr>
        <w:t>1</w:t>
      </w:r>
      <w:r w:rsidR="00117B0B">
        <w:rPr>
          <w:sz w:val="28"/>
          <w:szCs w:val="28"/>
        </w:rPr>
        <w:t>2</w:t>
      </w:r>
      <w:r w:rsidR="00350418" w:rsidRPr="00F066D3">
        <w:rPr>
          <w:sz w:val="28"/>
          <w:szCs w:val="28"/>
        </w:rPr>
        <w:t>.</w:t>
      </w:r>
      <w:r w:rsidR="00350418" w:rsidRPr="00F066D3">
        <w:rPr>
          <w:sz w:val="28"/>
          <w:szCs w:val="28"/>
        </w:rPr>
        <w:tab/>
      </w:r>
      <w:r w:rsidRPr="00F066D3">
        <w:rPr>
          <w:sz w:val="28"/>
          <w:szCs w:val="28"/>
        </w:rPr>
        <w:t xml:space="preserve">Не забезпечено максимальної економії та ефективності використання коштів під час укладання та виконання договорів за цінами, які перевищують </w:t>
      </w:r>
      <w:proofErr w:type="spellStart"/>
      <w:r w:rsidRPr="00F066D3">
        <w:rPr>
          <w:sz w:val="28"/>
          <w:szCs w:val="28"/>
        </w:rPr>
        <w:t>середньоринкові</w:t>
      </w:r>
      <w:proofErr w:type="spellEnd"/>
      <w:r w:rsidRPr="00F066D3">
        <w:rPr>
          <w:sz w:val="28"/>
          <w:szCs w:val="28"/>
        </w:rPr>
        <w:t>, що призвело до неефективного використання коштів.</w:t>
      </w:r>
    </w:p>
    <w:p w:rsidR="00B80029" w:rsidRPr="00F066D3" w:rsidRDefault="00B80029" w:rsidP="00350418">
      <w:pPr>
        <w:tabs>
          <w:tab w:val="left" w:pos="851"/>
        </w:tabs>
        <w:spacing w:line="252" w:lineRule="auto"/>
        <w:ind w:firstLine="426"/>
        <w:jc w:val="both"/>
        <w:rPr>
          <w:sz w:val="28"/>
          <w:szCs w:val="28"/>
        </w:rPr>
      </w:pPr>
      <w:r w:rsidRPr="00F066D3">
        <w:rPr>
          <w:sz w:val="28"/>
          <w:szCs w:val="28"/>
        </w:rPr>
        <w:t>1</w:t>
      </w:r>
      <w:r w:rsidR="00117B0B">
        <w:rPr>
          <w:sz w:val="28"/>
          <w:szCs w:val="28"/>
        </w:rPr>
        <w:t>3</w:t>
      </w:r>
      <w:r w:rsidR="00350418" w:rsidRPr="00F066D3">
        <w:rPr>
          <w:sz w:val="28"/>
          <w:szCs w:val="28"/>
        </w:rPr>
        <w:t>.</w:t>
      </w:r>
      <w:r w:rsidR="00350418" w:rsidRPr="00F066D3">
        <w:rPr>
          <w:sz w:val="28"/>
          <w:szCs w:val="28"/>
        </w:rPr>
        <w:tab/>
      </w:r>
      <w:r w:rsidRPr="00F066D3">
        <w:rPr>
          <w:sz w:val="28"/>
          <w:szCs w:val="28"/>
        </w:rPr>
        <w:t xml:space="preserve">Не забезпечено належний контроль за дотриманням основних принципів здійснення державних закупівель, а саме: допущено дискримінаційні вимоги до учасників закупівель, не </w:t>
      </w:r>
      <w:proofErr w:type="spellStart"/>
      <w:r w:rsidRPr="00F066D3">
        <w:rPr>
          <w:sz w:val="28"/>
          <w:szCs w:val="28"/>
        </w:rPr>
        <w:t>відхилено</w:t>
      </w:r>
      <w:proofErr w:type="spellEnd"/>
      <w:r w:rsidRPr="00F066D3">
        <w:rPr>
          <w:sz w:val="28"/>
          <w:szCs w:val="28"/>
        </w:rPr>
        <w:t xml:space="preserve"> тендерні пропозиції учасників, які не відповідали вимогам тендерної документації.</w:t>
      </w:r>
    </w:p>
    <w:p w:rsidR="00FA0809" w:rsidRPr="00FA0809" w:rsidRDefault="00B80029" w:rsidP="008919A7">
      <w:pPr>
        <w:tabs>
          <w:tab w:val="left" w:pos="851"/>
        </w:tabs>
        <w:spacing w:line="252" w:lineRule="auto"/>
        <w:ind w:firstLine="426"/>
        <w:jc w:val="both"/>
        <w:rPr>
          <w:sz w:val="28"/>
          <w:szCs w:val="28"/>
        </w:rPr>
      </w:pPr>
      <w:r w:rsidRPr="00F066D3">
        <w:rPr>
          <w:sz w:val="28"/>
          <w:szCs w:val="28"/>
        </w:rPr>
        <w:t>1</w:t>
      </w:r>
      <w:r w:rsidR="00117B0B">
        <w:rPr>
          <w:sz w:val="28"/>
          <w:szCs w:val="28"/>
        </w:rPr>
        <w:t>4</w:t>
      </w:r>
      <w:r w:rsidR="008919A7" w:rsidRPr="00F066D3">
        <w:rPr>
          <w:sz w:val="28"/>
          <w:szCs w:val="28"/>
        </w:rPr>
        <w:t>.</w:t>
      </w:r>
      <w:r w:rsidR="008919A7" w:rsidRPr="00F066D3">
        <w:rPr>
          <w:sz w:val="28"/>
          <w:szCs w:val="28"/>
        </w:rPr>
        <w:tab/>
      </w:r>
      <w:r w:rsidR="00FA0809" w:rsidRPr="00F066D3">
        <w:rPr>
          <w:sz w:val="28"/>
          <w:szCs w:val="28"/>
        </w:rPr>
        <w:t>Не здійснюється відповідний контроль за «градацією» потреб, (від першочергового до другорядного). Тобто, закупівля не завжди</w:t>
      </w:r>
      <w:r w:rsidR="00FA0809" w:rsidRPr="00FA0809">
        <w:rPr>
          <w:sz w:val="28"/>
          <w:szCs w:val="28"/>
        </w:rPr>
        <w:t xml:space="preserve"> є необхідною у тих обсягах і за тими цінами, що встановлюються замовниками торгів. </w:t>
      </w:r>
    </w:p>
    <w:p w:rsidR="00FA0809" w:rsidRPr="00FA0809" w:rsidRDefault="00015EF7" w:rsidP="008919A7">
      <w:pPr>
        <w:tabs>
          <w:tab w:val="left" w:pos="851"/>
        </w:tabs>
        <w:spacing w:line="252" w:lineRule="auto"/>
        <w:ind w:firstLine="426"/>
        <w:jc w:val="both"/>
        <w:rPr>
          <w:sz w:val="28"/>
          <w:szCs w:val="28"/>
        </w:rPr>
      </w:pPr>
      <w:r>
        <w:rPr>
          <w:sz w:val="28"/>
          <w:szCs w:val="28"/>
        </w:rPr>
        <w:t>1</w:t>
      </w:r>
      <w:r w:rsidR="00117B0B">
        <w:rPr>
          <w:sz w:val="28"/>
          <w:szCs w:val="28"/>
        </w:rPr>
        <w:t>5</w:t>
      </w:r>
      <w:r w:rsidR="008919A7">
        <w:rPr>
          <w:sz w:val="28"/>
          <w:szCs w:val="28"/>
        </w:rPr>
        <w:t>.</w:t>
      </w:r>
      <w:r w:rsidR="008919A7">
        <w:rPr>
          <w:sz w:val="28"/>
          <w:szCs w:val="28"/>
        </w:rPr>
        <w:tab/>
      </w:r>
      <w:r w:rsidR="00FA0809" w:rsidRPr="00FA0809">
        <w:rPr>
          <w:sz w:val="28"/>
          <w:szCs w:val="28"/>
        </w:rPr>
        <w:t xml:space="preserve">Не забезпечено здійснення моніторингу цін перед проведенням тендерних процедур, що приводить до закупівель з ризиком втрат через перевищення </w:t>
      </w:r>
      <w:proofErr w:type="spellStart"/>
      <w:r w:rsidR="00FA0809" w:rsidRPr="00FA0809">
        <w:rPr>
          <w:sz w:val="28"/>
          <w:szCs w:val="28"/>
        </w:rPr>
        <w:t>середньоринкових</w:t>
      </w:r>
      <w:proofErr w:type="spellEnd"/>
      <w:r w:rsidR="00FA0809" w:rsidRPr="00FA0809">
        <w:rPr>
          <w:sz w:val="28"/>
          <w:szCs w:val="28"/>
        </w:rPr>
        <w:t xml:space="preserve"> цін.</w:t>
      </w:r>
    </w:p>
    <w:p w:rsidR="00FA0809" w:rsidRPr="00FA0809" w:rsidRDefault="00B80029" w:rsidP="008919A7">
      <w:pPr>
        <w:tabs>
          <w:tab w:val="left" w:pos="851"/>
        </w:tabs>
        <w:spacing w:line="252" w:lineRule="auto"/>
        <w:ind w:firstLine="426"/>
        <w:jc w:val="both"/>
        <w:rPr>
          <w:sz w:val="28"/>
          <w:szCs w:val="28"/>
        </w:rPr>
      </w:pPr>
      <w:r>
        <w:rPr>
          <w:sz w:val="28"/>
          <w:szCs w:val="28"/>
        </w:rPr>
        <w:t>1</w:t>
      </w:r>
      <w:r w:rsidR="00117B0B">
        <w:rPr>
          <w:sz w:val="28"/>
          <w:szCs w:val="28"/>
        </w:rPr>
        <w:t>6</w:t>
      </w:r>
      <w:r w:rsidR="008919A7">
        <w:rPr>
          <w:sz w:val="28"/>
          <w:szCs w:val="28"/>
        </w:rPr>
        <w:t>.</w:t>
      </w:r>
      <w:r w:rsidR="008919A7">
        <w:rPr>
          <w:sz w:val="28"/>
          <w:szCs w:val="28"/>
        </w:rPr>
        <w:tab/>
      </w:r>
      <w:r w:rsidR="00FA0809" w:rsidRPr="00FA0809">
        <w:rPr>
          <w:sz w:val="28"/>
          <w:szCs w:val="28"/>
        </w:rPr>
        <w:t>Не забезпечено належний контроль за визначенням предметів закупівель, тобто предмет закупівлі ділиться на частини з метою уникнення проведення відповідних процедур.</w:t>
      </w:r>
    </w:p>
    <w:p w:rsidR="00FA0809" w:rsidRPr="00FA0809" w:rsidRDefault="00B80029" w:rsidP="008919A7">
      <w:pPr>
        <w:tabs>
          <w:tab w:val="left" w:pos="851"/>
        </w:tabs>
        <w:spacing w:line="252" w:lineRule="auto"/>
        <w:ind w:firstLine="426"/>
        <w:jc w:val="both"/>
        <w:rPr>
          <w:sz w:val="28"/>
          <w:szCs w:val="28"/>
        </w:rPr>
      </w:pPr>
      <w:r>
        <w:rPr>
          <w:sz w:val="28"/>
          <w:szCs w:val="28"/>
        </w:rPr>
        <w:t>1</w:t>
      </w:r>
      <w:r w:rsidR="00117B0B">
        <w:rPr>
          <w:sz w:val="28"/>
          <w:szCs w:val="28"/>
        </w:rPr>
        <w:t>7</w:t>
      </w:r>
      <w:r w:rsidR="008919A7">
        <w:rPr>
          <w:sz w:val="28"/>
          <w:szCs w:val="28"/>
        </w:rPr>
        <w:t>.</w:t>
      </w:r>
      <w:r w:rsidR="008919A7">
        <w:rPr>
          <w:sz w:val="28"/>
          <w:szCs w:val="28"/>
        </w:rPr>
        <w:tab/>
      </w:r>
      <w:r w:rsidR="00FA0809" w:rsidRPr="00FA0809">
        <w:rPr>
          <w:sz w:val="28"/>
          <w:szCs w:val="28"/>
        </w:rPr>
        <w:t>Не забезпечено належний контроль за дотриманням основних принципів здійснення державних закупівель, наприклад, під час тендерних процедур допускається звужування кола учасників внаслідок вимагання необґрунтованого переліку довідок, технічних, якісних показників предмету закупівлі, кваліфікаційних критеріїв, що призводить до зменшення конкуренції, неефективного використання комунальних ресурсів тощо.</w:t>
      </w:r>
    </w:p>
    <w:p w:rsidR="00FA0809" w:rsidRPr="00FA0809" w:rsidRDefault="00B80029" w:rsidP="008919A7">
      <w:pPr>
        <w:tabs>
          <w:tab w:val="left" w:pos="709"/>
          <w:tab w:val="left" w:pos="851"/>
        </w:tabs>
        <w:spacing w:line="252" w:lineRule="auto"/>
        <w:ind w:firstLine="426"/>
        <w:jc w:val="both"/>
        <w:rPr>
          <w:sz w:val="28"/>
          <w:szCs w:val="28"/>
        </w:rPr>
      </w:pPr>
      <w:r>
        <w:rPr>
          <w:sz w:val="28"/>
          <w:szCs w:val="28"/>
        </w:rPr>
        <w:lastRenderedPageBreak/>
        <w:t>1</w:t>
      </w:r>
      <w:r w:rsidR="00117B0B">
        <w:rPr>
          <w:sz w:val="28"/>
          <w:szCs w:val="28"/>
        </w:rPr>
        <w:t>8</w:t>
      </w:r>
      <w:r w:rsidR="008919A7">
        <w:rPr>
          <w:sz w:val="28"/>
          <w:szCs w:val="28"/>
        </w:rPr>
        <w:t>.</w:t>
      </w:r>
      <w:r w:rsidR="008919A7">
        <w:rPr>
          <w:sz w:val="28"/>
          <w:szCs w:val="28"/>
        </w:rPr>
        <w:tab/>
      </w:r>
      <w:r w:rsidR="00922229" w:rsidRPr="00922229">
        <w:rPr>
          <w:sz w:val="28"/>
          <w:szCs w:val="28"/>
        </w:rPr>
        <w:t>Не належний контроль за договірною роботою, зокрема в укладених договорах, додаткових угодах до них відсутні:</w:t>
      </w:r>
    </w:p>
    <w:p w:rsidR="00FA0809" w:rsidRPr="00FA0809" w:rsidRDefault="00FA0809" w:rsidP="008919A7">
      <w:pPr>
        <w:tabs>
          <w:tab w:val="left" w:pos="709"/>
          <w:tab w:val="left" w:pos="851"/>
        </w:tabs>
        <w:spacing w:line="252" w:lineRule="auto"/>
        <w:ind w:firstLine="426"/>
        <w:jc w:val="both"/>
        <w:rPr>
          <w:sz w:val="28"/>
          <w:szCs w:val="28"/>
        </w:rPr>
      </w:pPr>
      <w:r w:rsidRPr="00FA0809">
        <w:rPr>
          <w:sz w:val="28"/>
          <w:szCs w:val="28"/>
        </w:rPr>
        <w:t>-</w:t>
      </w:r>
      <w:r w:rsidRPr="00FA0809">
        <w:rPr>
          <w:sz w:val="28"/>
          <w:szCs w:val="28"/>
        </w:rPr>
        <w:tab/>
        <w:t>гарантійні строки;</w:t>
      </w:r>
    </w:p>
    <w:p w:rsidR="00FA0809" w:rsidRPr="00FA0809" w:rsidRDefault="00FA0809" w:rsidP="008919A7">
      <w:pPr>
        <w:tabs>
          <w:tab w:val="left" w:pos="709"/>
          <w:tab w:val="left" w:pos="851"/>
        </w:tabs>
        <w:spacing w:line="252" w:lineRule="auto"/>
        <w:ind w:firstLine="426"/>
        <w:jc w:val="both"/>
        <w:rPr>
          <w:sz w:val="28"/>
          <w:szCs w:val="28"/>
        </w:rPr>
      </w:pPr>
      <w:r w:rsidRPr="00FA0809">
        <w:rPr>
          <w:sz w:val="28"/>
          <w:szCs w:val="28"/>
        </w:rPr>
        <w:t>-</w:t>
      </w:r>
      <w:r w:rsidRPr="00FA0809">
        <w:rPr>
          <w:sz w:val="28"/>
          <w:szCs w:val="28"/>
        </w:rPr>
        <w:tab/>
        <w:t xml:space="preserve">штрафні санкції за порушення умов договорів та відповідна претензійно-позовна робота замовників; </w:t>
      </w:r>
    </w:p>
    <w:p w:rsidR="00FA0809" w:rsidRDefault="00FA0809" w:rsidP="008919A7">
      <w:pPr>
        <w:tabs>
          <w:tab w:val="left" w:pos="709"/>
          <w:tab w:val="left" w:pos="851"/>
        </w:tabs>
        <w:spacing w:line="252" w:lineRule="auto"/>
        <w:ind w:firstLine="426"/>
        <w:jc w:val="both"/>
        <w:rPr>
          <w:sz w:val="28"/>
          <w:szCs w:val="28"/>
        </w:rPr>
      </w:pPr>
      <w:r w:rsidRPr="00FA0809">
        <w:rPr>
          <w:sz w:val="28"/>
          <w:szCs w:val="28"/>
        </w:rPr>
        <w:t>-</w:t>
      </w:r>
      <w:r w:rsidRPr="00FA0809">
        <w:rPr>
          <w:sz w:val="28"/>
          <w:szCs w:val="28"/>
        </w:rPr>
        <w:tab/>
        <w:t>гнучке реагування на коливання цін, наприклад,  на сезонні овочі та фрукти, що має своїм наслідком завищення ці</w:t>
      </w:r>
      <w:r w:rsidR="00922229">
        <w:rPr>
          <w:sz w:val="28"/>
          <w:szCs w:val="28"/>
        </w:rPr>
        <w:t>н при закупівлі таких продуктів;</w:t>
      </w:r>
    </w:p>
    <w:p w:rsidR="00922229" w:rsidRPr="00FA0809" w:rsidRDefault="007D6693" w:rsidP="008919A7">
      <w:pPr>
        <w:tabs>
          <w:tab w:val="left" w:pos="709"/>
          <w:tab w:val="left" w:pos="851"/>
        </w:tabs>
        <w:spacing w:line="252" w:lineRule="auto"/>
        <w:ind w:firstLine="426"/>
        <w:jc w:val="both"/>
        <w:rPr>
          <w:sz w:val="28"/>
          <w:szCs w:val="28"/>
        </w:rPr>
      </w:pPr>
      <w:r>
        <w:rPr>
          <w:sz w:val="28"/>
          <w:szCs w:val="28"/>
        </w:rPr>
        <w:t>-</w:t>
      </w:r>
      <w:r>
        <w:rPr>
          <w:sz w:val="28"/>
          <w:szCs w:val="28"/>
        </w:rPr>
        <w:tab/>
      </w:r>
      <w:r w:rsidR="00922229" w:rsidRPr="00922229">
        <w:rPr>
          <w:sz w:val="28"/>
          <w:szCs w:val="28"/>
        </w:rPr>
        <w:t>якісні та кількісні показники.</w:t>
      </w:r>
    </w:p>
    <w:p w:rsidR="00FA0809" w:rsidRPr="00FA0809" w:rsidRDefault="00B80029" w:rsidP="008919A7">
      <w:pPr>
        <w:tabs>
          <w:tab w:val="left" w:pos="709"/>
          <w:tab w:val="left" w:pos="851"/>
        </w:tabs>
        <w:spacing w:line="252" w:lineRule="auto"/>
        <w:ind w:firstLine="426"/>
        <w:jc w:val="both"/>
        <w:rPr>
          <w:sz w:val="28"/>
          <w:szCs w:val="28"/>
        </w:rPr>
      </w:pPr>
      <w:r>
        <w:rPr>
          <w:sz w:val="28"/>
          <w:szCs w:val="28"/>
        </w:rPr>
        <w:t>1</w:t>
      </w:r>
      <w:r w:rsidR="00117B0B">
        <w:rPr>
          <w:sz w:val="28"/>
          <w:szCs w:val="28"/>
        </w:rPr>
        <w:t>9</w:t>
      </w:r>
      <w:r w:rsidR="008919A7">
        <w:rPr>
          <w:sz w:val="28"/>
          <w:szCs w:val="28"/>
        </w:rPr>
        <w:t>.</w:t>
      </w:r>
      <w:r w:rsidR="008919A7">
        <w:rPr>
          <w:sz w:val="28"/>
          <w:szCs w:val="28"/>
        </w:rPr>
        <w:tab/>
      </w:r>
      <w:r w:rsidR="00FA0809" w:rsidRPr="00FA0809">
        <w:rPr>
          <w:sz w:val="28"/>
          <w:szCs w:val="28"/>
        </w:rPr>
        <w:t>Не забезпечено встановлення в тендерних документаціях процедур закупівель чітких вимог до предмету закупівлі (кількості, якості, необхідних технічних характеристик), що дозволяє, в подальшому, при виконанні договорів маніпулювати якістю/ціною/кількістю отриманих товарів, робіт чи послуг.</w:t>
      </w:r>
    </w:p>
    <w:p w:rsidR="00FA0809" w:rsidRDefault="00117B0B" w:rsidP="008919A7">
      <w:pPr>
        <w:tabs>
          <w:tab w:val="left" w:pos="709"/>
          <w:tab w:val="left" w:pos="851"/>
        </w:tabs>
        <w:spacing w:line="252" w:lineRule="auto"/>
        <w:ind w:firstLine="426"/>
        <w:jc w:val="both"/>
        <w:rPr>
          <w:sz w:val="28"/>
          <w:szCs w:val="28"/>
        </w:rPr>
      </w:pPr>
      <w:r>
        <w:rPr>
          <w:sz w:val="28"/>
          <w:szCs w:val="28"/>
        </w:rPr>
        <w:t>20</w:t>
      </w:r>
      <w:r w:rsidR="008919A7">
        <w:rPr>
          <w:sz w:val="28"/>
          <w:szCs w:val="28"/>
        </w:rPr>
        <w:t>.</w:t>
      </w:r>
      <w:r w:rsidR="008919A7">
        <w:rPr>
          <w:sz w:val="28"/>
          <w:szCs w:val="28"/>
        </w:rPr>
        <w:tab/>
      </w:r>
      <w:r w:rsidR="00FA0809" w:rsidRPr="00FA0809">
        <w:rPr>
          <w:sz w:val="28"/>
          <w:szCs w:val="28"/>
        </w:rPr>
        <w:t>Не забезпечено належний контроль за додержанням норм чинного законодавства під час укладання додаткових угод договорів щодо збільшення ціни, що призводить до необґрунтованого підвищення цін та до неефективного витрачання з ризиком втрат комунальних ресурсів.</w:t>
      </w:r>
    </w:p>
    <w:p w:rsidR="00195016" w:rsidRPr="008274A5" w:rsidRDefault="00195016" w:rsidP="00195016">
      <w:pPr>
        <w:tabs>
          <w:tab w:val="left" w:pos="709"/>
          <w:tab w:val="left" w:pos="851"/>
        </w:tabs>
        <w:spacing w:line="252" w:lineRule="auto"/>
        <w:ind w:firstLine="426"/>
        <w:jc w:val="both"/>
        <w:rPr>
          <w:sz w:val="28"/>
          <w:szCs w:val="28"/>
        </w:rPr>
      </w:pPr>
      <w:r w:rsidRPr="00195016">
        <w:rPr>
          <w:sz w:val="28"/>
          <w:szCs w:val="28"/>
          <w:lang w:val="ru-RU"/>
        </w:rPr>
        <w:t xml:space="preserve">21. </w:t>
      </w:r>
      <w:r w:rsidRPr="00195016">
        <w:rPr>
          <w:sz w:val="28"/>
          <w:szCs w:val="28"/>
        </w:rPr>
        <w:t>Не оприлюднено на веб-порталі Уповноваженого органу повідомлення про внесення змін до договорів та звітів про виконання договорів, що порушує принципи прозорості та відкритості</w:t>
      </w:r>
      <w:r w:rsidRPr="00195016">
        <w:rPr>
          <w:color w:val="000000"/>
          <w:sz w:val="28"/>
          <w:szCs w:val="28"/>
          <w:shd w:val="clear" w:color="auto" w:fill="FFFFFF"/>
        </w:rPr>
        <w:t xml:space="preserve"> під час здійснення закупівель.</w:t>
      </w:r>
    </w:p>
    <w:p w:rsidR="00821D3B" w:rsidRDefault="008C2C2A" w:rsidP="00E6388A">
      <w:pPr>
        <w:spacing w:line="252" w:lineRule="auto"/>
        <w:ind w:firstLine="426"/>
        <w:jc w:val="both"/>
        <w:rPr>
          <w:sz w:val="28"/>
          <w:szCs w:val="28"/>
        </w:rPr>
      </w:pPr>
      <w:r w:rsidRPr="006C1A2B">
        <w:rPr>
          <w:sz w:val="28"/>
          <w:szCs w:val="28"/>
        </w:rPr>
        <w:t xml:space="preserve">З метою уникнення у майбутньому зазначених недоліків </w:t>
      </w:r>
      <w:r w:rsidRPr="00E41BDA">
        <w:rPr>
          <w:b/>
          <w:sz w:val="28"/>
          <w:szCs w:val="28"/>
        </w:rPr>
        <w:t xml:space="preserve">Департаментом надавалися відповідні </w:t>
      </w:r>
      <w:r w:rsidRPr="001B2B7C">
        <w:rPr>
          <w:b/>
          <w:sz w:val="28"/>
          <w:szCs w:val="28"/>
        </w:rPr>
        <w:t>рекомендації</w:t>
      </w:r>
      <w:r w:rsidR="00015EF7" w:rsidRPr="001B2B7C">
        <w:rPr>
          <w:b/>
          <w:sz w:val="28"/>
          <w:szCs w:val="28"/>
        </w:rPr>
        <w:t xml:space="preserve"> </w:t>
      </w:r>
      <w:r w:rsidR="00015EF7" w:rsidRPr="002811D0">
        <w:rPr>
          <w:sz w:val="28"/>
          <w:szCs w:val="28"/>
        </w:rPr>
        <w:t>(додаток 2</w:t>
      </w:r>
      <w:r w:rsidR="009B0ACB" w:rsidRPr="002811D0">
        <w:rPr>
          <w:sz w:val="28"/>
          <w:szCs w:val="28"/>
        </w:rPr>
        <w:t>,3</w:t>
      </w:r>
      <w:r w:rsidR="00015EF7" w:rsidRPr="002811D0">
        <w:rPr>
          <w:sz w:val="28"/>
          <w:szCs w:val="28"/>
        </w:rPr>
        <w:t>)</w:t>
      </w:r>
      <w:r w:rsidRPr="002811D0">
        <w:rPr>
          <w:sz w:val="28"/>
          <w:szCs w:val="28"/>
        </w:rPr>
        <w:t>,</w:t>
      </w:r>
      <w:r w:rsidR="00821D3B" w:rsidRPr="002811D0">
        <w:rPr>
          <w:sz w:val="28"/>
          <w:szCs w:val="28"/>
        </w:rPr>
        <w:t xml:space="preserve"> </w:t>
      </w:r>
      <w:r w:rsidR="00015EF7" w:rsidRPr="002811D0">
        <w:rPr>
          <w:sz w:val="28"/>
          <w:szCs w:val="28"/>
        </w:rPr>
        <w:t>зокрема</w:t>
      </w:r>
      <w:r w:rsidR="00821D3B" w:rsidRPr="002811D0">
        <w:rPr>
          <w:sz w:val="28"/>
          <w:szCs w:val="28"/>
        </w:rPr>
        <w:t>:</w:t>
      </w:r>
    </w:p>
    <w:p w:rsidR="008919A7" w:rsidRPr="008919A7" w:rsidRDefault="008919A7" w:rsidP="008919A7">
      <w:pPr>
        <w:spacing w:line="252" w:lineRule="auto"/>
        <w:ind w:firstLine="426"/>
        <w:jc w:val="both"/>
        <w:rPr>
          <w:i/>
          <w:sz w:val="28"/>
          <w:szCs w:val="28"/>
          <w:u w:val="single"/>
        </w:rPr>
      </w:pPr>
      <w:r w:rsidRPr="008919A7">
        <w:rPr>
          <w:i/>
          <w:sz w:val="28"/>
          <w:szCs w:val="28"/>
          <w:u w:val="single"/>
        </w:rPr>
        <w:t>- під час виконання ремонтно-будівельних робіт:</w:t>
      </w:r>
    </w:p>
    <w:p w:rsidR="008919A7" w:rsidRDefault="008919A7" w:rsidP="008919A7">
      <w:pPr>
        <w:spacing w:line="252" w:lineRule="auto"/>
        <w:ind w:firstLine="426"/>
        <w:jc w:val="both"/>
        <w:rPr>
          <w:sz w:val="28"/>
          <w:szCs w:val="28"/>
        </w:rPr>
      </w:pPr>
      <w:r>
        <w:rPr>
          <w:sz w:val="28"/>
          <w:szCs w:val="28"/>
        </w:rPr>
        <w:t>1.</w:t>
      </w:r>
      <w:r>
        <w:rPr>
          <w:sz w:val="28"/>
          <w:szCs w:val="28"/>
        </w:rPr>
        <w:tab/>
      </w:r>
      <w:r w:rsidRPr="008919A7">
        <w:rPr>
          <w:sz w:val="28"/>
          <w:szCs w:val="28"/>
        </w:rPr>
        <w:t>З метою попередження завищення вартості виконаних робіт, забезпечення правильного та економного витрачання бюджетних коштів при проведенні будівельних і ремонтних робіт на об’єктах виробничого, житлового, соціально-побутового призначення, освіти, охорони здоров’я, благоустрою тощо за рахунок коштів бюджету міста Києва Департаментом розроблено розпорядження Київської міської державної</w:t>
      </w:r>
      <w:r w:rsidR="003453C1">
        <w:rPr>
          <w:sz w:val="28"/>
          <w:szCs w:val="28"/>
        </w:rPr>
        <w:t xml:space="preserve"> адміністрації від 26.05.2016 № </w:t>
      </w:r>
      <w:r w:rsidRPr="008919A7">
        <w:rPr>
          <w:sz w:val="28"/>
          <w:szCs w:val="28"/>
        </w:rPr>
        <w:t xml:space="preserve">358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 В результаті вжитих заходів відповідно до вимог вказаного розпорядження </w:t>
      </w:r>
      <w:proofErr w:type="spellStart"/>
      <w:r w:rsidRPr="008919A7">
        <w:rPr>
          <w:sz w:val="28"/>
          <w:szCs w:val="28"/>
        </w:rPr>
        <w:t>заощаджено</w:t>
      </w:r>
      <w:proofErr w:type="spellEnd"/>
      <w:r w:rsidRPr="008919A7">
        <w:rPr>
          <w:sz w:val="28"/>
          <w:szCs w:val="28"/>
        </w:rPr>
        <w:t xml:space="preserve"> коштів бюджету міста Києва за </w:t>
      </w:r>
      <w:r w:rsidR="002F4351">
        <w:rPr>
          <w:sz w:val="28"/>
          <w:szCs w:val="28"/>
        </w:rPr>
        <w:t xml:space="preserve">І квартал </w:t>
      </w:r>
      <w:r w:rsidRPr="008919A7">
        <w:rPr>
          <w:sz w:val="28"/>
          <w:szCs w:val="28"/>
        </w:rPr>
        <w:t>201</w:t>
      </w:r>
      <w:r w:rsidR="002F4351">
        <w:rPr>
          <w:sz w:val="28"/>
          <w:szCs w:val="28"/>
        </w:rPr>
        <w:t>8</w:t>
      </w:r>
      <w:r w:rsidRPr="008919A7">
        <w:rPr>
          <w:sz w:val="28"/>
          <w:szCs w:val="28"/>
        </w:rPr>
        <w:t xml:space="preserve"> рік на загальну суму </w:t>
      </w:r>
      <w:r w:rsidR="002F4351">
        <w:rPr>
          <w:sz w:val="28"/>
          <w:szCs w:val="28"/>
        </w:rPr>
        <w:t>0,09</w:t>
      </w:r>
      <w:r w:rsidRPr="008919A7">
        <w:rPr>
          <w:sz w:val="28"/>
          <w:szCs w:val="28"/>
        </w:rPr>
        <w:t xml:space="preserve"> млн грн.</w:t>
      </w:r>
    </w:p>
    <w:p w:rsidR="00B80029" w:rsidRPr="00B80029" w:rsidRDefault="00B80029" w:rsidP="00B80029">
      <w:pPr>
        <w:spacing w:line="252" w:lineRule="auto"/>
        <w:ind w:firstLine="426"/>
        <w:jc w:val="both"/>
        <w:rPr>
          <w:sz w:val="28"/>
          <w:szCs w:val="28"/>
        </w:rPr>
      </w:pPr>
      <w:r>
        <w:rPr>
          <w:sz w:val="28"/>
          <w:szCs w:val="28"/>
        </w:rPr>
        <w:t>2</w:t>
      </w:r>
      <w:r w:rsidRPr="00B80029">
        <w:rPr>
          <w:sz w:val="28"/>
          <w:szCs w:val="28"/>
        </w:rPr>
        <w:t>. За результатами аудиту КП «</w:t>
      </w:r>
      <w:proofErr w:type="spellStart"/>
      <w:r w:rsidRPr="00B80029">
        <w:rPr>
          <w:sz w:val="28"/>
          <w:szCs w:val="28"/>
        </w:rPr>
        <w:t>Київміськсвітло</w:t>
      </w:r>
      <w:proofErr w:type="spellEnd"/>
      <w:r w:rsidRPr="00B80029">
        <w:rPr>
          <w:sz w:val="28"/>
          <w:szCs w:val="28"/>
        </w:rPr>
        <w:t xml:space="preserve">» з метою усунення завищення вартості робіт з будівництва мережі архітектурно-декоративного підсвічування дерев, капітального ремонту мереж зовнішнього освітлення проводиться претензійно-позовна робота щодо заміни неякісного світлодіодного обладнання та відшкодування нанесених збитків. </w:t>
      </w:r>
    </w:p>
    <w:p w:rsidR="00B80029" w:rsidRPr="00B80029" w:rsidRDefault="00B80029" w:rsidP="00B80029">
      <w:pPr>
        <w:spacing w:line="252" w:lineRule="auto"/>
        <w:ind w:firstLine="426"/>
        <w:jc w:val="both"/>
        <w:rPr>
          <w:sz w:val="28"/>
          <w:szCs w:val="28"/>
        </w:rPr>
      </w:pPr>
      <w:r>
        <w:rPr>
          <w:sz w:val="28"/>
          <w:szCs w:val="28"/>
        </w:rPr>
        <w:t>3</w:t>
      </w:r>
      <w:r w:rsidRPr="00B80029">
        <w:rPr>
          <w:sz w:val="28"/>
          <w:szCs w:val="28"/>
        </w:rPr>
        <w:t>.</w:t>
      </w:r>
      <w:r w:rsidRPr="00B80029">
        <w:rPr>
          <w:sz w:val="28"/>
          <w:szCs w:val="28"/>
        </w:rPr>
        <w:tab/>
        <w:t xml:space="preserve">За результатами врахування рекомендацій, в частині проектно-вишукувальних робіт усунуто порушень на </w:t>
      </w:r>
      <w:r w:rsidRPr="00947B43">
        <w:rPr>
          <w:sz w:val="28"/>
          <w:szCs w:val="28"/>
        </w:rPr>
        <w:t>суму 1,84 тис</w:t>
      </w:r>
      <w:r w:rsidRPr="00B80029">
        <w:rPr>
          <w:sz w:val="28"/>
          <w:szCs w:val="28"/>
        </w:rPr>
        <w:t>.</w:t>
      </w:r>
      <w:r w:rsidR="00983D05">
        <w:rPr>
          <w:sz w:val="28"/>
          <w:szCs w:val="28"/>
        </w:rPr>
        <w:t xml:space="preserve"> </w:t>
      </w:r>
      <w:r w:rsidR="008B55BF">
        <w:rPr>
          <w:sz w:val="28"/>
          <w:szCs w:val="28"/>
        </w:rPr>
        <w:t>грн</w:t>
      </w:r>
      <w:r w:rsidRPr="00B80029">
        <w:rPr>
          <w:sz w:val="28"/>
          <w:szCs w:val="28"/>
        </w:rPr>
        <w:t>;</w:t>
      </w:r>
    </w:p>
    <w:p w:rsidR="00B80029" w:rsidRPr="00622AAE" w:rsidRDefault="00B80029" w:rsidP="00B80029">
      <w:pPr>
        <w:spacing w:line="252" w:lineRule="auto"/>
        <w:ind w:firstLine="426"/>
        <w:jc w:val="both"/>
        <w:rPr>
          <w:i/>
          <w:sz w:val="28"/>
          <w:szCs w:val="28"/>
          <w:u w:val="single"/>
        </w:rPr>
      </w:pPr>
      <w:r w:rsidRPr="00622AAE">
        <w:rPr>
          <w:i/>
          <w:sz w:val="28"/>
          <w:szCs w:val="28"/>
          <w:u w:val="single"/>
        </w:rPr>
        <w:t>- в управлінні комунальним майном та його використанні:</w:t>
      </w:r>
    </w:p>
    <w:p w:rsidR="005E635A" w:rsidRPr="00622AAE" w:rsidRDefault="006E4ACC" w:rsidP="005E635A">
      <w:pPr>
        <w:spacing w:line="252" w:lineRule="auto"/>
        <w:ind w:firstLine="426"/>
        <w:jc w:val="both"/>
        <w:rPr>
          <w:sz w:val="28"/>
          <w:szCs w:val="28"/>
        </w:rPr>
      </w:pPr>
      <w:r w:rsidRPr="00622AAE">
        <w:rPr>
          <w:sz w:val="28"/>
          <w:szCs w:val="28"/>
        </w:rPr>
        <w:t>4</w:t>
      </w:r>
      <w:r w:rsidR="005E635A" w:rsidRPr="00622AAE">
        <w:rPr>
          <w:sz w:val="28"/>
          <w:szCs w:val="28"/>
        </w:rPr>
        <w:t>.</w:t>
      </w:r>
      <w:r w:rsidR="005E635A" w:rsidRPr="00622AAE">
        <w:rPr>
          <w:sz w:val="28"/>
          <w:szCs w:val="28"/>
        </w:rPr>
        <w:tab/>
        <w:t xml:space="preserve">За результатами аудитів та виконання наданих Департаментом рекомендацій, комунальними підприємствами-боржниками по відрахуванню </w:t>
      </w:r>
      <w:r w:rsidR="005E635A" w:rsidRPr="00622AAE">
        <w:rPr>
          <w:sz w:val="28"/>
          <w:szCs w:val="28"/>
        </w:rPr>
        <w:lastRenderedPageBreak/>
        <w:t>частини надходжень орендної плати до бюджету міста Києва здійснено  погашення заборгованості у загальній сумі 191 тис. грн, зокрема: КП «Житній ринок» – 17 тис. грн (2%), КП «</w:t>
      </w:r>
      <w:proofErr w:type="spellStart"/>
      <w:r w:rsidR="005E635A" w:rsidRPr="00622AAE">
        <w:rPr>
          <w:sz w:val="28"/>
          <w:szCs w:val="28"/>
        </w:rPr>
        <w:t>Печерськсервіс</w:t>
      </w:r>
      <w:proofErr w:type="spellEnd"/>
      <w:r w:rsidR="005E635A" w:rsidRPr="00622AAE">
        <w:rPr>
          <w:sz w:val="28"/>
          <w:szCs w:val="28"/>
        </w:rPr>
        <w:t>» – 154 тис. грн (98%), КП «Дирекція з утримання та обслуговування житлового фонду» Святошинського району – 20,0 тис. грн (0,2%).</w:t>
      </w:r>
    </w:p>
    <w:p w:rsidR="00B80029" w:rsidRPr="00B80029" w:rsidRDefault="006E4ACC" w:rsidP="00B80029">
      <w:pPr>
        <w:spacing w:line="252" w:lineRule="auto"/>
        <w:ind w:firstLine="426"/>
        <w:jc w:val="both"/>
        <w:rPr>
          <w:sz w:val="28"/>
          <w:szCs w:val="28"/>
        </w:rPr>
      </w:pPr>
      <w:r w:rsidRPr="00622AAE">
        <w:rPr>
          <w:sz w:val="28"/>
          <w:szCs w:val="28"/>
        </w:rPr>
        <w:t>5</w:t>
      </w:r>
      <w:r w:rsidR="00B80029" w:rsidRPr="00622AAE">
        <w:rPr>
          <w:sz w:val="28"/>
          <w:szCs w:val="28"/>
        </w:rPr>
        <w:t>.</w:t>
      </w:r>
      <w:r w:rsidR="00983D05" w:rsidRPr="00622AAE">
        <w:rPr>
          <w:sz w:val="28"/>
          <w:szCs w:val="28"/>
        </w:rPr>
        <w:t> </w:t>
      </w:r>
      <w:r w:rsidR="00B80029" w:rsidRPr="00622AAE">
        <w:rPr>
          <w:sz w:val="28"/>
          <w:szCs w:val="28"/>
        </w:rPr>
        <w:t>За результатами наданих рекомендацій КП «</w:t>
      </w:r>
      <w:proofErr w:type="spellStart"/>
      <w:r w:rsidR="00B80029" w:rsidRPr="00622AAE">
        <w:rPr>
          <w:sz w:val="28"/>
          <w:szCs w:val="28"/>
        </w:rPr>
        <w:t>Київміськсвітло</w:t>
      </w:r>
      <w:proofErr w:type="spellEnd"/>
      <w:r w:rsidR="00B80029" w:rsidRPr="00622AAE">
        <w:rPr>
          <w:sz w:val="28"/>
          <w:szCs w:val="28"/>
        </w:rPr>
        <w:t>» забезпечено повернення бюджетних коштів пе</w:t>
      </w:r>
      <w:r w:rsidR="00B80029" w:rsidRPr="00B80029">
        <w:rPr>
          <w:sz w:val="28"/>
          <w:szCs w:val="28"/>
        </w:rPr>
        <w:t>рерахованих протягом 2017 року за електричну енергію для мереж</w:t>
      </w:r>
      <w:r w:rsidR="00AC6674">
        <w:rPr>
          <w:sz w:val="28"/>
          <w:szCs w:val="28"/>
        </w:rPr>
        <w:t xml:space="preserve"> зовнішнього освітлення вулиць </w:t>
      </w:r>
      <w:r w:rsidR="00B80029" w:rsidRPr="00B80029">
        <w:rPr>
          <w:sz w:val="28"/>
          <w:szCs w:val="28"/>
        </w:rPr>
        <w:t>м</w:t>
      </w:r>
      <w:r w:rsidR="008B55BF">
        <w:rPr>
          <w:sz w:val="28"/>
          <w:szCs w:val="28"/>
        </w:rPr>
        <w:t>. </w:t>
      </w:r>
      <w:r w:rsidR="00B80029" w:rsidRPr="00B80029">
        <w:rPr>
          <w:sz w:val="28"/>
          <w:szCs w:val="28"/>
        </w:rPr>
        <w:t>Києва в обсягах, що перевищують фактичну потребу, в сумі</w:t>
      </w:r>
      <w:r w:rsidR="00B80029">
        <w:rPr>
          <w:sz w:val="28"/>
          <w:szCs w:val="28"/>
        </w:rPr>
        <w:t xml:space="preserve"> </w:t>
      </w:r>
      <w:r w:rsidR="008B55BF">
        <w:rPr>
          <w:sz w:val="28"/>
          <w:szCs w:val="28"/>
        </w:rPr>
        <w:t>6,95 млн</w:t>
      </w:r>
      <w:r w:rsidR="00B80029" w:rsidRPr="00B80029">
        <w:rPr>
          <w:sz w:val="28"/>
          <w:szCs w:val="28"/>
        </w:rPr>
        <w:t xml:space="preserve"> гр</w:t>
      </w:r>
      <w:r w:rsidR="00B80029">
        <w:rPr>
          <w:sz w:val="28"/>
          <w:szCs w:val="28"/>
        </w:rPr>
        <w:t>н</w:t>
      </w:r>
      <w:r w:rsidR="00B80029" w:rsidRPr="00B80029">
        <w:rPr>
          <w:sz w:val="28"/>
          <w:szCs w:val="28"/>
        </w:rPr>
        <w:t>.</w:t>
      </w:r>
    </w:p>
    <w:p w:rsidR="00B80029" w:rsidRPr="00B80029" w:rsidRDefault="006E4ACC" w:rsidP="00B80029">
      <w:pPr>
        <w:spacing w:line="252" w:lineRule="auto"/>
        <w:ind w:firstLine="426"/>
        <w:jc w:val="both"/>
        <w:rPr>
          <w:sz w:val="28"/>
          <w:szCs w:val="28"/>
        </w:rPr>
      </w:pPr>
      <w:r>
        <w:rPr>
          <w:sz w:val="28"/>
          <w:szCs w:val="28"/>
        </w:rPr>
        <w:t>6</w:t>
      </w:r>
      <w:r w:rsidR="00B80029" w:rsidRPr="00B80029">
        <w:rPr>
          <w:sz w:val="28"/>
          <w:szCs w:val="28"/>
        </w:rPr>
        <w:t>.</w:t>
      </w:r>
      <w:r w:rsidR="00983D05">
        <w:rPr>
          <w:sz w:val="28"/>
          <w:szCs w:val="28"/>
        </w:rPr>
        <w:t> </w:t>
      </w:r>
      <w:r w:rsidR="00B80029" w:rsidRPr="00B80029">
        <w:rPr>
          <w:sz w:val="28"/>
          <w:szCs w:val="28"/>
        </w:rPr>
        <w:t>На виконання рекомендацій, КП «</w:t>
      </w:r>
      <w:proofErr w:type="spellStart"/>
      <w:r w:rsidR="00B80029" w:rsidRPr="00B80029">
        <w:rPr>
          <w:sz w:val="28"/>
          <w:szCs w:val="28"/>
        </w:rPr>
        <w:t>Київміськсвітло</w:t>
      </w:r>
      <w:proofErr w:type="spellEnd"/>
      <w:r w:rsidR="00B80029" w:rsidRPr="00B80029">
        <w:rPr>
          <w:sz w:val="28"/>
          <w:szCs w:val="28"/>
        </w:rPr>
        <w:t>», з метою досягнення економічного ефекту капітальних вкладень на виготовлення проектно-кошторисної документації в сумі 1,18 млн грн, направлено лист до Департаменту транспортної інфраструктури з проханням прийняти рішення про передачу проектів на облаштування архітектурно-декоративного освітлення фасадів будівель балансоутримувачам будівель для їх подальшої реалізації.</w:t>
      </w:r>
    </w:p>
    <w:p w:rsidR="00B80029" w:rsidRDefault="006E4ACC" w:rsidP="00B80029">
      <w:pPr>
        <w:spacing w:line="252" w:lineRule="auto"/>
        <w:ind w:firstLine="426"/>
        <w:jc w:val="both"/>
        <w:rPr>
          <w:sz w:val="28"/>
          <w:szCs w:val="28"/>
        </w:rPr>
      </w:pPr>
      <w:r>
        <w:rPr>
          <w:sz w:val="28"/>
          <w:szCs w:val="28"/>
        </w:rPr>
        <w:t>7</w:t>
      </w:r>
      <w:r w:rsidR="00B80029" w:rsidRPr="00B80029">
        <w:rPr>
          <w:sz w:val="28"/>
          <w:szCs w:val="28"/>
        </w:rPr>
        <w:t>. За результатами наданих рекомендацій, КП «</w:t>
      </w:r>
      <w:proofErr w:type="spellStart"/>
      <w:r w:rsidR="00B80029" w:rsidRPr="00B80029">
        <w:rPr>
          <w:sz w:val="28"/>
          <w:szCs w:val="28"/>
        </w:rPr>
        <w:t>Київміськсвітло</w:t>
      </w:r>
      <w:proofErr w:type="spellEnd"/>
      <w:r w:rsidR="00B80029" w:rsidRPr="00B80029">
        <w:rPr>
          <w:sz w:val="28"/>
          <w:szCs w:val="28"/>
        </w:rPr>
        <w:t>» забезпечено оприбуткування об’єктів основних засобів, створених власними силами на суму 0,15 млн</w:t>
      </w:r>
      <w:r w:rsidR="008B55BF">
        <w:rPr>
          <w:sz w:val="28"/>
          <w:szCs w:val="28"/>
        </w:rPr>
        <w:t xml:space="preserve"> </w:t>
      </w:r>
      <w:r w:rsidR="00B80029" w:rsidRPr="00B80029">
        <w:rPr>
          <w:sz w:val="28"/>
          <w:szCs w:val="28"/>
        </w:rPr>
        <w:t>грн;</w:t>
      </w:r>
    </w:p>
    <w:p w:rsidR="00983D05" w:rsidRPr="003F6780" w:rsidRDefault="006E4ACC" w:rsidP="00B80029">
      <w:pPr>
        <w:spacing w:line="252" w:lineRule="auto"/>
        <w:ind w:firstLine="426"/>
        <w:jc w:val="both"/>
        <w:rPr>
          <w:sz w:val="28"/>
          <w:szCs w:val="28"/>
        </w:rPr>
      </w:pPr>
      <w:r>
        <w:rPr>
          <w:sz w:val="28"/>
          <w:szCs w:val="28"/>
        </w:rPr>
        <w:t>8</w:t>
      </w:r>
      <w:r w:rsidR="00983D05">
        <w:rPr>
          <w:sz w:val="28"/>
          <w:szCs w:val="28"/>
        </w:rPr>
        <w:t>. </w:t>
      </w:r>
      <w:r w:rsidR="00983D05" w:rsidRPr="00983D05">
        <w:rPr>
          <w:sz w:val="28"/>
          <w:szCs w:val="28"/>
        </w:rPr>
        <w:t xml:space="preserve">В результаті вжиття рекомендованих Департаментом заходів </w:t>
      </w:r>
      <w:r w:rsidR="002811D0">
        <w:rPr>
          <w:sz w:val="28"/>
          <w:szCs w:val="28"/>
        </w:rPr>
        <w:t>КП </w:t>
      </w:r>
      <w:r w:rsidR="00983D05" w:rsidRPr="00983D05">
        <w:rPr>
          <w:sz w:val="28"/>
          <w:szCs w:val="28"/>
        </w:rPr>
        <w:t>«</w:t>
      </w:r>
      <w:proofErr w:type="spellStart"/>
      <w:r w:rsidR="00983D05" w:rsidRPr="00983D05">
        <w:rPr>
          <w:sz w:val="28"/>
          <w:szCs w:val="28"/>
        </w:rPr>
        <w:t>Київкомунсервіс</w:t>
      </w:r>
      <w:proofErr w:type="spellEnd"/>
      <w:r w:rsidR="00983D05" w:rsidRPr="00983D05">
        <w:rPr>
          <w:sz w:val="28"/>
          <w:szCs w:val="28"/>
        </w:rPr>
        <w:t>» в 2018 році отримали доходи у розмірі 429,8 тис.</w:t>
      </w:r>
      <w:r w:rsidR="008B55BF">
        <w:rPr>
          <w:sz w:val="28"/>
          <w:szCs w:val="28"/>
        </w:rPr>
        <w:t xml:space="preserve"> </w:t>
      </w:r>
      <w:r w:rsidR="00983D05" w:rsidRPr="00983D05">
        <w:rPr>
          <w:sz w:val="28"/>
          <w:szCs w:val="28"/>
        </w:rPr>
        <w:t>грн., в т</w:t>
      </w:r>
      <w:r w:rsidR="008B55BF">
        <w:rPr>
          <w:sz w:val="28"/>
          <w:szCs w:val="28"/>
        </w:rPr>
        <w:t>ому числі</w:t>
      </w:r>
      <w:r w:rsidR="00983D05" w:rsidRPr="00983D05">
        <w:rPr>
          <w:sz w:val="28"/>
          <w:szCs w:val="28"/>
        </w:rPr>
        <w:t>: від продажу 25 одиниць сільгосптехніки у сумі 414,1 тис.</w:t>
      </w:r>
      <w:r w:rsidR="008B55BF">
        <w:rPr>
          <w:sz w:val="28"/>
          <w:szCs w:val="28"/>
        </w:rPr>
        <w:t xml:space="preserve"> </w:t>
      </w:r>
      <w:r w:rsidR="00983D05" w:rsidRPr="00983D05">
        <w:rPr>
          <w:sz w:val="28"/>
          <w:szCs w:val="28"/>
        </w:rPr>
        <w:t>грн. та від відшкодування нестачі 1 одиниці сільгосптехніки у сумі 15,7 тис.</w:t>
      </w:r>
      <w:r w:rsidR="008B55BF">
        <w:rPr>
          <w:sz w:val="28"/>
          <w:szCs w:val="28"/>
        </w:rPr>
        <w:t xml:space="preserve"> </w:t>
      </w:r>
      <w:r w:rsidR="00983D05" w:rsidRPr="00983D05">
        <w:rPr>
          <w:sz w:val="28"/>
          <w:szCs w:val="28"/>
        </w:rPr>
        <w:t>грн.</w:t>
      </w:r>
    </w:p>
    <w:p w:rsidR="00B80029" w:rsidRPr="00B80029" w:rsidRDefault="00B80029" w:rsidP="00B80029">
      <w:pPr>
        <w:spacing w:line="252" w:lineRule="auto"/>
        <w:ind w:firstLine="426"/>
        <w:jc w:val="both"/>
        <w:rPr>
          <w:i/>
          <w:sz w:val="28"/>
          <w:szCs w:val="28"/>
          <w:u w:val="single"/>
        </w:rPr>
      </w:pPr>
      <w:r w:rsidRPr="00B80029">
        <w:rPr>
          <w:i/>
          <w:sz w:val="28"/>
          <w:szCs w:val="28"/>
          <w:u w:val="single"/>
        </w:rPr>
        <w:t>- в організації контролю за станом благоустрою:</w:t>
      </w:r>
    </w:p>
    <w:p w:rsidR="00B80029" w:rsidRPr="00B80029" w:rsidRDefault="006E4ACC" w:rsidP="00B80029">
      <w:pPr>
        <w:spacing w:line="252" w:lineRule="auto"/>
        <w:ind w:firstLine="426"/>
        <w:jc w:val="both"/>
        <w:rPr>
          <w:sz w:val="28"/>
          <w:szCs w:val="28"/>
        </w:rPr>
      </w:pPr>
      <w:r>
        <w:rPr>
          <w:sz w:val="28"/>
          <w:szCs w:val="28"/>
        </w:rPr>
        <w:t>9</w:t>
      </w:r>
      <w:r w:rsidR="00983D05">
        <w:rPr>
          <w:sz w:val="28"/>
          <w:szCs w:val="28"/>
        </w:rPr>
        <w:t>. </w:t>
      </w:r>
      <w:r w:rsidR="00B80029" w:rsidRPr="00B80029">
        <w:rPr>
          <w:sz w:val="28"/>
          <w:szCs w:val="28"/>
        </w:rPr>
        <w:t>За результатами наданих рекомендацій, КП «</w:t>
      </w:r>
      <w:proofErr w:type="spellStart"/>
      <w:r w:rsidR="00B80029" w:rsidRPr="00B80029">
        <w:rPr>
          <w:sz w:val="28"/>
          <w:szCs w:val="28"/>
        </w:rPr>
        <w:t>Київміськсвітло</w:t>
      </w:r>
      <w:proofErr w:type="spellEnd"/>
      <w:r w:rsidR="00B80029" w:rsidRPr="00B80029">
        <w:rPr>
          <w:sz w:val="28"/>
          <w:szCs w:val="28"/>
        </w:rPr>
        <w:t xml:space="preserve">» звернулося до Департаменту міського благоустрою та збереження природного середовища за отриманням  контрольних карток на тимчасове порушення благоустрою та його відновлення, на період виконання будівельних робіт та проведення капітального ремонту, як це визначено Правилами благоустрою м. Києва; </w:t>
      </w:r>
    </w:p>
    <w:p w:rsidR="00B80029" w:rsidRPr="00B80029" w:rsidRDefault="005E635A" w:rsidP="00B80029">
      <w:pPr>
        <w:spacing w:line="252" w:lineRule="auto"/>
        <w:ind w:firstLine="426"/>
        <w:jc w:val="both"/>
        <w:rPr>
          <w:sz w:val="28"/>
          <w:szCs w:val="28"/>
        </w:rPr>
      </w:pPr>
      <w:r>
        <w:rPr>
          <w:sz w:val="28"/>
          <w:szCs w:val="28"/>
        </w:rPr>
        <w:t>1</w:t>
      </w:r>
      <w:r w:rsidR="006E4ACC">
        <w:rPr>
          <w:sz w:val="28"/>
          <w:szCs w:val="28"/>
        </w:rPr>
        <w:t>0</w:t>
      </w:r>
      <w:r w:rsidR="00B80029" w:rsidRPr="00B80029">
        <w:rPr>
          <w:sz w:val="28"/>
          <w:szCs w:val="28"/>
        </w:rPr>
        <w:t>.</w:t>
      </w:r>
      <w:r w:rsidR="00983D05">
        <w:rPr>
          <w:sz w:val="28"/>
          <w:szCs w:val="28"/>
        </w:rPr>
        <w:t> </w:t>
      </w:r>
      <w:r w:rsidR="00B80029" w:rsidRPr="00B80029">
        <w:rPr>
          <w:sz w:val="28"/>
          <w:szCs w:val="28"/>
        </w:rPr>
        <w:t>На виконання рекомендацій, КП «</w:t>
      </w:r>
      <w:proofErr w:type="spellStart"/>
      <w:r w:rsidR="00B80029" w:rsidRPr="00B80029">
        <w:rPr>
          <w:sz w:val="28"/>
          <w:szCs w:val="28"/>
        </w:rPr>
        <w:t>Київміськсвітло</w:t>
      </w:r>
      <w:proofErr w:type="spellEnd"/>
      <w:r w:rsidR="00B80029" w:rsidRPr="00B80029">
        <w:rPr>
          <w:sz w:val="28"/>
          <w:szCs w:val="28"/>
        </w:rPr>
        <w:t>» забезпечено спрямування коштів отриманих від реалізації металобрухту на фінансування капітального ремонту об'єктів благоустрою у сумі 0,12 млн гривень;</w:t>
      </w:r>
    </w:p>
    <w:p w:rsidR="00B80029" w:rsidRPr="00B80029" w:rsidRDefault="00B80029" w:rsidP="00B80029">
      <w:pPr>
        <w:spacing w:line="252" w:lineRule="auto"/>
        <w:ind w:firstLine="426"/>
        <w:jc w:val="both"/>
        <w:rPr>
          <w:i/>
          <w:sz w:val="28"/>
          <w:szCs w:val="28"/>
          <w:u w:val="single"/>
        </w:rPr>
      </w:pPr>
      <w:r w:rsidRPr="00B80029">
        <w:rPr>
          <w:i/>
          <w:sz w:val="28"/>
          <w:szCs w:val="28"/>
          <w:u w:val="single"/>
        </w:rPr>
        <w:t>- в галузі торгівлі, промисловості та розвитку підприємництва:</w:t>
      </w:r>
    </w:p>
    <w:p w:rsidR="00B80029" w:rsidRPr="00B80029" w:rsidRDefault="00983D05" w:rsidP="00B80029">
      <w:pPr>
        <w:spacing w:line="252" w:lineRule="auto"/>
        <w:ind w:firstLine="426"/>
        <w:jc w:val="both"/>
        <w:rPr>
          <w:sz w:val="28"/>
          <w:szCs w:val="28"/>
        </w:rPr>
      </w:pPr>
      <w:r>
        <w:rPr>
          <w:sz w:val="28"/>
          <w:szCs w:val="28"/>
        </w:rPr>
        <w:t>1</w:t>
      </w:r>
      <w:r w:rsidR="006E4ACC">
        <w:rPr>
          <w:sz w:val="28"/>
          <w:szCs w:val="28"/>
        </w:rPr>
        <w:t>1</w:t>
      </w:r>
      <w:r w:rsidR="00B80029" w:rsidRPr="00B80029">
        <w:rPr>
          <w:sz w:val="28"/>
          <w:szCs w:val="28"/>
        </w:rPr>
        <w:t>.</w:t>
      </w:r>
      <w:r>
        <w:rPr>
          <w:sz w:val="28"/>
          <w:szCs w:val="28"/>
        </w:rPr>
        <w:t> </w:t>
      </w:r>
      <w:r w:rsidR="00B80029" w:rsidRPr="00B80029">
        <w:rPr>
          <w:sz w:val="28"/>
          <w:szCs w:val="28"/>
        </w:rPr>
        <w:t>За результатами аудиту Департаменту промисловості та розвитку підприємництва та пі</w:t>
      </w:r>
      <w:r w:rsidR="008B55BF">
        <w:rPr>
          <w:sz w:val="28"/>
          <w:szCs w:val="28"/>
        </w:rPr>
        <w:t>дпорядкованих йому підприємств</w:t>
      </w:r>
      <w:r w:rsidR="00B80029" w:rsidRPr="00B80029">
        <w:rPr>
          <w:sz w:val="28"/>
          <w:szCs w:val="28"/>
        </w:rPr>
        <w:t xml:space="preserve">, були вжиті заходи, які дозволили досягнути економічний ефект. </w:t>
      </w:r>
    </w:p>
    <w:p w:rsidR="00B80029" w:rsidRPr="00B80029" w:rsidRDefault="00B80029" w:rsidP="00B80029">
      <w:pPr>
        <w:spacing w:line="252" w:lineRule="auto"/>
        <w:ind w:firstLine="426"/>
        <w:jc w:val="both"/>
        <w:rPr>
          <w:sz w:val="28"/>
          <w:szCs w:val="28"/>
        </w:rPr>
      </w:pPr>
      <w:r w:rsidRPr="00B80029">
        <w:rPr>
          <w:sz w:val="28"/>
          <w:szCs w:val="28"/>
        </w:rPr>
        <w:t xml:space="preserve">Зокрема, внаслідок перегляду (збільшення) тарифів на послуги з випробування та утримання коней та проживання гуртожитку річний розрахунковий економічний ефект КП «Київський іподром» становить </w:t>
      </w:r>
      <w:r w:rsidR="008B55BF">
        <w:rPr>
          <w:sz w:val="28"/>
          <w:szCs w:val="28"/>
        </w:rPr>
        <w:t xml:space="preserve">1 001,1 </w:t>
      </w:r>
      <w:r w:rsidRPr="00B80029">
        <w:rPr>
          <w:sz w:val="28"/>
          <w:szCs w:val="28"/>
        </w:rPr>
        <w:t>тис. грн.</w:t>
      </w:r>
    </w:p>
    <w:p w:rsidR="00B80029" w:rsidRPr="00B80029" w:rsidRDefault="00E93DF6" w:rsidP="00B80029">
      <w:pPr>
        <w:spacing w:line="252" w:lineRule="auto"/>
        <w:ind w:firstLine="426"/>
        <w:jc w:val="both"/>
        <w:rPr>
          <w:sz w:val="28"/>
          <w:szCs w:val="28"/>
        </w:rPr>
      </w:pPr>
      <w:r>
        <w:rPr>
          <w:sz w:val="28"/>
          <w:szCs w:val="28"/>
        </w:rPr>
        <w:t>КП </w:t>
      </w:r>
      <w:r w:rsidR="00B80029" w:rsidRPr="00B80029">
        <w:rPr>
          <w:sz w:val="28"/>
          <w:szCs w:val="28"/>
        </w:rPr>
        <w:t>«Київський іподром» за результатами аудиту проведена оптимізація структури персоналу (скорочення 9 штатних працівників), що призвело до зменшення річних витрат підприємства на 231,2 тис. грн.</w:t>
      </w:r>
    </w:p>
    <w:p w:rsidR="00B80029" w:rsidRPr="00B80029" w:rsidRDefault="00B80029" w:rsidP="00B80029">
      <w:pPr>
        <w:spacing w:line="252" w:lineRule="auto"/>
        <w:ind w:firstLine="426"/>
        <w:jc w:val="both"/>
        <w:rPr>
          <w:i/>
          <w:sz w:val="28"/>
          <w:szCs w:val="28"/>
          <w:u w:val="single"/>
        </w:rPr>
      </w:pPr>
      <w:r w:rsidRPr="00B80029">
        <w:rPr>
          <w:i/>
          <w:sz w:val="28"/>
          <w:szCs w:val="28"/>
          <w:u w:val="single"/>
        </w:rPr>
        <w:t>-</w:t>
      </w:r>
      <w:r w:rsidRPr="00B80029">
        <w:rPr>
          <w:i/>
          <w:sz w:val="28"/>
          <w:szCs w:val="28"/>
          <w:u w:val="single"/>
        </w:rPr>
        <w:tab/>
        <w:t xml:space="preserve"> в галузі охорони здоров’я:</w:t>
      </w:r>
    </w:p>
    <w:p w:rsidR="00B80029" w:rsidRDefault="00B80029" w:rsidP="00B80029">
      <w:pPr>
        <w:spacing w:line="252" w:lineRule="auto"/>
        <w:ind w:firstLine="426"/>
        <w:jc w:val="both"/>
        <w:rPr>
          <w:sz w:val="28"/>
          <w:szCs w:val="28"/>
        </w:rPr>
      </w:pPr>
      <w:r w:rsidRPr="00B80029">
        <w:rPr>
          <w:sz w:val="28"/>
          <w:szCs w:val="28"/>
        </w:rPr>
        <w:lastRenderedPageBreak/>
        <w:t>1</w:t>
      </w:r>
      <w:r w:rsidR="006E4ACC">
        <w:rPr>
          <w:sz w:val="28"/>
          <w:szCs w:val="28"/>
        </w:rPr>
        <w:t>2</w:t>
      </w:r>
      <w:r w:rsidR="00983D05">
        <w:rPr>
          <w:sz w:val="28"/>
          <w:szCs w:val="28"/>
        </w:rPr>
        <w:t>. </w:t>
      </w:r>
      <w:r w:rsidRPr="00B80029">
        <w:rPr>
          <w:sz w:val="28"/>
          <w:szCs w:val="28"/>
        </w:rPr>
        <w:t>За результатами наданих рекомендацій Київським міським пологовим будинком №</w:t>
      </w:r>
      <w:r>
        <w:rPr>
          <w:sz w:val="28"/>
          <w:szCs w:val="28"/>
        </w:rPr>
        <w:t> </w:t>
      </w:r>
      <w:r w:rsidRPr="00B80029">
        <w:rPr>
          <w:sz w:val="28"/>
          <w:szCs w:val="28"/>
        </w:rPr>
        <w:t>2 станом на 01.03.2018 року проведено оптимізацію штатної чисельності персоналу (скорочення 10,5 штатних одиниць), що призвело до зменшення фонду оплати праці та податкового навантаження на загальну суму 551,3 тис. гривень.</w:t>
      </w:r>
    </w:p>
    <w:p w:rsidR="008649D0" w:rsidRPr="008649D0" w:rsidRDefault="008649D0" w:rsidP="008649D0">
      <w:pPr>
        <w:spacing w:line="252" w:lineRule="auto"/>
        <w:ind w:firstLine="426"/>
        <w:jc w:val="both"/>
        <w:rPr>
          <w:i/>
          <w:sz w:val="28"/>
          <w:szCs w:val="28"/>
          <w:u w:val="single"/>
        </w:rPr>
      </w:pPr>
      <w:r w:rsidRPr="008649D0">
        <w:rPr>
          <w:i/>
          <w:sz w:val="28"/>
          <w:szCs w:val="28"/>
          <w:u w:val="single"/>
        </w:rPr>
        <w:t>-</w:t>
      </w:r>
      <w:r w:rsidRPr="008649D0">
        <w:rPr>
          <w:i/>
          <w:sz w:val="28"/>
          <w:szCs w:val="28"/>
          <w:u w:val="single"/>
        </w:rPr>
        <w:tab/>
        <w:t xml:space="preserve"> в організації </w:t>
      </w:r>
      <w:proofErr w:type="spellStart"/>
      <w:r w:rsidRPr="008649D0">
        <w:rPr>
          <w:i/>
          <w:sz w:val="28"/>
          <w:szCs w:val="28"/>
          <w:u w:val="single"/>
        </w:rPr>
        <w:t>протиожеледних</w:t>
      </w:r>
      <w:proofErr w:type="spellEnd"/>
      <w:r w:rsidRPr="008649D0">
        <w:rPr>
          <w:i/>
          <w:sz w:val="28"/>
          <w:szCs w:val="28"/>
          <w:u w:val="single"/>
        </w:rPr>
        <w:t xml:space="preserve"> заходів: </w:t>
      </w:r>
    </w:p>
    <w:p w:rsidR="008649D0" w:rsidRPr="008649D0" w:rsidRDefault="008649D0" w:rsidP="008649D0">
      <w:pPr>
        <w:spacing w:line="252" w:lineRule="auto"/>
        <w:ind w:firstLine="426"/>
        <w:jc w:val="both"/>
        <w:rPr>
          <w:sz w:val="28"/>
          <w:szCs w:val="28"/>
        </w:rPr>
      </w:pPr>
      <w:r w:rsidRPr="008649D0">
        <w:rPr>
          <w:sz w:val="28"/>
          <w:szCs w:val="28"/>
        </w:rPr>
        <w:t xml:space="preserve">За результатами наданих рекомендацій Департамент транспортної інфраструктури спільно із фахівцями підпорядкованих підприємств розробляє Порядок та регламент використання солі КП ШЕУ районів, що посилить контроль за використанням </w:t>
      </w:r>
      <w:proofErr w:type="spellStart"/>
      <w:r w:rsidRPr="008649D0">
        <w:rPr>
          <w:sz w:val="28"/>
          <w:szCs w:val="28"/>
        </w:rPr>
        <w:t>протиожеледних</w:t>
      </w:r>
      <w:proofErr w:type="spellEnd"/>
      <w:r w:rsidRPr="008649D0">
        <w:rPr>
          <w:sz w:val="28"/>
          <w:szCs w:val="28"/>
        </w:rPr>
        <w:t xml:space="preserve"> реагентів (технічної солі). </w:t>
      </w:r>
    </w:p>
    <w:p w:rsidR="00B80029" w:rsidRPr="00B80029" w:rsidRDefault="00B80029" w:rsidP="00B80029">
      <w:pPr>
        <w:spacing w:line="252" w:lineRule="auto"/>
        <w:ind w:firstLine="426"/>
        <w:jc w:val="both"/>
        <w:rPr>
          <w:i/>
          <w:sz w:val="28"/>
          <w:szCs w:val="28"/>
          <w:u w:val="single"/>
        </w:rPr>
      </w:pPr>
      <w:r w:rsidRPr="00B80029">
        <w:rPr>
          <w:i/>
          <w:sz w:val="28"/>
          <w:szCs w:val="28"/>
          <w:u w:val="single"/>
        </w:rPr>
        <w:t>- у сфері закупівель:</w:t>
      </w:r>
    </w:p>
    <w:p w:rsidR="00B80029" w:rsidRPr="008919A7" w:rsidRDefault="00B80029" w:rsidP="00B80029">
      <w:pPr>
        <w:spacing w:line="252" w:lineRule="auto"/>
        <w:ind w:firstLine="426"/>
        <w:jc w:val="both"/>
        <w:rPr>
          <w:sz w:val="28"/>
          <w:szCs w:val="28"/>
        </w:rPr>
      </w:pPr>
      <w:r w:rsidRPr="00B80029">
        <w:rPr>
          <w:sz w:val="28"/>
          <w:szCs w:val="28"/>
        </w:rPr>
        <w:t>1</w:t>
      </w:r>
      <w:r w:rsidR="006E4ACC">
        <w:rPr>
          <w:sz w:val="28"/>
          <w:szCs w:val="28"/>
        </w:rPr>
        <w:t>3</w:t>
      </w:r>
      <w:r w:rsidR="00983D05">
        <w:rPr>
          <w:sz w:val="28"/>
          <w:szCs w:val="28"/>
        </w:rPr>
        <w:t>. </w:t>
      </w:r>
      <w:r w:rsidRPr="00B80029">
        <w:rPr>
          <w:sz w:val="28"/>
          <w:szCs w:val="28"/>
        </w:rPr>
        <w:t xml:space="preserve">За </w:t>
      </w:r>
      <w:r w:rsidR="00C232F1">
        <w:rPr>
          <w:sz w:val="28"/>
          <w:szCs w:val="28"/>
        </w:rPr>
        <w:t>рекомендаціями Департаменту, КП </w:t>
      </w:r>
      <w:r w:rsidRPr="00B80029">
        <w:rPr>
          <w:sz w:val="28"/>
          <w:szCs w:val="28"/>
        </w:rPr>
        <w:t>«</w:t>
      </w:r>
      <w:proofErr w:type="spellStart"/>
      <w:r w:rsidRPr="00B80029">
        <w:rPr>
          <w:sz w:val="28"/>
          <w:szCs w:val="28"/>
        </w:rPr>
        <w:t>Київміськсвітло</w:t>
      </w:r>
      <w:proofErr w:type="spellEnd"/>
      <w:r w:rsidRPr="00B80029">
        <w:rPr>
          <w:sz w:val="28"/>
          <w:szCs w:val="28"/>
        </w:rPr>
        <w:t xml:space="preserve">» визначено відповідальних осіб підприємства за проведенням моніторингу цін на товари, роботи і послуги, визначенням </w:t>
      </w:r>
      <w:proofErr w:type="spellStart"/>
      <w:r w:rsidRPr="00B80029">
        <w:rPr>
          <w:sz w:val="28"/>
          <w:szCs w:val="28"/>
        </w:rPr>
        <w:t>середньоринкових</w:t>
      </w:r>
      <w:proofErr w:type="spellEnd"/>
      <w:r w:rsidRPr="00B80029">
        <w:rPr>
          <w:sz w:val="28"/>
          <w:szCs w:val="28"/>
        </w:rPr>
        <w:t xml:space="preserve"> цін та дотриманням основних принципів здійснення державних закупівель, зокрема, в частині недопущення дискримінаційних вимог до учасників закупівель.</w:t>
      </w:r>
    </w:p>
    <w:p w:rsidR="008919A7" w:rsidRPr="008919A7" w:rsidRDefault="00B80029" w:rsidP="008919A7">
      <w:pPr>
        <w:tabs>
          <w:tab w:val="left" w:pos="851"/>
        </w:tabs>
        <w:spacing w:line="252" w:lineRule="auto"/>
        <w:ind w:firstLine="426"/>
        <w:jc w:val="both"/>
        <w:rPr>
          <w:sz w:val="28"/>
          <w:szCs w:val="28"/>
        </w:rPr>
      </w:pPr>
      <w:r>
        <w:rPr>
          <w:sz w:val="28"/>
          <w:szCs w:val="28"/>
        </w:rPr>
        <w:t>1</w:t>
      </w:r>
      <w:r w:rsidR="006E4ACC">
        <w:rPr>
          <w:sz w:val="28"/>
          <w:szCs w:val="28"/>
        </w:rPr>
        <w:t>4</w:t>
      </w:r>
      <w:r w:rsidR="008919A7" w:rsidRPr="008919A7">
        <w:rPr>
          <w:sz w:val="28"/>
          <w:szCs w:val="28"/>
        </w:rPr>
        <w:t>.</w:t>
      </w:r>
      <w:r w:rsidR="008919A7">
        <w:rPr>
          <w:sz w:val="28"/>
          <w:szCs w:val="28"/>
        </w:rPr>
        <w:tab/>
      </w:r>
      <w:r w:rsidR="008919A7" w:rsidRPr="008919A7">
        <w:rPr>
          <w:sz w:val="28"/>
          <w:szCs w:val="28"/>
        </w:rPr>
        <w:t>Розпорядженням Київсько</w:t>
      </w:r>
      <w:r w:rsidR="0005440B">
        <w:rPr>
          <w:sz w:val="28"/>
          <w:szCs w:val="28"/>
        </w:rPr>
        <w:t>ї міської ради від 11.09.2009 № </w:t>
      </w:r>
      <w:r w:rsidR="008919A7" w:rsidRPr="008919A7">
        <w:rPr>
          <w:sz w:val="28"/>
          <w:szCs w:val="28"/>
        </w:rPr>
        <w:t xml:space="preserve">1036 зі змінами та доповненнями передбачено надання замовниками до Департаменту перед проведенням торгів обґрунтування доцільності закупівлі, її кількісних та якісних характеристик, очікуваної ціни, що дозволяє попередити закупівлі товарів і послуг за завищеними цінами. У </w:t>
      </w:r>
      <w:r w:rsidR="00A674B8">
        <w:rPr>
          <w:sz w:val="28"/>
          <w:szCs w:val="28"/>
        </w:rPr>
        <w:t>І кварталі</w:t>
      </w:r>
      <w:r w:rsidR="008919A7" w:rsidRPr="008919A7">
        <w:rPr>
          <w:sz w:val="28"/>
          <w:szCs w:val="28"/>
        </w:rPr>
        <w:t xml:space="preserve"> 201</w:t>
      </w:r>
      <w:r w:rsidR="00A674B8">
        <w:rPr>
          <w:sz w:val="28"/>
          <w:szCs w:val="28"/>
        </w:rPr>
        <w:t>8</w:t>
      </w:r>
      <w:r w:rsidR="008919A7" w:rsidRPr="008919A7">
        <w:rPr>
          <w:sz w:val="28"/>
          <w:szCs w:val="28"/>
        </w:rPr>
        <w:t xml:space="preserve"> року Департаментом надано зауважень щодо завищення очікуваної вартості закупівлі на загальну суму </w:t>
      </w:r>
      <w:r w:rsidR="00FE0710">
        <w:rPr>
          <w:sz w:val="28"/>
          <w:szCs w:val="28"/>
        </w:rPr>
        <w:t>13,2 млн</w:t>
      </w:r>
      <w:r w:rsidR="008919A7" w:rsidRPr="008919A7">
        <w:rPr>
          <w:sz w:val="28"/>
          <w:szCs w:val="28"/>
        </w:rPr>
        <w:t xml:space="preserve"> грн (</w:t>
      </w:r>
      <w:r w:rsidR="00A674B8">
        <w:rPr>
          <w:sz w:val="28"/>
          <w:szCs w:val="28"/>
        </w:rPr>
        <w:t>567</w:t>
      </w:r>
      <w:r w:rsidR="008919A7" w:rsidRPr="008919A7">
        <w:rPr>
          <w:sz w:val="28"/>
          <w:szCs w:val="28"/>
        </w:rPr>
        <w:t xml:space="preserve"> </w:t>
      </w:r>
      <w:proofErr w:type="spellStart"/>
      <w:r w:rsidR="008919A7" w:rsidRPr="008919A7">
        <w:rPr>
          <w:sz w:val="28"/>
          <w:szCs w:val="28"/>
        </w:rPr>
        <w:t>шт</w:t>
      </w:r>
      <w:proofErr w:type="spellEnd"/>
      <w:r w:rsidR="008919A7" w:rsidRPr="008919A7">
        <w:rPr>
          <w:sz w:val="28"/>
          <w:szCs w:val="28"/>
        </w:rPr>
        <w:t>), з яких замовниками врахов</w:t>
      </w:r>
      <w:r w:rsidR="00035275">
        <w:rPr>
          <w:sz w:val="28"/>
          <w:szCs w:val="28"/>
        </w:rPr>
        <w:t xml:space="preserve">ано на суму – </w:t>
      </w:r>
      <w:r w:rsidR="00FE0710">
        <w:rPr>
          <w:sz w:val="28"/>
          <w:szCs w:val="28"/>
        </w:rPr>
        <w:t>6,5 млн</w:t>
      </w:r>
      <w:r w:rsidR="00035275">
        <w:rPr>
          <w:sz w:val="28"/>
          <w:szCs w:val="28"/>
        </w:rPr>
        <w:t xml:space="preserve"> грн та відмінено торгів на суму – </w:t>
      </w:r>
      <w:r w:rsidR="009B39B4">
        <w:rPr>
          <w:sz w:val="28"/>
          <w:szCs w:val="28"/>
        </w:rPr>
        <w:t>0,</w:t>
      </w:r>
      <w:r w:rsidR="00A674B8">
        <w:rPr>
          <w:sz w:val="28"/>
          <w:szCs w:val="28"/>
        </w:rPr>
        <w:t>6</w:t>
      </w:r>
      <w:r w:rsidR="009B39B4">
        <w:rPr>
          <w:sz w:val="28"/>
          <w:szCs w:val="28"/>
        </w:rPr>
        <w:t xml:space="preserve"> млн</w:t>
      </w:r>
      <w:r w:rsidR="00E420A7">
        <w:rPr>
          <w:sz w:val="28"/>
          <w:szCs w:val="28"/>
        </w:rPr>
        <w:t xml:space="preserve"> грн.</w:t>
      </w:r>
    </w:p>
    <w:p w:rsidR="008919A7" w:rsidRPr="008919A7" w:rsidRDefault="008919A7" w:rsidP="008919A7">
      <w:pPr>
        <w:tabs>
          <w:tab w:val="left" w:pos="851"/>
        </w:tabs>
        <w:spacing w:line="252" w:lineRule="auto"/>
        <w:ind w:firstLine="426"/>
        <w:jc w:val="both"/>
        <w:rPr>
          <w:sz w:val="28"/>
          <w:szCs w:val="28"/>
        </w:rPr>
      </w:pPr>
      <w:r w:rsidRPr="008919A7">
        <w:rPr>
          <w:sz w:val="28"/>
          <w:szCs w:val="28"/>
        </w:rPr>
        <w:t xml:space="preserve">За рекомендаціями Департаменту, у підприємствах, установах і організаціях комунальної форми власності визначаються відповідальні особи/відділи підприємства, установи, організації за проведення моніторингу цін на товари, роботи та послуги та визначення </w:t>
      </w:r>
      <w:proofErr w:type="spellStart"/>
      <w:r w:rsidRPr="008919A7">
        <w:rPr>
          <w:sz w:val="28"/>
          <w:szCs w:val="28"/>
        </w:rPr>
        <w:t>середньоринкових</w:t>
      </w:r>
      <w:proofErr w:type="spellEnd"/>
      <w:r w:rsidRPr="008919A7">
        <w:rPr>
          <w:sz w:val="28"/>
          <w:szCs w:val="28"/>
        </w:rPr>
        <w:t xml:space="preserve"> цін.</w:t>
      </w:r>
    </w:p>
    <w:p w:rsidR="008919A7" w:rsidRDefault="00DD4780" w:rsidP="008919A7">
      <w:pPr>
        <w:tabs>
          <w:tab w:val="left" w:pos="851"/>
        </w:tabs>
        <w:spacing w:line="252" w:lineRule="auto"/>
        <w:ind w:firstLine="426"/>
        <w:jc w:val="both"/>
        <w:rPr>
          <w:sz w:val="28"/>
          <w:szCs w:val="28"/>
        </w:rPr>
      </w:pPr>
      <w:r>
        <w:rPr>
          <w:sz w:val="28"/>
          <w:szCs w:val="28"/>
        </w:rPr>
        <w:t>1</w:t>
      </w:r>
      <w:r w:rsidR="006E4ACC">
        <w:rPr>
          <w:sz w:val="28"/>
          <w:szCs w:val="28"/>
        </w:rPr>
        <w:t>5</w:t>
      </w:r>
      <w:r w:rsidR="008919A7" w:rsidRPr="008919A7">
        <w:rPr>
          <w:sz w:val="28"/>
          <w:szCs w:val="28"/>
        </w:rPr>
        <w:t>.</w:t>
      </w:r>
      <w:r w:rsidR="008919A7">
        <w:rPr>
          <w:sz w:val="28"/>
          <w:szCs w:val="28"/>
        </w:rPr>
        <w:tab/>
      </w:r>
      <w:r w:rsidR="008919A7" w:rsidRPr="008919A7">
        <w:rPr>
          <w:sz w:val="28"/>
          <w:szCs w:val="28"/>
        </w:rPr>
        <w:t>З метою уникнення вказаних порушень Департаментом здійснюється інформування замовників торгів, надаються консультації, відповіді на запити тощо.</w:t>
      </w:r>
    </w:p>
    <w:p w:rsidR="005D4FD2" w:rsidRDefault="005D4FD2" w:rsidP="00D951E2">
      <w:pPr>
        <w:pStyle w:val="af0"/>
        <w:tabs>
          <w:tab w:val="left" w:pos="993"/>
        </w:tabs>
        <w:spacing w:line="252" w:lineRule="auto"/>
        <w:ind w:left="0" w:firstLine="709"/>
        <w:jc w:val="both"/>
        <w:rPr>
          <w:sz w:val="28"/>
          <w:szCs w:val="28"/>
        </w:rPr>
      </w:pPr>
    </w:p>
    <w:p w:rsidR="00D951E2" w:rsidRDefault="00D951E2" w:rsidP="00D951E2">
      <w:pPr>
        <w:pStyle w:val="af0"/>
        <w:tabs>
          <w:tab w:val="left" w:pos="993"/>
        </w:tabs>
        <w:spacing w:line="252" w:lineRule="auto"/>
        <w:ind w:left="0" w:firstLine="709"/>
        <w:jc w:val="both"/>
        <w:rPr>
          <w:sz w:val="28"/>
          <w:szCs w:val="28"/>
        </w:rPr>
      </w:pPr>
      <w:r w:rsidRPr="00E14828">
        <w:rPr>
          <w:sz w:val="28"/>
          <w:szCs w:val="28"/>
        </w:rPr>
        <w:t>Так</w:t>
      </w:r>
      <w:r w:rsidR="00111895">
        <w:rPr>
          <w:sz w:val="28"/>
          <w:szCs w:val="28"/>
        </w:rPr>
        <w:t>ож</w:t>
      </w:r>
      <w:r w:rsidRPr="00E14828">
        <w:rPr>
          <w:sz w:val="28"/>
          <w:szCs w:val="28"/>
        </w:rPr>
        <w:t xml:space="preserve"> працівники Департаменту протягом </w:t>
      </w:r>
      <w:r w:rsidR="00111895">
        <w:rPr>
          <w:sz w:val="28"/>
          <w:szCs w:val="28"/>
        </w:rPr>
        <w:t xml:space="preserve">І кварталу </w:t>
      </w:r>
      <w:r w:rsidRPr="00E14828">
        <w:rPr>
          <w:sz w:val="28"/>
          <w:szCs w:val="28"/>
        </w:rPr>
        <w:t>201</w:t>
      </w:r>
      <w:r w:rsidR="00111895">
        <w:rPr>
          <w:sz w:val="28"/>
          <w:szCs w:val="28"/>
        </w:rPr>
        <w:t>8</w:t>
      </w:r>
      <w:r w:rsidRPr="00E14828">
        <w:rPr>
          <w:sz w:val="28"/>
          <w:szCs w:val="28"/>
        </w:rPr>
        <w:t xml:space="preserve"> року регулярно підвищували свою кваліфікацію та брали участь у:</w:t>
      </w:r>
    </w:p>
    <w:p w:rsidR="008F475F" w:rsidRPr="00E14828" w:rsidRDefault="008F475F" w:rsidP="00D951E2">
      <w:pPr>
        <w:pStyle w:val="af0"/>
        <w:tabs>
          <w:tab w:val="left" w:pos="993"/>
        </w:tabs>
        <w:spacing w:line="252" w:lineRule="auto"/>
        <w:ind w:left="0" w:firstLine="709"/>
        <w:jc w:val="both"/>
        <w:rPr>
          <w:sz w:val="28"/>
          <w:szCs w:val="28"/>
        </w:rPr>
      </w:pPr>
      <w:r>
        <w:rPr>
          <w:sz w:val="28"/>
          <w:szCs w:val="28"/>
        </w:rPr>
        <w:t>-</w:t>
      </w:r>
      <w:r>
        <w:rPr>
          <w:sz w:val="28"/>
          <w:szCs w:val="28"/>
        </w:rPr>
        <w:tab/>
      </w:r>
      <w:r w:rsidRPr="008F475F">
        <w:rPr>
          <w:sz w:val="28"/>
          <w:szCs w:val="28"/>
        </w:rPr>
        <w:t>професійній програмі підвищення кваліфікації державних службовців        (10 людино-днів);</w:t>
      </w:r>
    </w:p>
    <w:p w:rsidR="00D951E2" w:rsidRPr="00E14828"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r>
      <w:r w:rsidR="00111895">
        <w:rPr>
          <w:sz w:val="28"/>
          <w:szCs w:val="28"/>
        </w:rPr>
        <w:t>короткостроков</w:t>
      </w:r>
      <w:r w:rsidRPr="00E14828">
        <w:rPr>
          <w:sz w:val="28"/>
          <w:szCs w:val="28"/>
        </w:rPr>
        <w:t>ому семінарі «</w:t>
      </w:r>
      <w:r w:rsidR="00111895">
        <w:rPr>
          <w:sz w:val="28"/>
          <w:szCs w:val="28"/>
        </w:rPr>
        <w:t>Написання проектів та грантів. Управління проектами</w:t>
      </w:r>
      <w:r w:rsidRPr="00E14828">
        <w:rPr>
          <w:sz w:val="28"/>
          <w:szCs w:val="28"/>
        </w:rPr>
        <w:t>» (1 людино-день);</w:t>
      </w:r>
    </w:p>
    <w:p w:rsidR="00111895"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r>
      <w:r w:rsidR="00111895" w:rsidRPr="00111895">
        <w:rPr>
          <w:sz w:val="28"/>
          <w:szCs w:val="28"/>
        </w:rPr>
        <w:t>короткостроковому семінарі «</w:t>
      </w:r>
      <w:r w:rsidR="00111895">
        <w:rPr>
          <w:sz w:val="28"/>
          <w:szCs w:val="28"/>
        </w:rPr>
        <w:t>Інноваційні технології управління персоналом» (5 людино-днів);</w:t>
      </w:r>
    </w:p>
    <w:p w:rsidR="00111895" w:rsidRDefault="00D951E2" w:rsidP="00D951E2">
      <w:pPr>
        <w:pStyle w:val="af0"/>
        <w:tabs>
          <w:tab w:val="left" w:pos="993"/>
        </w:tabs>
        <w:spacing w:line="252" w:lineRule="auto"/>
        <w:ind w:left="0" w:firstLine="709"/>
        <w:jc w:val="both"/>
        <w:rPr>
          <w:sz w:val="28"/>
          <w:szCs w:val="28"/>
        </w:rPr>
      </w:pPr>
      <w:r w:rsidRPr="00E14828">
        <w:rPr>
          <w:sz w:val="28"/>
          <w:szCs w:val="28"/>
        </w:rPr>
        <w:t>-</w:t>
      </w:r>
      <w:r w:rsidRPr="00E14828">
        <w:rPr>
          <w:sz w:val="28"/>
          <w:szCs w:val="28"/>
        </w:rPr>
        <w:tab/>
      </w:r>
      <w:r w:rsidR="008F475F" w:rsidRPr="008F475F">
        <w:rPr>
          <w:sz w:val="28"/>
          <w:szCs w:val="28"/>
        </w:rPr>
        <w:t>короткостроковому семінарі</w:t>
      </w:r>
      <w:r w:rsidR="008F475F">
        <w:rPr>
          <w:sz w:val="28"/>
          <w:szCs w:val="28"/>
        </w:rPr>
        <w:t xml:space="preserve"> «Організація роботи служб управління персоналом» (1 людино-день). </w:t>
      </w:r>
    </w:p>
    <w:p w:rsidR="008F475F" w:rsidRDefault="008F475F" w:rsidP="00D951E2">
      <w:pPr>
        <w:pStyle w:val="af0"/>
        <w:tabs>
          <w:tab w:val="left" w:pos="993"/>
        </w:tabs>
        <w:spacing w:line="252" w:lineRule="auto"/>
        <w:ind w:left="0" w:firstLine="709"/>
        <w:jc w:val="both"/>
        <w:rPr>
          <w:sz w:val="28"/>
          <w:szCs w:val="28"/>
        </w:rPr>
      </w:pPr>
      <w:r w:rsidRPr="008F475F">
        <w:rPr>
          <w:sz w:val="28"/>
          <w:szCs w:val="28"/>
        </w:rPr>
        <w:lastRenderedPageBreak/>
        <w:tab/>
        <w:t>Отриманий досвід активно поширюється та впроваджується спеціалістами в поточній діяльності Департаменту.</w:t>
      </w:r>
    </w:p>
    <w:p w:rsidR="00F36BC4" w:rsidRPr="006C1A2B" w:rsidRDefault="00F36BC4" w:rsidP="00D951E2">
      <w:pPr>
        <w:pStyle w:val="af0"/>
        <w:tabs>
          <w:tab w:val="left" w:pos="993"/>
        </w:tabs>
        <w:spacing w:line="252" w:lineRule="auto"/>
        <w:ind w:left="0" w:firstLine="709"/>
        <w:jc w:val="both"/>
        <w:rPr>
          <w:sz w:val="28"/>
          <w:szCs w:val="28"/>
        </w:rPr>
      </w:pPr>
    </w:p>
    <w:p w:rsidR="00F36BC4" w:rsidRDefault="00F36BC4" w:rsidP="00E6388A">
      <w:pPr>
        <w:spacing w:line="252" w:lineRule="auto"/>
        <w:jc w:val="both"/>
        <w:rPr>
          <w:bCs/>
          <w:sz w:val="28"/>
          <w:szCs w:val="28"/>
        </w:rPr>
      </w:pPr>
      <w:r w:rsidRPr="008F475F">
        <w:rPr>
          <w:bCs/>
          <w:sz w:val="28"/>
          <w:szCs w:val="28"/>
        </w:rPr>
        <w:t>Додатк</w:t>
      </w:r>
      <w:r w:rsidR="00BD0C29" w:rsidRPr="008F475F">
        <w:rPr>
          <w:bCs/>
          <w:sz w:val="28"/>
          <w:szCs w:val="28"/>
        </w:rPr>
        <w:t>и</w:t>
      </w:r>
      <w:r w:rsidRPr="008F475F">
        <w:rPr>
          <w:bCs/>
          <w:sz w:val="28"/>
          <w:szCs w:val="28"/>
        </w:rPr>
        <w:t>:</w:t>
      </w:r>
      <w:r w:rsidR="001B0DB7" w:rsidRPr="008F475F">
        <w:rPr>
          <w:bCs/>
          <w:sz w:val="28"/>
          <w:szCs w:val="28"/>
        </w:rPr>
        <w:t xml:space="preserve"> </w:t>
      </w:r>
      <w:r w:rsidR="00BD0C29" w:rsidRPr="008F475F">
        <w:rPr>
          <w:bCs/>
          <w:sz w:val="28"/>
          <w:szCs w:val="28"/>
        </w:rPr>
        <w:t>1. Результати аудитів</w:t>
      </w:r>
      <w:r w:rsidR="003A06FF" w:rsidRPr="008F475F">
        <w:rPr>
          <w:bCs/>
          <w:sz w:val="28"/>
          <w:szCs w:val="28"/>
        </w:rPr>
        <w:t xml:space="preserve">, </w:t>
      </w:r>
      <w:r w:rsidR="00BD0C29" w:rsidRPr="008F475F">
        <w:rPr>
          <w:bCs/>
          <w:sz w:val="28"/>
          <w:szCs w:val="28"/>
        </w:rPr>
        <w:t>заверш</w:t>
      </w:r>
      <w:r w:rsidRPr="008F475F">
        <w:rPr>
          <w:bCs/>
          <w:sz w:val="28"/>
          <w:szCs w:val="28"/>
        </w:rPr>
        <w:t xml:space="preserve">ених </w:t>
      </w:r>
      <w:r w:rsidR="00BD0C29" w:rsidRPr="008F475F">
        <w:rPr>
          <w:sz w:val="28"/>
          <w:szCs w:val="28"/>
        </w:rPr>
        <w:t>у</w:t>
      </w:r>
      <w:r w:rsidR="002778E6" w:rsidRPr="008F475F">
        <w:rPr>
          <w:sz w:val="28"/>
          <w:szCs w:val="28"/>
        </w:rPr>
        <w:t xml:space="preserve"> </w:t>
      </w:r>
      <w:r w:rsidR="008F475F" w:rsidRPr="008F475F">
        <w:rPr>
          <w:sz w:val="28"/>
          <w:szCs w:val="28"/>
        </w:rPr>
        <w:t xml:space="preserve">І кварталі </w:t>
      </w:r>
      <w:r w:rsidRPr="008F475F">
        <w:rPr>
          <w:sz w:val="28"/>
          <w:szCs w:val="28"/>
        </w:rPr>
        <w:t>201</w:t>
      </w:r>
      <w:r w:rsidR="008F475F" w:rsidRPr="008F475F">
        <w:rPr>
          <w:sz w:val="28"/>
          <w:szCs w:val="28"/>
        </w:rPr>
        <w:t>8</w:t>
      </w:r>
      <w:r w:rsidR="00BD0C29" w:rsidRPr="008F475F">
        <w:rPr>
          <w:sz w:val="28"/>
          <w:szCs w:val="28"/>
        </w:rPr>
        <w:t xml:space="preserve"> ро</w:t>
      </w:r>
      <w:r w:rsidR="008F475F" w:rsidRPr="008F475F">
        <w:rPr>
          <w:sz w:val="28"/>
          <w:szCs w:val="28"/>
        </w:rPr>
        <w:t>ку</w:t>
      </w:r>
      <w:r w:rsidRPr="008F475F">
        <w:rPr>
          <w:bCs/>
          <w:sz w:val="28"/>
          <w:szCs w:val="28"/>
        </w:rPr>
        <w:t xml:space="preserve"> </w:t>
      </w:r>
      <w:r w:rsidR="00BD0C29" w:rsidRPr="008F475F">
        <w:rPr>
          <w:bCs/>
          <w:sz w:val="28"/>
          <w:szCs w:val="28"/>
        </w:rPr>
        <w:t>станом на 3</w:t>
      </w:r>
      <w:r w:rsidR="008F475F" w:rsidRPr="008F475F">
        <w:rPr>
          <w:bCs/>
          <w:sz w:val="28"/>
          <w:szCs w:val="28"/>
        </w:rPr>
        <w:t>1</w:t>
      </w:r>
      <w:r w:rsidR="00BD0C29" w:rsidRPr="008F475F">
        <w:rPr>
          <w:bCs/>
          <w:sz w:val="28"/>
          <w:szCs w:val="28"/>
        </w:rPr>
        <w:t>.</w:t>
      </w:r>
      <w:r w:rsidR="008F475F" w:rsidRPr="008F475F">
        <w:rPr>
          <w:bCs/>
          <w:sz w:val="28"/>
          <w:szCs w:val="28"/>
        </w:rPr>
        <w:t>03</w:t>
      </w:r>
      <w:r w:rsidR="00BD0C29" w:rsidRPr="008F475F">
        <w:rPr>
          <w:bCs/>
          <w:sz w:val="28"/>
          <w:szCs w:val="28"/>
        </w:rPr>
        <w:t>.201</w:t>
      </w:r>
      <w:r w:rsidR="008F475F" w:rsidRPr="008F475F">
        <w:rPr>
          <w:bCs/>
          <w:sz w:val="28"/>
          <w:szCs w:val="28"/>
        </w:rPr>
        <w:t>8</w:t>
      </w:r>
      <w:r w:rsidR="00BD0C29" w:rsidRPr="008F475F">
        <w:rPr>
          <w:bCs/>
          <w:sz w:val="28"/>
          <w:szCs w:val="28"/>
        </w:rPr>
        <w:t xml:space="preserve"> </w:t>
      </w:r>
      <w:r w:rsidRPr="008F475F">
        <w:rPr>
          <w:bCs/>
          <w:sz w:val="28"/>
          <w:szCs w:val="28"/>
        </w:rPr>
        <w:t xml:space="preserve">на </w:t>
      </w:r>
      <w:r w:rsidR="008F475F" w:rsidRPr="002811D0">
        <w:rPr>
          <w:bCs/>
          <w:sz w:val="28"/>
          <w:szCs w:val="28"/>
          <w:lang w:val="ru-RU"/>
        </w:rPr>
        <w:t>7</w:t>
      </w:r>
      <w:r w:rsidR="00207685" w:rsidRPr="002811D0">
        <w:rPr>
          <w:bCs/>
          <w:sz w:val="28"/>
          <w:szCs w:val="28"/>
          <w:lang w:val="ru-RU"/>
        </w:rPr>
        <w:t xml:space="preserve"> </w:t>
      </w:r>
      <w:proofErr w:type="spellStart"/>
      <w:r w:rsidRPr="002811D0">
        <w:rPr>
          <w:bCs/>
          <w:sz w:val="28"/>
          <w:szCs w:val="28"/>
        </w:rPr>
        <w:t>арк</w:t>
      </w:r>
      <w:proofErr w:type="spellEnd"/>
      <w:r w:rsidRPr="002811D0">
        <w:rPr>
          <w:bCs/>
          <w:sz w:val="28"/>
          <w:szCs w:val="28"/>
        </w:rPr>
        <w:t>.</w:t>
      </w:r>
      <w:r w:rsidR="0043533C" w:rsidRPr="002811D0">
        <w:rPr>
          <w:bCs/>
          <w:sz w:val="28"/>
          <w:szCs w:val="28"/>
        </w:rPr>
        <w:t xml:space="preserve"> </w:t>
      </w:r>
      <w:r w:rsidRPr="002811D0">
        <w:rPr>
          <w:bCs/>
          <w:sz w:val="28"/>
          <w:szCs w:val="28"/>
        </w:rPr>
        <w:t>в</w:t>
      </w:r>
      <w:r w:rsidRPr="008F475F">
        <w:rPr>
          <w:bCs/>
          <w:sz w:val="28"/>
          <w:szCs w:val="28"/>
        </w:rPr>
        <w:t xml:space="preserve"> 1 прим.</w:t>
      </w:r>
    </w:p>
    <w:p w:rsidR="003A06FF" w:rsidRDefault="003A06FF" w:rsidP="00E6388A">
      <w:pPr>
        <w:spacing w:line="252" w:lineRule="auto"/>
        <w:jc w:val="both"/>
        <w:rPr>
          <w:bCs/>
          <w:sz w:val="28"/>
          <w:szCs w:val="28"/>
        </w:rPr>
      </w:pPr>
      <w:r w:rsidRPr="008F475F">
        <w:rPr>
          <w:bCs/>
          <w:sz w:val="28"/>
          <w:szCs w:val="28"/>
        </w:rPr>
        <w:t>2. Моніторинг наданих Департаментом рекомендацій за результатами</w:t>
      </w:r>
      <w:r w:rsidR="00F95416" w:rsidRPr="008F475F">
        <w:rPr>
          <w:bCs/>
          <w:sz w:val="28"/>
          <w:szCs w:val="28"/>
        </w:rPr>
        <w:t xml:space="preserve"> завершених</w:t>
      </w:r>
      <w:r w:rsidRPr="008F475F">
        <w:rPr>
          <w:bCs/>
          <w:sz w:val="28"/>
          <w:szCs w:val="28"/>
        </w:rPr>
        <w:t xml:space="preserve"> </w:t>
      </w:r>
      <w:r w:rsidR="00F95416" w:rsidRPr="008F475F">
        <w:rPr>
          <w:bCs/>
          <w:sz w:val="28"/>
          <w:szCs w:val="28"/>
        </w:rPr>
        <w:t xml:space="preserve">у 2017 році </w:t>
      </w:r>
      <w:r w:rsidRPr="008F475F">
        <w:rPr>
          <w:bCs/>
          <w:sz w:val="28"/>
          <w:szCs w:val="28"/>
        </w:rPr>
        <w:t xml:space="preserve">аудитів </w:t>
      </w:r>
      <w:r w:rsidR="008F475F">
        <w:rPr>
          <w:bCs/>
          <w:sz w:val="28"/>
          <w:szCs w:val="28"/>
        </w:rPr>
        <w:t xml:space="preserve">станом на </w:t>
      </w:r>
      <w:r w:rsidR="002057B0">
        <w:rPr>
          <w:bCs/>
          <w:sz w:val="28"/>
          <w:szCs w:val="28"/>
        </w:rPr>
        <w:t>31.</w:t>
      </w:r>
      <w:r w:rsidR="008F475F">
        <w:rPr>
          <w:bCs/>
          <w:sz w:val="28"/>
          <w:szCs w:val="28"/>
        </w:rPr>
        <w:t xml:space="preserve">03.2018 </w:t>
      </w:r>
      <w:r w:rsidRPr="008F475F">
        <w:rPr>
          <w:bCs/>
          <w:sz w:val="28"/>
          <w:szCs w:val="28"/>
        </w:rPr>
        <w:t xml:space="preserve">на </w:t>
      </w:r>
      <w:r w:rsidR="00DC22EE" w:rsidRPr="008F475F">
        <w:rPr>
          <w:bCs/>
          <w:sz w:val="28"/>
          <w:szCs w:val="28"/>
        </w:rPr>
        <w:t>21</w:t>
      </w:r>
      <w:r w:rsidRPr="008F475F">
        <w:rPr>
          <w:bCs/>
          <w:sz w:val="28"/>
          <w:szCs w:val="28"/>
        </w:rPr>
        <w:t xml:space="preserve"> </w:t>
      </w:r>
      <w:proofErr w:type="spellStart"/>
      <w:r w:rsidRPr="008F475F">
        <w:rPr>
          <w:bCs/>
          <w:sz w:val="28"/>
          <w:szCs w:val="28"/>
        </w:rPr>
        <w:t>арк</w:t>
      </w:r>
      <w:proofErr w:type="spellEnd"/>
      <w:r w:rsidRPr="008F475F">
        <w:rPr>
          <w:bCs/>
          <w:sz w:val="28"/>
          <w:szCs w:val="28"/>
        </w:rPr>
        <w:t>. в 1 прим.</w:t>
      </w:r>
    </w:p>
    <w:p w:rsidR="008F475F" w:rsidRPr="006C1A2B" w:rsidRDefault="008F475F" w:rsidP="00E6388A">
      <w:pPr>
        <w:spacing w:line="252" w:lineRule="auto"/>
        <w:jc w:val="both"/>
        <w:rPr>
          <w:bCs/>
          <w:sz w:val="28"/>
          <w:szCs w:val="28"/>
        </w:rPr>
      </w:pPr>
      <w:r>
        <w:rPr>
          <w:bCs/>
          <w:sz w:val="28"/>
          <w:szCs w:val="28"/>
        </w:rPr>
        <w:t xml:space="preserve">3. </w:t>
      </w:r>
      <w:r w:rsidRPr="008F475F">
        <w:rPr>
          <w:bCs/>
          <w:sz w:val="28"/>
          <w:szCs w:val="28"/>
        </w:rPr>
        <w:t xml:space="preserve">Моніторинг наданих Департаментом рекомендацій за результатами завершених у </w:t>
      </w:r>
      <w:r>
        <w:rPr>
          <w:bCs/>
          <w:sz w:val="28"/>
          <w:szCs w:val="28"/>
        </w:rPr>
        <w:t xml:space="preserve">І кварталі </w:t>
      </w:r>
      <w:r w:rsidRPr="008F475F">
        <w:rPr>
          <w:bCs/>
          <w:sz w:val="28"/>
          <w:szCs w:val="28"/>
        </w:rPr>
        <w:t>201</w:t>
      </w:r>
      <w:r>
        <w:rPr>
          <w:bCs/>
          <w:sz w:val="28"/>
          <w:szCs w:val="28"/>
        </w:rPr>
        <w:t>8</w:t>
      </w:r>
      <w:r w:rsidRPr="008F475F">
        <w:rPr>
          <w:bCs/>
          <w:sz w:val="28"/>
          <w:szCs w:val="28"/>
        </w:rPr>
        <w:t xml:space="preserve"> ро</w:t>
      </w:r>
      <w:r>
        <w:rPr>
          <w:bCs/>
          <w:sz w:val="28"/>
          <w:szCs w:val="28"/>
        </w:rPr>
        <w:t>ку</w:t>
      </w:r>
      <w:r w:rsidRPr="008F475F">
        <w:rPr>
          <w:bCs/>
          <w:sz w:val="28"/>
          <w:szCs w:val="28"/>
        </w:rPr>
        <w:t xml:space="preserve"> аудитів станом на </w:t>
      </w:r>
      <w:r w:rsidR="002057B0">
        <w:rPr>
          <w:bCs/>
          <w:sz w:val="28"/>
          <w:szCs w:val="28"/>
        </w:rPr>
        <w:t>31.</w:t>
      </w:r>
      <w:r w:rsidRPr="008F475F">
        <w:rPr>
          <w:bCs/>
          <w:sz w:val="28"/>
          <w:szCs w:val="28"/>
        </w:rPr>
        <w:t>0</w:t>
      </w:r>
      <w:r w:rsidR="00A84298">
        <w:rPr>
          <w:bCs/>
          <w:sz w:val="28"/>
          <w:szCs w:val="28"/>
        </w:rPr>
        <w:t>3</w:t>
      </w:r>
      <w:r w:rsidRPr="008F475F">
        <w:rPr>
          <w:bCs/>
          <w:sz w:val="28"/>
          <w:szCs w:val="28"/>
        </w:rPr>
        <w:t xml:space="preserve">.2018 на </w:t>
      </w:r>
      <w:r w:rsidR="00627A07">
        <w:rPr>
          <w:bCs/>
          <w:sz w:val="28"/>
          <w:szCs w:val="28"/>
        </w:rPr>
        <w:t>5</w:t>
      </w:r>
      <w:r w:rsidRPr="008F475F">
        <w:rPr>
          <w:bCs/>
          <w:sz w:val="28"/>
          <w:szCs w:val="28"/>
        </w:rPr>
        <w:t xml:space="preserve"> </w:t>
      </w:r>
      <w:proofErr w:type="spellStart"/>
      <w:r w:rsidRPr="008F475F">
        <w:rPr>
          <w:bCs/>
          <w:sz w:val="28"/>
          <w:szCs w:val="28"/>
        </w:rPr>
        <w:t>арк</w:t>
      </w:r>
      <w:proofErr w:type="spellEnd"/>
      <w:r w:rsidRPr="008F475F">
        <w:rPr>
          <w:bCs/>
          <w:sz w:val="28"/>
          <w:szCs w:val="28"/>
        </w:rPr>
        <w:t>. в 1 прим.</w:t>
      </w:r>
    </w:p>
    <w:p w:rsidR="00F36BC4" w:rsidRPr="001465A5" w:rsidRDefault="00F36BC4" w:rsidP="00E6388A">
      <w:pPr>
        <w:tabs>
          <w:tab w:val="left" w:pos="1920"/>
          <w:tab w:val="left" w:pos="2790"/>
          <w:tab w:val="center" w:pos="4677"/>
        </w:tabs>
        <w:spacing w:line="252" w:lineRule="auto"/>
        <w:ind w:right="284"/>
        <w:rPr>
          <w:bCs/>
          <w:sz w:val="28"/>
          <w:szCs w:val="28"/>
        </w:rPr>
      </w:pPr>
    </w:p>
    <w:p w:rsidR="00F36BC4" w:rsidRPr="001465A5" w:rsidRDefault="00F36BC4" w:rsidP="00E6388A">
      <w:pPr>
        <w:spacing w:line="252" w:lineRule="auto"/>
        <w:jc w:val="both"/>
        <w:rPr>
          <w:sz w:val="28"/>
          <w:szCs w:val="28"/>
        </w:rPr>
      </w:pPr>
      <w:r w:rsidRPr="001465A5">
        <w:rPr>
          <w:sz w:val="28"/>
          <w:szCs w:val="28"/>
        </w:rPr>
        <w:t>З повагою</w:t>
      </w:r>
    </w:p>
    <w:p w:rsidR="00F36BC4" w:rsidRPr="008C0497" w:rsidRDefault="00F36BC4" w:rsidP="00E6388A">
      <w:pPr>
        <w:pStyle w:val="ad"/>
        <w:spacing w:line="252" w:lineRule="auto"/>
        <w:rPr>
          <w:sz w:val="22"/>
          <w:szCs w:val="22"/>
        </w:rPr>
      </w:pPr>
    </w:p>
    <w:p w:rsidR="001465A5" w:rsidRPr="008C0497" w:rsidRDefault="001465A5" w:rsidP="00E6388A">
      <w:pPr>
        <w:pStyle w:val="ad"/>
        <w:spacing w:line="252" w:lineRule="auto"/>
        <w:rPr>
          <w:sz w:val="22"/>
          <w:szCs w:val="22"/>
        </w:rPr>
      </w:pPr>
    </w:p>
    <w:p w:rsidR="00F36BC4" w:rsidRPr="001465A5" w:rsidRDefault="0006014C" w:rsidP="00E6388A">
      <w:pPr>
        <w:spacing w:line="252" w:lineRule="auto"/>
        <w:jc w:val="both"/>
        <w:rPr>
          <w:sz w:val="28"/>
          <w:szCs w:val="28"/>
        </w:rPr>
      </w:pPr>
      <w:r w:rsidRPr="001465A5">
        <w:rPr>
          <w:sz w:val="28"/>
          <w:szCs w:val="28"/>
        </w:rPr>
        <w:t>Д</w:t>
      </w:r>
      <w:r w:rsidR="00F36BC4" w:rsidRPr="001465A5">
        <w:rPr>
          <w:sz w:val="28"/>
          <w:szCs w:val="28"/>
        </w:rPr>
        <w:t xml:space="preserve">иректор </w:t>
      </w:r>
      <w:r w:rsidR="00F36BC4" w:rsidRPr="001465A5">
        <w:rPr>
          <w:sz w:val="28"/>
          <w:szCs w:val="28"/>
        </w:rPr>
        <w:tab/>
      </w:r>
      <w:r w:rsidR="00F36BC4" w:rsidRPr="001465A5">
        <w:rPr>
          <w:sz w:val="28"/>
          <w:szCs w:val="28"/>
        </w:rPr>
        <w:tab/>
      </w:r>
      <w:r w:rsidR="00F36BC4" w:rsidRPr="001465A5">
        <w:rPr>
          <w:sz w:val="28"/>
          <w:szCs w:val="28"/>
        </w:rPr>
        <w:tab/>
      </w:r>
      <w:r w:rsidR="00F36BC4" w:rsidRPr="001465A5">
        <w:rPr>
          <w:sz w:val="28"/>
          <w:szCs w:val="28"/>
        </w:rPr>
        <w:tab/>
      </w:r>
      <w:r w:rsidR="00F36BC4" w:rsidRPr="001465A5">
        <w:rPr>
          <w:sz w:val="28"/>
          <w:szCs w:val="28"/>
        </w:rPr>
        <w:tab/>
      </w:r>
      <w:r w:rsidR="00F36BC4" w:rsidRPr="001465A5">
        <w:rPr>
          <w:sz w:val="28"/>
          <w:szCs w:val="28"/>
        </w:rPr>
        <w:tab/>
      </w:r>
      <w:r w:rsidR="00F36BC4" w:rsidRPr="001465A5">
        <w:rPr>
          <w:sz w:val="28"/>
          <w:szCs w:val="28"/>
        </w:rPr>
        <w:tab/>
      </w:r>
      <w:r w:rsidR="009050A9" w:rsidRPr="001465A5">
        <w:rPr>
          <w:sz w:val="28"/>
          <w:szCs w:val="28"/>
        </w:rPr>
        <w:tab/>
      </w:r>
      <w:r w:rsidR="009050A9" w:rsidRPr="001465A5">
        <w:rPr>
          <w:sz w:val="28"/>
          <w:szCs w:val="28"/>
        </w:rPr>
        <w:tab/>
      </w:r>
      <w:r w:rsidR="009050A9" w:rsidRPr="001465A5">
        <w:rPr>
          <w:sz w:val="28"/>
          <w:szCs w:val="28"/>
        </w:rPr>
        <w:tab/>
      </w:r>
      <w:r w:rsidR="009050A9" w:rsidRPr="001465A5">
        <w:rPr>
          <w:sz w:val="28"/>
          <w:szCs w:val="28"/>
        </w:rPr>
        <w:tab/>
      </w:r>
      <w:r w:rsidR="00F36BC4" w:rsidRPr="001465A5">
        <w:rPr>
          <w:sz w:val="28"/>
          <w:szCs w:val="28"/>
        </w:rPr>
        <w:t>О.</w:t>
      </w:r>
      <w:r w:rsidR="00203794">
        <w:rPr>
          <w:sz w:val="28"/>
          <w:szCs w:val="28"/>
        </w:rPr>
        <w:t> </w:t>
      </w:r>
      <w:proofErr w:type="spellStart"/>
      <w:r w:rsidR="00F36BC4" w:rsidRPr="001465A5">
        <w:rPr>
          <w:sz w:val="28"/>
          <w:szCs w:val="28"/>
        </w:rPr>
        <w:t>Колтик</w:t>
      </w:r>
      <w:proofErr w:type="spellEnd"/>
    </w:p>
    <w:p w:rsidR="008C0497" w:rsidRDefault="008C0497" w:rsidP="009B2BF3">
      <w:pPr>
        <w:jc w:val="both"/>
        <w:rPr>
          <w:sz w:val="18"/>
          <w:szCs w:val="18"/>
        </w:rPr>
      </w:pPr>
    </w:p>
    <w:p w:rsidR="006720BE" w:rsidRDefault="006720BE" w:rsidP="009B2BF3">
      <w:pPr>
        <w:jc w:val="both"/>
        <w:rPr>
          <w:sz w:val="18"/>
          <w:szCs w:val="18"/>
        </w:rPr>
      </w:pPr>
    </w:p>
    <w:p w:rsidR="003B11F9" w:rsidRDefault="003B11F9" w:rsidP="009B2BF3">
      <w:pPr>
        <w:jc w:val="both"/>
        <w:rPr>
          <w:sz w:val="18"/>
          <w:szCs w:val="18"/>
        </w:rPr>
      </w:pPr>
    </w:p>
    <w:p w:rsidR="006720BE" w:rsidRDefault="006720BE" w:rsidP="009B2BF3">
      <w:pPr>
        <w:jc w:val="both"/>
        <w:rPr>
          <w:sz w:val="18"/>
          <w:szCs w:val="18"/>
        </w:rPr>
      </w:pPr>
    </w:p>
    <w:p w:rsidR="006720BE" w:rsidRDefault="006720BE" w:rsidP="009B2BF3">
      <w:pPr>
        <w:jc w:val="both"/>
        <w:rPr>
          <w:sz w:val="18"/>
          <w:szCs w:val="18"/>
        </w:rPr>
      </w:pPr>
    </w:p>
    <w:p w:rsidR="00B63578" w:rsidRDefault="00B63578" w:rsidP="009B2BF3">
      <w:pPr>
        <w:jc w:val="both"/>
        <w:rPr>
          <w:sz w:val="18"/>
          <w:szCs w:val="18"/>
        </w:rPr>
      </w:pPr>
    </w:p>
    <w:p w:rsidR="00B63578" w:rsidRDefault="00B63578" w:rsidP="009B2BF3">
      <w:pPr>
        <w:jc w:val="both"/>
        <w:rPr>
          <w:sz w:val="18"/>
          <w:szCs w:val="18"/>
        </w:rPr>
      </w:pPr>
    </w:p>
    <w:p w:rsidR="00B63578" w:rsidRDefault="00B63578" w:rsidP="009B2BF3">
      <w:pPr>
        <w:jc w:val="both"/>
        <w:rPr>
          <w:sz w:val="18"/>
          <w:szCs w:val="18"/>
        </w:rPr>
      </w:pPr>
    </w:p>
    <w:p w:rsidR="00F066D3" w:rsidRDefault="00F066D3" w:rsidP="009B2BF3">
      <w:pPr>
        <w:jc w:val="both"/>
        <w:rPr>
          <w:sz w:val="18"/>
          <w:szCs w:val="18"/>
        </w:rPr>
      </w:pPr>
    </w:p>
    <w:p w:rsidR="00F066D3" w:rsidRDefault="00F066D3" w:rsidP="009B2BF3">
      <w:pPr>
        <w:jc w:val="both"/>
        <w:rPr>
          <w:sz w:val="18"/>
          <w:szCs w:val="18"/>
        </w:rPr>
      </w:pPr>
    </w:p>
    <w:p w:rsidR="00E93DF6" w:rsidRDefault="00E93DF6" w:rsidP="009B2BF3">
      <w:pPr>
        <w:jc w:val="both"/>
        <w:rPr>
          <w:sz w:val="18"/>
          <w:szCs w:val="18"/>
        </w:rPr>
      </w:pPr>
    </w:p>
    <w:p w:rsidR="00E93DF6" w:rsidRDefault="00E93DF6" w:rsidP="009B2BF3">
      <w:pPr>
        <w:jc w:val="both"/>
        <w:rPr>
          <w:sz w:val="18"/>
          <w:szCs w:val="18"/>
        </w:rPr>
      </w:pPr>
    </w:p>
    <w:p w:rsidR="00E93DF6" w:rsidRDefault="00E93DF6" w:rsidP="009B2BF3">
      <w:pPr>
        <w:jc w:val="both"/>
        <w:rPr>
          <w:sz w:val="18"/>
          <w:szCs w:val="18"/>
        </w:rPr>
      </w:pPr>
    </w:p>
    <w:p w:rsidR="00E93DF6" w:rsidRDefault="00E93DF6" w:rsidP="009B2BF3">
      <w:pPr>
        <w:jc w:val="both"/>
        <w:rPr>
          <w:sz w:val="18"/>
          <w:szCs w:val="18"/>
        </w:rPr>
      </w:pPr>
    </w:p>
    <w:p w:rsidR="00F066D3" w:rsidRDefault="00F066D3" w:rsidP="009B2BF3">
      <w:pPr>
        <w:jc w:val="both"/>
        <w:rPr>
          <w:sz w:val="18"/>
          <w:szCs w:val="18"/>
        </w:rPr>
      </w:pPr>
    </w:p>
    <w:p w:rsidR="00F066D3" w:rsidRDefault="00F066D3" w:rsidP="009B2BF3">
      <w:pPr>
        <w:jc w:val="both"/>
        <w:rPr>
          <w:sz w:val="18"/>
          <w:szCs w:val="18"/>
        </w:rPr>
      </w:pPr>
    </w:p>
    <w:p w:rsidR="00F066D3" w:rsidRDefault="00F066D3" w:rsidP="009B2BF3">
      <w:pPr>
        <w:jc w:val="both"/>
        <w:rPr>
          <w:sz w:val="18"/>
          <w:szCs w:val="18"/>
        </w:rPr>
      </w:pPr>
    </w:p>
    <w:p w:rsidR="00F066D3" w:rsidRDefault="00F066D3" w:rsidP="009B2BF3">
      <w:pPr>
        <w:jc w:val="both"/>
        <w:rPr>
          <w:sz w:val="18"/>
          <w:szCs w:val="18"/>
        </w:rPr>
      </w:pPr>
    </w:p>
    <w:p w:rsidR="00B63578" w:rsidRDefault="00B63578" w:rsidP="009B2BF3">
      <w:pPr>
        <w:jc w:val="both"/>
        <w:rPr>
          <w:sz w:val="18"/>
          <w:szCs w:val="18"/>
        </w:rPr>
      </w:pPr>
    </w:p>
    <w:p w:rsidR="00B63578" w:rsidRDefault="00B63578" w:rsidP="009B2BF3">
      <w:pPr>
        <w:jc w:val="both"/>
        <w:rPr>
          <w:sz w:val="18"/>
          <w:szCs w:val="18"/>
        </w:rPr>
      </w:pPr>
    </w:p>
    <w:p w:rsidR="00B63578" w:rsidRDefault="00B63578" w:rsidP="009B2BF3">
      <w:pPr>
        <w:jc w:val="both"/>
        <w:rPr>
          <w:sz w:val="18"/>
          <w:szCs w:val="18"/>
        </w:rPr>
      </w:pPr>
    </w:p>
    <w:p w:rsidR="00B63578" w:rsidRDefault="00B63578" w:rsidP="009B2BF3">
      <w:pPr>
        <w:jc w:val="both"/>
        <w:rPr>
          <w:sz w:val="18"/>
          <w:szCs w:val="18"/>
        </w:rPr>
      </w:pPr>
    </w:p>
    <w:p w:rsidR="00ED1832" w:rsidRDefault="00ED1832" w:rsidP="009B2BF3">
      <w:pPr>
        <w:jc w:val="both"/>
        <w:rPr>
          <w:sz w:val="18"/>
          <w:szCs w:val="18"/>
        </w:rPr>
      </w:pPr>
    </w:p>
    <w:p w:rsidR="00ED1832" w:rsidRDefault="00ED1832" w:rsidP="009B2BF3">
      <w:pPr>
        <w:jc w:val="both"/>
        <w:rPr>
          <w:sz w:val="18"/>
          <w:szCs w:val="18"/>
        </w:rPr>
      </w:pPr>
    </w:p>
    <w:p w:rsidR="00ED1832" w:rsidRDefault="00ED1832" w:rsidP="009B2BF3">
      <w:pPr>
        <w:jc w:val="both"/>
        <w:rPr>
          <w:sz w:val="18"/>
          <w:szCs w:val="18"/>
        </w:rPr>
      </w:pPr>
    </w:p>
    <w:p w:rsidR="00ED1832" w:rsidRDefault="00ED1832" w:rsidP="009B2BF3">
      <w:pPr>
        <w:jc w:val="both"/>
        <w:rPr>
          <w:sz w:val="18"/>
          <w:szCs w:val="18"/>
        </w:rPr>
      </w:pPr>
    </w:p>
    <w:p w:rsidR="00ED1832" w:rsidRDefault="00ED1832" w:rsidP="009B2BF3">
      <w:pPr>
        <w:jc w:val="both"/>
        <w:rPr>
          <w:sz w:val="18"/>
          <w:szCs w:val="18"/>
        </w:rPr>
      </w:pPr>
    </w:p>
    <w:p w:rsidR="00ED1832" w:rsidRDefault="00ED1832" w:rsidP="009B2BF3">
      <w:pPr>
        <w:jc w:val="both"/>
        <w:rPr>
          <w:sz w:val="18"/>
          <w:szCs w:val="18"/>
        </w:rPr>
      </w:pPr>
    </w:p>
    <w:p w:rsidR="00ED1832" w:rsidRDefault="00ED1832" w:rsidP="009B2BF3">
      <w:pPr>
        <w:jc w:val="both"/>
        <w:rPr>
          <w:sz w:val="18"/>
          <w:szCs w:val="18"/>
        </w:rPr>
      </w:pPr>
    </w:p>
    <w:p w:rsidR="00ED1832" w:rsidRDefault="00ED1832" w:rsidP="009B2BF3">
      <w:pPr>
        <w:jc w:val="both"/>
        <w:rPr>
          <w:sz w:val="18"/>
          <w:szCs w:val="18"/>
        </w:rPr>
      </w:pPr>
    </w:p>
    <w:p w:rsidR="00ED1832" w:rsidRDefault="00ED1832" w:rsidP="009B2BF3">
      <w:pPr>
        <w:jc w:val="both"/>
        <w:rPr>
          <w:sz w:val="18"/>
          <w:szCs w:val="18"/>
        </w:rPr>
      </w:pPr>
    </w:p>
    <w:p w:rsidR="00ED1832" w:rsidRDefault="00ED1832" w:rsidP="009B2BF3">
      <w:pPr>
        <w:jc w:val="both"/>
        <w:rPr>
          <w:sz w:val="18"/>
          <w:szCs w:val="18"/>
        </w:rPr>
      </w:pPr>
    </w:p>
    <w:p w:rsidR="00C216D6" w:rsidRDefault="00C216D6" w:rsidP="009B2BF3">
      <w:pPr>
        <w:jc w:val="both"/>
        <w:rPr>
          <w:sz w:val="18"/>
          <w:szCs w:val="18"/>
        </w:rPr>
      </w:pPr>
    </w:p>
    <w:p w:rsidR="00C216D6" w:rsidRDefault="00C216D6" w:rsidP="009B2BF3">
      <w:pPr>
        <w:jc w:val="both"/>
        <w:rPr>
          <w:sz w:val="18"/>
          <w:szCs w:val="18"/>
        </w:rPr>
      </w:pPr>
    </w:p>
    <w:p w:rsidR="00C216D6" w:rsidRDefault="00C216D6" w:rsidP="009B2BF3">
      <w:pPr>
        <w:jc w:val="both"/>
        <w:rPr>
          <w:sz w:val="18"/>
          <w:szCs w:val="18"/>
        </w:rPr>
      </w:pPr>
    </w:p>
    <w:p w:rsidR="00C216D6" w:rsidRDefault="00C216D6" w:rsidP="009B2BF3">
      <w:pPr>
        <w:jc w:val="both"/>
        <w:rPr>
          <w:sz w:val="18"/>
          <w:szCs w:val="18"/>
        </w:rPr>
      </w:pPr>
    </w:p>
    <w:p w:rsidR="00C216D6" w:rsidRDefault="00C216D6" w:rsidP="009B2BF3">
      <w:pPr>
        <w:jc w:val="both"/>
        <w:rPr>
          <w:sz w:val="18"/>
          <w:szCs w:val="18"/>
        </w:rPr>
      </w:pPr>
    </w:p>
    <w:p w:rsidR="00C216D6" w:rsidRDefault="00C216D6" w:rsidP="009B2BF3">
      <w:pPr>
        <w:jc w:val="both"/>
        <w:rPr>
          <w:sz w:val="18"/>
          <w:szCs w:val="18"/>
        </w:rPr>
      </w:pPr>
    </w:p>
    <w:p w:rsidR="00C216D6" w:rsidRDefault="00C216D6" w:rsidP="009B2BF3">
      <w:pPr>
        <w:jc w:val="both"/>
        <w:rPr>
          <w:sz w:val="18"/>
          <w:szCs w:val="18"/>
        </w:rPr>
      </w:pPr>
    </w:p>
    <w:p w:rsidR="00C216D6" w:rsidRDefault="00C216D6" w:rsidP="009B2BF3">
      <w:pPr>
        <w:jc w:val="both"/>
        <w:rPr>
          <w:sz w:val="18"/>
          <w:szCs w:val="18"/>
        </w:rPr>
      </w:pPr>
    </w:p>
    <w:p w:rsidR="00C216D6" w:rsidRDefault="00C216D6" w:rsidP="009B2BF3">
      <w:pPr>
        <w:jc w:val="both"/>
        <w:rPr>
          <w:sz w:val="18"/>
          <w:szCs w:val="18"/>
        </w:rPr>
      </w:pPr>
    </w:p>
    <w:p w:rsidR="00C216D6" w:rsidRDefault="00C216D6" w:rsidP="009B2BF3">
      <w:pPr>
        <w:jc w:val="both"/>
        <w:rPr>
          <w:sz w:val="18"/>
          <w:szCs w:val="18"/>
        </w:rPr>
      </w:pPr>
    </w:p>
    <w:p w:rsidR="00C216D6" w:rsidRDefault="00C216D6" w:rsidP="009B2BF3">
      <w:pPr>
        <w:jc w:val="both"/>
        <w:rPr>
          <w:sz w:val="18"/>
          <w:szCs w:val="18"/>
        </w:rPr>
      </w:pPr>
    </w:p>
    <w:p w:rsidR="00ED1832" w:rsidRDefault="00ED1832" w:rsidP="009B2BF3">
      <w:pPr>
        <w:jc w:val="both"/>
        <w:rPr>
          <w:sz w:val="18"/>
          <w:szCs w:val="18"/>
        </w:rPr>
      </w:pPr>
      <w:bookmarkStart w:id="0" w:name="_GoBack"/>
      <w:bookmarkEnd w:id="0"/>
    </w:p>
    <w:p w:rsidR="006720BE" w:rsidRDefault="006720BE" w:rsidP="009B2BF3">
      <w:pPr>
        <w:jc w:val="both"/>
        <w:rPr>
          <w:sz w:val="18"/>
          <w:szCs w:val="18"/>
        </w:rPr>
      </w:pPr>
    </w:p>
    <w:p w:rsidR="006720BE" w:rsidRDefault="006720BE" w:rsidP="009B2BF3">
      <w:pPr>
        <w:jc w:val="both"/>
        <w:rPr>
          <w:sz w:val="18"/>
          <w:szCs w:val="18"/>
        </w:rPr>
      </w:pPr>
    </w:p>
    <w:p w:rsidR="00D220FB" w:rsidRPr="00F96DF4" w:rsidRDefault="008C0497" w:rsidP="009B2BF3">
      <w:pPr>
        <w:jc w:val="both"/>
        <w:rPr>
          <w:sz w:val="18"/>
          <w:szCs w:val="18"/>
          <w:lang w:val="ru-RU"/>
        </w:rPr>
      </w:pPr>
      <w:r>
        <w:rPr>
          <w:sz w:val="18"/>
          <w:szCs w:val="18"/>
        </w:rPr>
        <w:t>Ш</w:t>
      </w:r>
      <w:r w:rsidR="00BD0C29">
        <w:rPr>
          <w:sz w:val="18"/>
          <w:szCs w:val="18"/>
        </w:rPr>
        <w:t xml:space="preserve">ляхова </w:t>
      </w:r>
      <w:r w:rsidR="00F36BC4" w:rsidRPr="001465A5">
        <w:rPr>
          <w:sz w:val="18"/>
          <w:szCs w:val="18"/>
        </w:rPr>
        <w:t>239 86 62</w:t>
      </w:r>
    </w:p>
    <w:sectPr w:rsidR="00D220FB" w:rsidRPr="00F96DF4" w:rsidSect="004620D2">
      <w:headerReference w:type="default" r:id="rId9"/>
      <w:headerReference w:type="first" r:id="rId10"/>
      <w:pgSz w:w="11906" w:h="16838"/>
      <w:pgMar w:top="567" w:right="567" w:bottom="1134" w:left="136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7E" w:rsidRDefault="0041647E">
      <w:r>
        <w:separator/>
      </w:r>
    </w:p>
  </w:endnote>
  <w:endnote w:type="continuationSeparator" w:id="0">
    <w:p w:rsidR="0041647E" w:rsidRDefault="0041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7E" w:rsidRDefault="0041647E">
      <w:r>
        <w:separator/>
      </w:r>
    </w:p>
  </w:footnote>
  <w:footnote w:type="continuationSeparator" w:id="0">
    <w:p w:rsidR="0041647E" w:rsidRDefault="00416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3020"/>
      <w:docPartObj>
        <w:docPartGallery w:val="Page Numbers (Top of Page)"/>
        <w:docPartUnique/>
      </w:docPartObj>
    </w:sdtPr>
    <w:sdtEndPr/>
    <w:sdtContent>
      <w:p w:rsidR="00993E30" w:rsidRDefault="0048120E" w:rsidP="00993E30">
        <w:pPr>
          <w:pStyle w:val="a3"/>
          <w:ind w:firstLine="0"/>
          <w:jc w:val="center"/>
        </w:pPr>
        <w:r>
          <w:fldChar w:fldCharType="begin"/>
        </w:r>
        <w:r w:rsidR="00993E30">
          <w:instrText>PAGE   \* MERGEFORMAT</w:instrText>
        </w:r>
        <w:r>
          <w:fldChar w:fldCharType="separate"/>
        </w:r>
        <w:r w:rsidR="0028770A" w:rsidRPr="0028770A">
          <w:rPr>
            <w:noProof/>
            <w:lang w:val="ru-RU"/>
          </w:rPr>
          <w:t>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85" w:rsidRPr="00973C5E" w:rsidRDefault="003D0B85" w:rsidP="00411560">
    <w:pPr>
      <w:jc w:val="center"/>
      <w:rPr>
        <w:szCs w:val="28"/>
        <w:lang w:val="en-US"/>
      </w:rPr>
    </w:pPr>
    <w:r>
      <w:rPr>
        <w:noProof/>
        <w:szCs w:val="28"/>
        <w:lang w:val="ru-RU"/>
      </w:rPr>
      <w:drawing>
        <wp:anchor distT="0" distB="0" distL="114300" distR="114300" simplePos="0" relativeHeight="251658240" behindDoc="0" locked="0" layoutInCell="1" allowOverlap="1" wp14:anchorId="2189B3FD" wp14:editId="3ACAA416">
          <wp:simplePos x="0" y="0"/>
          <wp:positionH relativeFrom="column">
            <wp:posOffset>2841625</wp:posOffset>
          </wp:positionH>
          <wp:positionV relativeFrom="paragraph">
            <wp:posOffset>3810</wp:posOffset>
          </wp:positionV>
          <wp:extent cx="532765" cy="652145"/>
          <wp:effectExtent l="0" t="0" r="635" b="0"/>
          <wp:wrapTopAndBottom/>
          <wp:docPr id="3" name="Рисунок 3"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GE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65" cy="652145"/>
                  </a:xfrm>
                  <a:prstGeom prst="rect">
                    <a:avLst/>
                  </a:prstGeom>
                  <a:noFill/>
                  <a:ln>
                    <a:noFill/>
                  </a:ln>
                </pic:spPr>
              </pic:pic>
            </a:graphicData>
          </a:graphic>
        </wp:anchor>
      </w:drawing>
    </w:r>
  </w:p>
  <w:p w:rsidR="003D0B85" w:rsidRPr="00970F0F" w:rsidRDefault="003D0B85" w:rsidP="00411560">
    <w:pPr>
      <w:jc w:val="center"/>
      <w:rPr>
        <w:sz w:val="20"/>
        <w:lang w:val="en-US"/>
      </w:rPr>
    </w:pPr>
  </w:p>
  <w:p w:rsidR="004C1E41" w:rsidRPr="00922228" w:rsidRDefault="004C1E41" w:rsidP="00411560">
    <w:pPr>
      <w:jc w:val="center"/>
      <w:rPr>
        <w:spacing w:val="20"/>
      </w:rPr>
    </w:pPr>
  </w:p>
  <w:p w:rsidR="004C1E41" w:rsidRPr="005A0178" w:rsidRDefault="004C1E41" w:rsidP="00411560">
    <w:pPr>
      <w:jc w:val="center"/>
      <w:rPr>
        <w:spacing w:val="20"/>
        <w:sz w:val="20"/>
      </w:rPr>
    </w:pPr>
  </w:p>
  <w:p w:rsidR="003D0B85" w:rsidRPr="002324AC" w:rsidRDefault="003D0B85" w:rsidP="00E65212">
    <w:pPr>
      <w:pStyle w:val="ab"/>
    </w:pPr>
    <w:r w:rsidRPr="002324AC">
      <w:t>ВИКОНАВЧИЙ  ОРГАН  КИЇВСЬКОЇ  МІСЬКОЇ  РАДИ</w:t>
    </w:r>
  </w:p>
  <w:p w:rsidR="00922228" w:rsidRPr="002324AC" w:rsidRDefault="00922228" w:rsidP="00922228">
    <w:pPr>
      <w:jc w:val="center"/>
      <w:rPr>
        <w:szCs w:val="28"/>
      </w:rPr>
    </w:pPr>
    <w:r w:rsidRPr="002324AC">
      <w:rPr>
        <w:szCs w:val="28"/>
      </w:rPr>
      <w:t>(КИЇВСЬКА МІСЬКА ДЕРЖАВНА АДМІНІСТРАЦІЯ)</w:t>
    </w:r>
  </w:p>
  <w:p w:rsidR="003D0B85" w:rsidRPr="00922228" w:rsidRDefault="003D0B85" w:rsidP="00411560">
    <w:pPr>
      <w:jc w:val="center"/>
      <w:rPr>
        <w:spacing w:val="20"/>
        <w:sz w:val="12"/>
        <w:szCs w:val="12"/>
      </w:rPr>
    </w:pPr>
  </w:p>
  <w:p w:rsidR="00922228" w:rsidRPr="00922228" w:rsidRDefault="003D0B85" w:rsidP="00411560">
    <w:pPr>
      <w:pStyle w:val="ab"/>
      <w:rPr>
        <w:rStyle w:val="ac"/>
        <w:b/>
      </w:rPr>
    </w:pPr>
    <w:r w:rsidRPr="00E65212">
      <w:rPr>
        <w:rStyle w:val="ac"/>
        <w:b/>
      </w:rPr>
      <w:t>ДЕПАРТАМЕНТ ВНУТРІШНЬОГО ФІНАНСОВОГО</w:t>
    </w:r>
  </w:p>
  <w:p w:rsidR="003D0B85" w:rsidRPr="00E65212" w:rsidRDefault="003D0B85" w:rsidP="00411560">
    <w:pPr>
      <w:pStyle w:val="ab"/>
      <w:rPr>
        <w:b/>
      </w:rPr>
    </w:pPr>
    <w:r w:rsidRPr="00E65212">
      <w:rPr>
        <w:rStyle w:val="ac"/>
        <w:b/>
      </w:rPr>
      <w:t>КОНТРОЛЮ</w:t>
    </w:r>
    <w:r w:rsidRPr="00E65212">
      <w:rPr>
        <w:b/>
      </w:rPr>
      <w:t xml:space="preserve"> ТА АУДИТУ</w:t>
    </w:r>
  </w:p>
  <w:p w:rsidR="003D0B85" w:rsidRPr="00922228" w:rsidRDefault="003D0B85" w:rsidP="00411560">
    <w:pPr>
      <w:jc w:val="center"/>
      <w:rPr>
        <w:spacing w:val="20"/>
        <w:sz w:val="12"/>
        <w:szCs w:val="12"/>
        <w:lang w:val="ru-RU"/>
      </w:rPr>
    </w:pPr>
  </w:p>
  <w:p w:rsidR="003D0B85" w:rsidRPr="00E65212" w:rsidRDefault="003D0B85" w:rsidP="00411560">
    <w:pPr>
      <w:jc w:val="center"/>
      <w:rPr>
        <w:i/>
        <w:sz w:val="20"/>
      </w:rPr>
    </w:pPr>
    <w:r w:rsidRPr="00E65212">
      <w:rPr>
        <w:i/>
        <w:sz w:val="20"/>
      </w:rPr>
      <w:t>Хрещатик, 36, Київ, 01044 тел. (044) 270-51-44,  факс. 270-51-48</w:t>
    </w:r>
  </w:p>
  <w:p w:rsidR="009100D9" w:rsidRPr="009100D9" w:rsidRDefault="009100D9" w:rsidP="009100D9">
    <w:pPr>
      <w:rPr>
        <w:i/>
      </w:rPr>
    </w:pPr>
    <w:r w:rsidRPr="009100D9">
      <w:rPr>
        <w:i/>
      </w:rPr>
      <w:t>office@kyivaudit.gov.ua, kyivaudit.gov.ua,  facebook.com/</w:t>
    </w:r>
    <w:proofErr w:type="spellStart"/>
    <w:r w:rsidRPr="009100D9">
      <w:rPr>
        <w:i/>
      </w:rPr>
      <w:t>kyivaudit</w:t>
    </w:r>
    <w:proofErr w:type="spellEnd"/>
    <w:r w:rsidRPr="009100D9">
      <w:rPr>
        <w:i/>
      </w:rPr>
      <w:t>,  ЄДРПОУ 34765257</w:t>
    </w:r>
  </w:p>
  <w:p w:rsidR="00F83B91" w:rsidRPr="00993E30" w:rsidRDefault="00F83B91" w:rsidP="00970F0F">
    <w:pPr>
      <w:pBdr>
        <w:bottom w:val="thinThickMediumGap" w:sz="18" w:space="1" w:color="auto"/>
      </w:pBdr>
      <w:jc w:val="center"/>
      <w:rPr>
        <w:i/>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5F4"/>
    <w:multiLevelType w:val="hybridMultilevel"/>
    <w:tmpl w:val="3D845C72"/>
    <w:lvl w:ilvl="0" w:tplc="6FDE20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324DDB"/>
    <w:multiLevelType w:val="hybridMultilevel"/>
    <w:tmpl w:val="6C64CC36"/>
    <w:lvl w:ilvl="0" w:tplc="79506A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91F3C60"/>
    <w:multiLevelType w:val="hybridMultilevel"/>
    <w:tmpl w:val="B4C0BB0E"/>
    <w:lvl w:ilvl="0" w:tplc="0422000B">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960" w:hanging="360"/>
      </w:pPr>
      <w:rPr>
        <w:rFonts w:ascii="Courier New" w:hAnsi="Courier New" w:cs="Courier New" w:hint="default"/>
      </w:rPr>
    </w:lvl>
    <w:lvl w:ilvl="2" w:tplc="04220005" w:tentative="1">
      <w:start w:val="1"/>
      <w:numFmt w:val="bullet"/>
      <w:lvlText w:val=""/>
      <w:lvlJc w:val="left"/>
      <w:pPr>
        <w:ind w:left="2680" w:hanging="360"/>
      </w:pPr>
      <w:rPr>
        <w:rFonts w:ascii="Wingdings" w:hAnsi="Wingdings" w:hint="default"/>
      </w:rPr>
    </w:lvl>
    <w:lvl w:ilvl="3" w:tplc="04220001" w:tentative="1">
      <w:start w:val="1"/>
      <w:numFmt w:val="bullet"/>
      <w:lvlText w:val=""/>
      <w:lvlJc w:val="left"/>
      <w:pPr>
        <w:ind w:left="3400" w:hanging="360"/>
      </w:pPr>
      <w:rPr>
        <w:rFonts w:ascii="Symbol" w:hAnsi="Symbol" w:hint="default"/>
      </w:rPr>
    </w:lvl>
    <w:lvl w:ilvl="4" w:tplc="04220003" w:tentative="1">
      <w:start w:val="1"/>
      <w:numFmt w:val="bullet"/>
      <w:lvlText w:val="o"/>
      <w:lvlJc w:val="left"/>
      <w:pPr>
        <w:ind w:left="4120" w:hanging="360"/>
      </w:pPr>
      <w:rPr>
        <w:rFonts w:ascii="Courier New" w:hAnsi="Courier New" w:cs="Courier New" w:hint="default"/>
      </w:rPr>
    </w:lvl>
    <w:lvl w:ilvl="5" w:tplc="04220005" w:tentative="1">
      <w:start w:val="1"/>
      <w:numFmt w:val="bullet"/>
      <w:lvlText w:val=""/>
      <w:lvlJc w:val="left"/>
      <w:pPr>
        <w:ind w:left="4840" w:hanging="360"/>
      </w:pPr>
      <w:rPr>
        <w:rFonts w:ascii="Wingdings" w:hAnsi="Wingdings" w:hint="default"/>
      </w:rPr>
    </w:lvl>
    <w:lvl w:ilvl="6" w:tplc="04220001" w:tentative="1">
      <w:start w:val="1"/>
      <w:numFmt w:val="bullet"/>
      <w:lvlText w:val=""/>
      <w:lvlJc w:val="left"/>
      <w:pPr>
        <w:ind w:left="5560" w:hanging="360"/>
      </w:pPr>
      <w:rPr>
        <w:rFonts w:ascii="Symbol" w:hAnsi="Symbol" w:hint="default"/>
      </w:rPr>
    </w:lvl>
    <w:lvl w:ilvl="7" w:tplc="04220003" w:tentative="1">
      <w:start w:val="1"/>
      <w:numFmt w:val="bullet"/>
      <w:lvlText w:val="o"/>
      <w:lvlJc w:val="left"/>
      <w:pPr>
        <w:ind w:left="6280" w:hanging="360"/>
      </w:pPr>
      <w:rPr>
        <w:rFonts w:ascii="Courier New" w:hAnsi="Courier New" w:cs="Courier New" w:hint="default"/>
      </w:rPr>
    </w:lvl>
    <w:lvl w:ilvl="8" w:tplc="04220005" w:tentative="1">
      <w:start w:val="1"/>
      <w:numFmt w:val="bullet"/>
      <w:lvlText w:val=""/>
      <w:lvlJc w:val="left"/>
      <w:pPr>
        <w:ind w:left="7000" w:hanging="360"/>
      </w:pPr>
      <w:rPr>
        <w:rFonts w:ascii="Wingdings" w:hAnsi="Wingdings" w:hint="default"/>
      </w:rPr>
    </w:lvl>
  </w:abstractNum>
  <w:abstractNum w:abstractNumId="3">
    <w:nsid w:val="38142354"/>
    <w:multiLevelType w:val="hybridMultilevel"/>
    <w:tmpl w:val="9C32CEF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A3F08A6"/>
    <w:multiLevelType w:val="hybridMultilevel"/>
    <w:tmpl w:val="59105146"/>
    <w:lvl w:ilvl="0" w:tplc="0419000F">
      <w:start w:val="1"/>
      <w:numFmt w:val="decimal"/>
      <w:lvlText w:val="%1."/>
      <w:lvlJc w:val="left"/>
      <w:pPr>
        <w:ind w:left="927" w:hanging="360"/>
      </w:pPr>
      <w:rPr>
        <w:rFonts w:hint="default"/>
      </w:rPr>
    </w:lvl>
    <w:lvl w:ilvl="1" w:tplc="4100F618">
      <w:numFmt w:val="bullet"/>
      <w:lvlText w:val="-"/>
      <w:lvlJc w:val="left"/>
      <w:pPr>
        <w:ind w:left="928" w:hanging="360"/>
      </w:pPr>
      <w:rPr>
        <w:rFonts w:ascii="Times New Roman" w:eastAsia="Times New Roman" w:hAnsi="Times New Roman" w:cs="Times New Roman" w:hint="default"/>
      </w:rPr>
    </w:lvl>
    <w:lvl w:ilvl="2" w:tplc="0419001B">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4F3575AB"/>
    <w:multiLevelType w:val="multilevel"/>
    <w:tmpl w:val="3A5EACE6"/>
    <w:lvl w:ilvl="0">
      <w:start w:val="1"/>
      <w:numFmt w:val="bullet"/>
      <w:lvlText w:val=""/>
      <w:lvlJc w:val="left"/>
      <w:pPr>
        <w:ind w:left="675" w:hanging="675"/>
      </w:pPr>
      <w:rPr>
        <w:rFonts w:ascii="Wingdings" w:hAnsi="Wingding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22516F0"/>
    <w:multiLevelType w:val="hybridMultilevel"/>
    <w:tmpl w:val="49465D78"/>
    <w:lvl w:ilvl="0" w:tplc="AD5C2FFC">
      <w:numFmt w:val="bullet"/>
      <w:lvlText w:val="-"/>
      <w:lvlJc w:val="left"/>
      <w:pPr>
        <w:ind w:left="1146" w:hanging="72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F730381"/>
    <w:multiLevelType w:val="hybridMultilevel"/>
    <w:tmpl w:val="AF9C8272"/>
    <w:lvl w:ilvl="0" w:tplc="78BAF34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61694941"/>
    <w:multiLevelType w:val="hybridMultilevel"/>
    <w:tmpl w:val="F54E501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0570E12"/>
    <w:multiLevelType w:val="hybridMultilevel"/>
    <w:tmpl w:val="E752E48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722C5A98"/>
    <w:multiLevelType w:val="hybridMultilevel"/>
    <w:tmpl w:val="5E4CE89E"/>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nsid w:val="767773E4"/>
    <w:multiLevelType w:val="hybridMultilevel"/>
    <w:tmpl w:val="610EBA10"/>
    <w:lvl w:ilvl="0" w:tplc="6F0808DC">
      <w:start w:val="2"/>
      <w:numFmt w:val="bullet"/>
      <w:lvlText w:val="-"/>
      <w:lvlJc w:val="left"/>
      <w:pPr>
        <w:ind w:left="1211" w:hanging="360"/>
      </w:pPr>
      <w:rPr>
        <w:rFonts w:ascii="Times New Roman" w:eastAsia="Times New Roman" w:hAnsi="Times New Roman" w:cs="Times New Roman" w:hint="default"/>
      </w:rPr>
    </w:lvl>
    <w:lvl w:ilvl="1" w:tplc="4100F618">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6BB4866"/>
    <w:multiLevelType w:val="hybridMultilevel"/>
    <w:tmpl w:val="FD646E5A"/>
    <w:lvl w:ilvl="0" w:tplc="0419000B">
      <w:start w:val="1"/>
      <w:numFmt w:val="bullet"/>
      <w:lvlText w:val=""/>
      <w:lvlJc w:val="left"/>
      <w:pPr>
        <w:ind w:left="1209" w:hanging="360"/>
      </w:pPr>
      <w:rPr>
        <w:rFonts w:ascii="Wingdings" w:hAnsi="Wingdings"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3">
    <w:nsid w:val="7A2476F3"/>
    <w:multiLevelType w:val="hybridMultilevel"/>
    <w:tmpl w:val="B034411C"/>
    <w:lvl w:ilvl="0" w:tplc="6BD65126">
      <w:numFmt w:val="bullet"/>
      <w:lvlText w:val="-"/>
      <w:lvlJc w:val="left"/>
      <w:pPr>
        <w:ind w:left="1146" w:hanging="72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7"/>
  </w:num>
  <w:num w:numId="6">
    <w:abstractNumId w:val="0"/>
  </w:num>
  <w:num w:numId="7">
    <w:abstractNumId w:val="2"/>
  </w:num>
  <w:num w:numId="8">
    <w:abstractNumId w:val="5"/>
  </w:num>
  <w:num w:numId="9">
    <w:abstractNumId w:val="10"/>
  </w:num>
  <w:num w:numId="10">
    <w:abstractNumId w:val="12"/>
  </w:num>
  <w:num w:numId="11">
    <w:abstractNumId w:val="8"/>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F3"/>
    <w:rsid w:val="00000940"/>
    <w:rsid w:val="00004E25"/>
    <w:rsid w:val="00007B57"/>
    <w:rsid w:val="000108E7"/>
    <w:rsid w:val="0001280E"/>
    <w:rsid w:val="00012E9E"/>
    <w:rsid w:val="00015EF7"/>
    <w:rsid w:val="00020F38"/>
    <w:rsid w:val="000227A7"/>
    <w:rsid w:val="00022CB0"/>
    <w:rsid w:val="000237A4"/>
    <w:rsid w:val="000272FB"/>
    <w:rsid w:val="00035275"/>
    <w:rsid w:val="000366CE"/>
    <w:rsid w:val="000409C3"/>
    <w:rsid w:val="00043F62"/>
    <w:rsid w:val="00044693"/>
    <w:rsid w:val="00045252"/>
    <w:rsid w:val="00046979"/>
    <w:rsid w:val="000479D6"/>
    <w:rsid w:val="00051B68"/>
    <w:rsid w:val="00052410"/>
    <w:rsid w:val="000541A5"/>
    <w:rsid w:val="0005440B"/>
    <w:rsid w:val="00056141"/>
    <w:rsid w:val="0006014C"/>
    <w:rsid w:val="00062BC1"/>
    <w:rsid w:val="000648F6"/>
    <w:rsid w:val="00066F6D"/>
    <w:rsid w:val="00072153"/>
    <w:rsid w:val="000744F3"/>
    <w:rsid w:val="00075361"/>
    <w:rsid w:val="000765DC"/>
    <w:rsid w:val="000777DA"/>
    <w:rsid w:val="00080065"/>
    <w:rsid w:val="000834E9"/>
    <w:rsid w:val="00083CC3"/>
    <w:rsid w:val="00085794"/>
    <w:rsid w:val="000857E8"/>
    <w:rsid w:val="0008702C"/>
    <w:rsid w:val="00091D7F"/>
    <w:rsid w:val="00092F1F"/>
    <w:rsid w:val="00093F36"/>
    <w:rsid w:val="000A01E9"/>
    <w:rsid w:val="000A1B8B"/>
    <w:rsid w:val="000A6D2E"/>
    <w:rsid w:val="000B2D40"/>
    <w:rsid w:val="000B3A7E"/>
    <w:rsid w:val="000B78B4"/>
    <w:rsid w:val="000C0BDA"/>
    <w:rsid w:val="000C2E7A"/>
    <w:rsid w:val="000C35D2"/>
    <w:rsid w:val="000C3C27"/>
    <w:rsid w:val="000C4228"/>
    <w:rsid w:val="000C5067"/>
    <w:rsid w:val="000C58F8"/>
    <w:rsid w:val="000D1663"/>
    <w:rsid w:val="000D288F"/>
    <w:rsid w:val="000D4DDE"/>
    <w:rsid w:val="000D6CE9"/>
    <w:rsid w:val="000E09C0"/>
    <w:rsid w:val="000E1ACC"/>
    <w:rsid w:val="000E1D89"/>
    <w:rsid w:val="000E1DE6"/>
    <w:rsid w:val="000E28B5"/>
    <w:rsid w:val="000E3D31"/>
    <w:rsid w:val="000E578C"/>
    <w:rsid w:val="000E58B5"/>
    <w:rsid w:val="000E61A2"/>
    <w:rsid w:val="000E6659"/>
    <w:rsid w:val="000F158F"/>
    <w:rsid w:val="000F1651"/>
    <w:rsid w:val="000F1BB3"/>
    <w:rsid w:val="000F37F1"/>
    <w:rsid w:val="00101B31"/>
    <w:rsid w:val="00107C29"/>
    <w:rsid w:val="001102D1"/>
    <w:rsid w:val="0011129D"/>
    <w:rsid w:val="00111895"/>
    <w:rsid w:val="0011384C"/>
    <w:rsid w:val="00113BDF"/>
    <w:rsid w:val="00114202"/>
    <w:rsid w:val="00115A14"/>
    <w:rsid w:val="00117B0B"/>
    <w:rsid w:val="0013046F"/>
    <w:rsid w:val="00133598"/>
    <w:rsid w:val="001341FB"/>
    <w:rsid w:val="00136328"/>
    <w:rsid w:val="0013687D"/>
    <w:rsid w:val="0014201C"/>
    <w:rsid w:val="00142D55"/>
    <w:rsid w:val="001465A5"/>
    <w:rsid w:val="0014768A"/>
    <w:rsid w:val="001503BB"/>
    <w:rsid w:val="001578FD"/>
    <w:rsid w:val="00166862"/>
    <w:rsid w:val="00167AD5"/>
    <w:rsid w:val="00170CB3"/>
    <w:rsid w:val="00172737"/>
    <w:rsid w:val="0017351D"/>
    <w:rsid w:val="001735F3"/>
    <w:rsid w:val="00173E93"/>
    <w:rsid w:val="0017544F"/>
    <w:rsid w:val="00176D4D"/>
    <w:rsid w:val="00177505"/>
    <w:rsid w:val="00184D71"/>
    <w:rsid w:val="00187184"/>
    <w:rsid w:val="00195016"/>
    <w:rsid w:val="00195914"/>
    <w:rsid w:val="00195D26"/>
    <w:rsid w:val="001A7710"/>
    <w:rsid w:val="001B0DB7"/>
    <w:rsid w:val="001B1E95"/>
    <w:rsid w:val="001B2B7C"/>
    <w:rsid w:val="001B2CA6"/>
    <w:rsid w:val="001B41DD"/>
    <w:rsid w:val="001B49E6"/>
    <w:rsid w:val="001B5320"/>
    <w:rsid w:val="001B5DFD"/>
    <w:rsid w:val="001B6CA3"/>
    <w:rsid w:val="001B7E9F"/>
    <w:rsid w:val="001C2DA8"/>
    <w:rsid w:val="001D45BC"/>
    <w:rsid w:val="001E0EF2"/>
    <w:rsid w:val="001E10E4"/>
    <w:rsid w:val="001E2751"/>
    <w:rsid w:val="001E59FB"/>
    <w:rsid w:val="001E5BA3"/>
    <w:rsid w:val="001E6484"/>
    <w:rsid w:val="001E6A82"/>
    <w:rsid w:val="001F5AF4"/>
    <w:rsid w:val="001F6304"/>
    <w:rsid w:val="001F6D65"/>
    <w:rsid w:val="001F7BF0"/>
    <w:rsid w:val="001F7F61"/>
    <w:rsid w:val="00202B70"/>
    <w:rsid w:val="00203104"/>
    <w:rsid w:val="00203794"/>
    <w:rsid w:val="002057B0"/>
    <w:rsid w:val="00207120"/>
    <w:rsid w:val="0020747A"/>
    <w:rsid w:val="00207685"/>
    <w:rsid w:val="002078D7"/>
    <w:rsid w:val="002230C0"/>
    <w:rsid w:val="002302AB"/>
    <w:rsid w:val="002324DE"/>
    <w:rsid w:val="00235303"/>
    <w:rsid w:val="00235C35"/>
    <w:rsid w:val="002372D7"/>
    <w:rsid w:val="00237DCF"/>
    <w:rsid w:val="00240256"/>
    <w:rsid w:val="00241131"/>
    <w:rsid w:val="00241FEE"/>
    <w:rsid w:val="00243DF4"/>
    <w:rsid w:val="00245436"/>
    <w:rsid w:val="002507E3"/>
    <w:rsid w:val="0025101A"/>
    <w:rsid w:val="00254B12"/>
    <w:rsid w:val="00255EB6"/>
    <w:rsid w:val="00255F8B"/>
    <w:rsid w:val="00257F97"/>
    <w:rsid w:val="0026035A"/>
    <w:rsid w:val="00260ED7"/>
    <w:rsid w:val="002700ED"/>
    <w:rsid w:val="00271480"/>
    <w:rsid w:val="002722EF"/>
    <w:rsid w:val="002778E6"/>
    <w:rsid w:val="002803EE"/>
    <w:rsid w:val="002811D0"/>
    <w:rsid w:val="00285D5C"/>
    <w:rsid w:val="002860A5"/>
    <w:rsid w:val="002875DD"/>
    <w:rsid w:val="0028770A"/>
    <w:rsid w:val="0029100D"/>
    <w:rsid w:val="00294D15"/>
    <w:rsid w:val="00297BD5"/>
    <w:rsid w:val="002A13DD"/>
    <w:rsid w:val="002A1DFD"/>
    <w:rsid w:val="002A3A72"/>
    <w:rsid w:val="002A72DE"/>
    <w:rsid w:val="002A7EA4"/>
    <w:rsid w:val="002B02E3"/>
    <w:rsid w:val="002B216F"/>
    <w:rsid w:val="002B5CAE"/>
    <w:rsid w:val="002B7182"/>
    <w:rsid w:val="002C0FCE"/>
    <w:rsid w:val="002C37E8"/>
    <w:rsid w:val="002C7884"/>
    <w:rsid w:val="002E0CC6"/>
    <w:rsid w:val="002E60EA"/>
    <w:rsid w:val="002E648E"/>
    <w:rsid w:val="002E7812"/>
    <w:rsid w:val="002E7D29"/>
    <w:rsid w:val="002F0477"/>
    <w:rsid w:val="002F0FBC"/>
    <w:rsid w:val="002F1E0E"/>
    <w:rsid w:val="002F4351"/>
    <w:rsid w:val="002F4A18"/>
    <w:rsid w:val="002F65A5"/>
    <w:rsid w:val="002F7C12"/>
    <w:rsid w:val="003022A4"/>
    <w:rsid w:val="00302958"/>
    <w:rsid w:val="00305D20"/>
    <w:rsid w:val="00307692"/>
    <w:rsid w:val="0030795E"/>
    <w:rsid w:val="0031079C"/>
    <w:rsid w:val="003157B6"/>
    <w:rsid w:val="00315EDF"/>
    <w:rsid w:val="00316401"/>
    <w:rsid w:val="00316CD0"/>
    <w:rsid w:val="00320FA4"/>
    <w:rsid w:val="003217B5"/>
    <w:rsid w:val="00322E22"/>
    <w:rsid w:val="003232F7"/>
    <w:rsid w:val="0032568F"/>
    <w:rsid w:val="00331A6D"/>
    <w:rsid w:val="00333CE7"/>
    <w:rsid w:val="00334393"/>
    <w:rsid w:val="00335CCD"/>
    <w:rsid w:val="003361FA"/>
    <w:rsid w:val="00337395"/>
    <w:rsid w:val="00340DBB"/>
    <w:rsid w:val="00343BD1"/>
    <w:rsid w:val="003440C5"/>
    <w:rsid w:val="003453C1"/>
    <w:rsid w:val="00350418"/>
    <w:rsid w:val="00352644"/>
    <w:rsid w:val="00357FCD"/>
    <w:rsid w:val="003606CA"/>
    <w:rsid w:val="00360B9A"/>
    <w:rsid w:val="0036413F"/>
    <w:rsid w:val="003678E8"/>
    <w:rsid w:val="0037196B"/>
    <w:rsid w:val="003735D6"/>
    <w:rsid w:val="00373AA2"/>
    <w:rsid w:val="00373F01"/>
    <w:rsid w:val="003770D1"/>
    <w:rsid w:val="00380AA4"/>
    <w:rsid w:val="00385901"/>
    <w:rsid w:val="00386143"/>
    <w:rsid w:val="003975CC"/>
    <w:rsid w:val="003A0038"/>
    <w:rsid w:val="003A06FF"/>
    <w:rsid w:val="003A247C"/>
    <w:rsid w:val="003A40A0"/>
    <w:rsid w:val="003B11F9"/>
    <w:rsid w:val="003B2059"/>
    <w:rsid w:val="003B21FB"/>
    <w:rsid w:val="003B26AD"/>
    <w:rsid w:val="003B62E2"/>
    <w:rsid w:val="003C0193"/>
    <w:rsid w:val="003C08B6"/>
    <w:rsid w:val="003C092F"/>
    <w:rsid w:val="003C258B"/>
    <w:rsid w:val="003C2A5E"/>
    <w:rsid w:val="003C3D63"/>
    <w:rsid w:val="003C4717"/>
    <w:rsid w:val="003C5070"/>
    <w:rsid w:val="003C66EC"/>
    <w:rsid w:val="003D0B85"/>
    <w:rsid w:val="003D0ECE"/>
    <w:rsid w:val="003D274A"/>
    <w:rsid w:val="003D2E81"/>
    <w:rsid w:val="003E27D2"/>
    <w:rsid w:val="003E3C14"/>
    <w:rsid w:val="003E3CEA"/>
    <w:rsid w:val="003E4C14"/>
    <w:rsid w:val="003E7168"/>
    <w:rsid w:val="003E7FB1"/>
    <w:rsid w:val="003F2AE1"/>
    <w:rsid w:val="003F371E"/>
    <w:rsid w:val="003F52BF"/>
    <w:rsid w:val="003F565A"/>
    <w:rsid w:val="003F6780"/>
    <w:rsid w:val="003F7793"/>
    <w:rsid w:val="003F7AB3"/>
    <w:rsid w:val="0040226B"/>
    <w:rsid w:val="00411560"/>
    <w:rsid w:val="00415F41"/>
    <w:rsid w:val="0041647E"/>
    <w:rsid w:val="00422C3A"/>
    <w:rsid w:val="004267F5"/>
    <w:rsid w:val="0043533C"/>
    <w:rsid w:val="00435446"/>
    <w:rsid w:val="00437F9E"/>
    <w:rsid w:val="00442D8E"/>
    <w:rsid w:val="00444995"/>
    <w:rsid w:val="004454AF"/>
    <w:rsid w:val="00445649"/>
    <w:rsid w:val="0044750C"/>
    <w:rsid w:val="00451A58"/>
    <w:rsid w:val="00453ED9"/>
    <w:rsid w:val="0045520E"/>
    <w:rsid w:val="004564E9"/>
    <w:rsid w:val="004571E7"/>
    <w:rsid w:val="00460D9E"/>
    <w:rsid w:val="004620D2"/>
    <w:rsid w:val="00466893"/>
    <w:rsid w:val="004701B7"/>
    <w:rsid w:val="0047289E"/>
    <w:rsid w:val="00474101"/>
    <w:rsid w:val="00475B34"/>
    <w:rsid w:val="0048120E"/>
    <w:rsid w:val="0048361A"/>
    <w:rsid w:val="004909D1"/>
    <w:rsid w:val="00490CF2"/>
    <w:rsid w:val="0049112F"/>
    <w:rsid w:val="004976DA"/>
    <w:rsid w:val="004A3A2F"/>
    <w:rsid w:val="004B2E81"/>
    <w:rsid w:val="004B391A"/>
    <w:rsid w:val="004B6087"/>
    <w:rsid w:val="004C1E41"/>
    <w:rsid w:val="004C200A"/>
    <w:rsid w:val="004C4522"/>
    <w:rsid w:val="004C59FA"/>
    <w:rsid w:val="004C6AEE"/>
    <w:rsid w:val="004D11FB"/>
    <w:rsid w:val="004D170E"/>
    <w:rsid w:val="004D4C0C"/>
    <w:rsid w:val="004D4E31"/>
    <w:rsid w:val="004D6970"/>
    <w:rsid w:val="004E5EA9"/>
    <w:rsid w:val="004E7C37"/>
    <w:rsid w:val="004F0B16"/>
    <w:rsid w:val="004F1A5D"/>
    <w:rsid w:val="004F2D7D"/>
    <w:rsid w:val="004F7827"/>
    <w:rsid w:val="00502834"/>
    <w:rsid w:val="005029A3"/>
    <w:rsid w:val="0050378D"/>
    <w:rsid w:val="00503E4D"/>
    <w:rsid w:val="00504E16"/>
    <w:rsid w:val="00504E96"/>
    <w:rsid w:val="00505DB1"/>
    <w:rsid w:val="00510D83"/>
    <w:rsid w:val="005132D9"/>
    <w:rsid w:val="005151BF"/>
    <w:rsid w:val="00517EEC"/>
    <w:rsid w:val="00521638"/>
    <w:rsid w:val="00521C75"/>
    <w:rsid w:val="00522857"/>
    <w:rsid w:val="00530C1F"/>
    <w:rsid w:val="00533FED"/>
    <w:rsid w:val="00534760"/>
    <w:rsid w:val="005402FA"/>
    <w:rsid w:val="0054313C"/>
    <w:rsid w:val="00550ECE"/>
    <w:rsid w:val="00551BD3"/>
    <w:rsid w:val="00554962"/>
    <w:rsid w:val="005565D7"/>
    <w:rsid w:val="00556693"/>
    <w:rsid w:val="00560208"/>
    <w:rsid w:val="00560DC0"/>
    <w:rsid w:val="005636B7"/>
    <w:rsid w:val="005640C2"/>
    <w:rsid w:val="005647E8"/>
    <w:rsid w:val="0056494C"/>
    <w:rsid w:val="00564B29"/>
    <w:rsid w:val="00575F49"/>
    <w:rsid w:val="00577E66"/>
    <w:rsid w:val="00580C65"/>
    <w:rsid w:val="00581805"/>
    <w:rsid w:val="00581A01"/>
    <w:rsid w:val="005842EC"/>
    <w:rsid w:val="005846FD"/>
    <w:rsid w:val="00584DB2"/>
    <w:rsid w:val="00587F3B"/>
    <w:rsid w:val="00591177"/>
    <w:rsid w:val="0059492A"/>
    <w:rsid w:val="00595111"/>
    <w:rsid w:val="005A0178"/>
    <w:rsid w:val="005A0D9F"/>
    <w:rsid w:val="005A453E"/>
    <w:rsid w:val="005A49D9"/>
    <w:rsid w:val="005B5BC1"/>
    <w:rsid w:val="005C123A"/>
    <w:rsid w:val="005C1B9F"/>
    <w:rsid w:val="005C21E5"/>
    <w:rsid w:val="005C6472"/>
    <w:rsid w:val="005D04E1"/>
    <w:rsid w:val="005D05A3"/>
    <w:rsid w:val="005D2C60"/>
    <w:rsid w:val="005D4179"/>
    <w:rsid w:val="005D4FD2"/>
    <w:rsid w:val="005D6CE0"/>
    <w:rsid w:val="005E635A"/>
    <w:rsid w:val="005E639A"/>
    <w:rsid w:val="005E7CED"/>
    <w:rsid w:val="005F0915"/>
    <w:rsid w:val="005F5584"/>
    <w:rsid w:val="005F55F5"/>
    <w:rsid w:val="005F6B1D"/>
    <w:rsid w:val="005F7E57"/>
    <w:rsid w:val="0060061F"/>
    <w:rsid w:val="006071FB"/>
    <w:rsid w:val="00607B43"/>
    <w:rsid w:val="00612786"/>
    <w:rsid w:val="006216CE"/>
    <w:rsid w:val="00622AAE"/>
    <w:rsid w:val="006234AC"/>
    <w:rsid w:val="00623D83"/>
    <w:rsid w:val="00623DE3"/>
    <w:rsid w:val="00627A07"/>
    <w:rsid w:val="00630407"/>
    <w:rsid w:val="00633A70"/>
    <w:rsid w:val="006359AB"/>
    <w:rsid w:val="00636BEC"/>
    <w:rsid w:val="00640D15"/>
    <w:rsid w:val="0064254F"/>
    <w:rsid w:val="00642A10"/>
    <w:rsid w:val="00647F02"/>
    <w:rsid w:val="0065462A"/>
    <w:rsid w:val="00656430"/>
    <w:rsid w:val="00657E34"/>
    <w:rsid w:val="0066279B"/>
    <w:rsid w:val="0066463F"/>
    <w:rsid w:val="00664DC6"/>
    <w:rsid w:val="006667F6"/>
    <w:rsid w:val="006702B3"/>
    <w:rsid w:val="00671BE8"/>
    <w:rsid w:val="006720BE"/>
    <w:rsid w:val="00672ADA"/>
    <w:rsid w:val="006737B2"/>
    <w:rsid w:val="00673933"/>
    <w:rsid w:val="00680484"/>
    <w:rsid w:val="00683A43"/>
    <w:rsid w:val="006847F7"/>
    <w:rsid w:val="006867EB"/>
    <w:rsid w:val="00696DAD"/>
    <w:rsid w:val="006A00FA"/>
    <w:rsid w:val="006A26E7"/>
    <w:rsid w:val="006A4FFC"/>
    <w:rsid w:val="006A5B44"/>
    <w:rsid w:val="006B594E"/>
    <w:rsid w:val="006B6801"/>
    <w:rsid w:val="006B6F4F"/>
    <w:rsid w:val="006B78BF"/>
    <w:rsid w:val="006B7A40"/>
    <w:rsid w:val="006B7D6C"/>
    <w:rsid w:val="006C0A6F"/>
    <w:rsid w:val="006C1806"/>
    <w:rsid w:val="006C1A2B"/>
    <w:rsid w:val="006C1B6C"/>
    <w:rsid w:val="006C3750"/>
    <w:rsid w:val="006C4465"/>
    <w:rsid w:val="006C761A"/>
    <w:rsid w:val="006D2916"/>
    <w:rsid w:val="006D2E35"/>
    <w:rsid w:val="006D43DF"/>
    <w:rsid w:val="006D49EA"/>
    <w:rsid w:val="006D7C34"/>
    <w:rsid w:val="006E01BC"/>
    <w:rsid w:val="006E171F"/>
    <w:rsid w:val="006E1C0B"/>
    <w:rsid w:val="006E4ACC"/>
    <w:rsid w:val="006E725D"/>
    <w:rsid w:val="006F3253"/>
    <w:rsid w:val="006F33C1"/>
    <w:rsid w:val="006F3C16"/>
    <w:rsid w:val="006F4460"/>
    <w:rsid w:val="00705239"/>
    <w:rsid w:val="00711C75"/>
    <w:rsid w:val="00715221"/>
    <w:rsid w:val="00722A1F"/>
    <w:rsid w:val="00730271"/>
    <w:rsid w:val="007305F9"/>
    <w:rsid w:val="00734ED5"/>
    <w:rsid w:val="00735227"/>
    <w:rsid w:val="0073691C"/>
    <w:rsid w:val="00737B84"/>
    <w:rsid w:val="00741F26"/>
    <w:rsid w:val="00744193"/>
    <w:rsid w:val="00745AD7"/>
    <w:rsid w:val="00747E75"/>
    <w:rsid w:val="0075003F"/>
    <w:rsid w:val="00762A0C"/>
    <w:rsid w:val="00764E82"/>
    <w:rsid w:val="007671CA"/>
    <w:rsid w:val="0077037E"/>
    <w:rsid w:val="00770BB1"/>
    <w:rsid w:val="00773D02"/>
    <w:rsid w:val="007800FB"/>
    <w:rsid w:val="00780226"/>
    <w:rsid w:val="00784610"/>
    <w:rsid w:val="00784622"/>
    <w:rsid w:val="00785A88"/>
    <w:rsid w:val="00785DDF"/>
    <w:rsid w:val="00787688"/>
    <w:rsid w:val="00787F95"/>
    <w:rsid w:val="00792247"/>
    <w:rsid w:val="00794BB1"/>
    <w:rsid w:val="00795707"/>
    <w:rsid w:val="00797F12"/>
    <w:rsid w:val="007A324B"/>
    <w:rsid w:val="007A6223"/>
    <w:rsid w:val="007A666A"/>
    <w:rsid w:val="007A6744"/>
    <w:rsid w:val="007B2151"/>
    <w:rsid w:val="007B4083"/>
    <w:rsid w:val="007B6077"/>
    <w:rsid w:val="007B697B"/>
    <w:rsid w:val="007C0F06"/>
    <w:rsid w:val="007C25E7"/>
    <w:rsid w:val="007C2D22"/>
    <w:rsid w:val="007C45AE"/>
    <w:rsid w:val="007C547A"/>
    <w:rsid w:val="007C5BAE"/>
    <w:rsid w:val="007C71CD"/>
    <w:rsid w:val="007D5513"/>
    <w:rsid w:val="007D5805"/>
    <w:rsid w:val="007D6693"/>
    <w:rsid w:val="007D6B5B"/>
    <w:rsid w:val="007E006B"/>
    <w:rsid w:val="007E1B29"/>
    <w:rsid w:val="007E529B"/>
    <w:rsid w:val="007E622A"/>
    <w:rsid w:val="007F6065"/>
    <w:rsid w:val="007F7347"/>
    <w:rsid w:val="007F73B0"/>
    <w:rsid w:val="00800CF7"/>
    <w:rsid w:val="00801074"/>
    <w:rsid w:val="00803539"/>
    <w:rsid w:val="00804A4C"/>
    <w:rsid w:val="008064D5"/>
    <w:rsid w:val="008072C7"/>
    <w:rsid w:val="00811B4D"/>
    <w:rsid w:val="00815A2B"/>
    <w:rsid w:val="00816BA5"/>
    <w:rsid w:val="008213FA"/>
    <w:rsid w:val="00821A00"/>
    <w:rsid w:val="00821D3B"/>
    <w:rsid w:val="00823EF5"/>
    <w:rsid w:val="00825FCA"/>
    <w:rsid w:val="008265FD"/>
    <w:rsid w:val="0082740D"/>
    <w:rsid w:val="008275D6"/>
    <w:rsid w:val="0082773F"/>
    <w:rsid w:val="00827C9F"/>
    <w:rsid w:val="00827FAC"/>
    <w:rsid w:val="00836181"/>
    <w:rsid w:val="00841891"/>
    <w:rsid w:val="00844D34"/>
    <w:rsid w:val="008452DD"/>
    <w:rsid w:val="008464B9"/>
    <w:rsid w:val="008539BA"/>
    <w:rsid w:val="00854601"/>
    <w:rsid w:val="00855006"/>
    <w:rsid w:val="008557A7"/>
    <w:rsid w:val="00860E13"/>
    <w:rsid w:val="008610C7"/>
    <w:rsid w:val="00861A5D"/>
    <w:rsid w:val="008649D0"/>
    <w:rsid w:val="00864E6A"/>
    <w:rsid w:val="00875A97"/>
    <w:rsid w:val="00880067"/>
    <w:rsid w:val="0088163A"/>
    <w:rsid w:val="00881A5D"/>
    <w:rsid w:val="00883309"/>
    <w:rsid w:val="0088388A"/>
    <w:rsid w:val="008845D3"/>
    <w:rsid w:val="00884F71"/>
    <w:rsid w:val="008919A7"/>
    <w:rsid w:val="008927BE"/>
    <w:rsid w:val="00893983"/>
    <w:rsid w:val="00896B8C"/>
    <w:rsid w:val="00896EA9"/>
    <w:rsid w:val="00897842"/>
    <w:rsid w:val="008A1313"/>
    <w:rsid w:val="008A768B"/>
    <w:rsid w:val="008B54F2"/>
    <w:rsid w:val="008B55BF"/>
    <w:rsid w:val="008B57BF"/>
    <w:rsid w:val="008B7AB0"/>
    <w:rsid w:val="008C0497"/>
    <w:rsid w:val="008C2C2A"/>
    <w:rsid w:val="008C3D4E"/>
    <w:rsid w:val="008C5684"/>
    <w:rsid w:val="008C77B7"/>
    <w:rsid w:val="008D0BE4"/>
    <w:rsid w:val="008D0CA2"/>
    <w:rsid w:val="008D35CB"/>
    <w:rsid w:val="008D52EA"/>
    <w:rsid w:val="008D646E"/>
    <w:rsid w:val="008D6810"/>
    <w:rsid w:val="008D6CDB"/>
    <w:rsid w:val="008D6E92"/>
    <w:rsid w:val="008E07AA"/>
    <w:rsid w:val="008E29E0"/>
    <w:rsid w:val="008E3F1B"/>
    <w:rsid w:val="008E79A2"/>
    <w:rsid w:val="008F0226"/>
    <w:rsid w:val="008F440E"/>
    <w:rsid w:val="008F475F"/>
    <w:rsid w:val="008F5CC6"/>
    <w:rsid w:val="008F6038"/>
    <w:rsid w:val="009002EA"/>
    <w:rsid w:val="009004DE"/>
    <w:rsid w:val="00903174"/>
    <w:rsid w:val="009050A9"/>
    <w:rsid w:val="0090604C"/>
    <w:rsid w:val="009060CA"/>
    <w:rsid w:val="00906FFA"/>
    <w:rsid w:val="009100D9"/>
    <w:rsid w:val="00922228"/>
    <w:rsid w:val="00922229"/>
    <w:rsid w:val="0092285E"/>
    <w:rsid w:val="00924607"/>
    <w:rsid w:val="0092712D"/>
    <w:rsid w:val="0093553B"/>
    <w:rsid w:val="009358EC"/>
    <w:rsid w:val="00935CEF"/>
    <w:rsid w:val="00936E5D"/>
    <w:rsid w:val="0093742C"/>
    <w:rsid w:val="0094145C"/>
    <w:rsid w:val="0094166C"/>
    <w:rsid w:val="00945CAF"/>
    <w:rsid w:val="00946E2F"/>
    <w:rsid w:val="00947B43"/>
    <w:rsid w:val="009503BD"/>
    <w:rsid w:val="00952634"/>
    <w:rsid w:val="00952F63"/>
    <w:rsid w:val="00964855"/>
    <w:rsid w:val="00970F0F"/>
    <w:rsid w:val="009712B8"/>
    <w:rsid w:val="00973C5E"/>
    <w:rsid w:val="00975EAE"/>
    <w:rsid w:val="00977D10"/>
    <w:rsid w:val="0098169C"/>
    <w:rsid w:val="009839FF"/>
    <w:rsid w:val="00983D05"/>
    <w:rsid w:val="00990597"/>
    <w:rsid w:val="00991813"/>
    <w:rsid w:val="00993E30"/>
    <w:rsid w:val="00997DAE"/>
    <w:rsid w:val="009A0187"/>
    <w:rsid w:val="009A0B15"/>
    <w:rsid w:val="009A0FAD"/>
    <w:rsid w:val="009A38E1"/>
    <w:rsid w:val="009A7B77"/>
    <w:rsid w:val="009B07FE"/>
    <w:rsid w:val="009B0ACB"/>
    <w:rsid w:val="009B0EAD"/>
    <w:rsid w:val="009B13AE"/>
    <w:rsid w:val="009B2BF3"/>
    <w:rsid w:val="009B39B4"/>
    <w:rsid w:val="009B4F3A"/>
    <w:rsid w:val="009C02B2"/>
    <w:rsid w:val="009C35FC"/>
    <w:rsid w:val="009C5C46"/>
    <w:rsid w:val="009C774B"/>
    <w:rsid w:val="009C7993"/>
    <w:rsid w:val="009D0E0D"/>
    <w:rsid w:val="009D46F8"/>
    <w:rsid w:val="009E4992"/>
    <w:rsid w:val="009E4D15"/>
    <w:rsid w:val="009E6BFD"/>
    <w:rsid w:val="009F4A1A"/>
    <w:rsid w:val="009F559A"/>
    <w:rsid w:val="009F56D3"/>
    <w:rsid w:val="009F797A"/>
    <w:rsid w:val="00A014F4"/>
    <w:rsid w:val="00A02F2A"/>
    <w:rsid w:val="00A033D9"/>
    <w:rsid w:val="00A07F87"/>
    <w:rsid w:val="00A10369"/>
    <w:rsid w:val="00A1077A"/>
    <w:rsid w:val="00A10C37"/>
    <w:rsid w:val="00A1140C"/>
    <w:rsid w:val="00A127B5"/>
    <w:rsid w:val="00A13209"/>
    <w:rsid w:val="00A209DF"/>
    <w:rsid w:val="00A215B0"/>
    <w:rsid w:val="00A21A92"/>
    <w:rsid w:val="00A2422D"/>
    <w:rsid w:val="00A24328"/>
    <w:rsid w:val="00A278E5"/>
    <w:rsid w:val="00A339F3"/>
    <w:rsid w:val="00A42EDD"/>
    <w:rsid w:val="00A44C91"/>
    <w:rsid w:val="00A52981"/>
    <w:rsid w:val="00A54D2F"/>
    <w:rsid w:val="00A57EF6"/>
    <w:rsid w:val="00A605B0"/>
    <w:rsid w:val="00A62950"/>
    <w:rsid w:val="00A66714"/>
    <w:rsid w:val="00A674B8"/>
    <w:rsid w:val="00A7187A"/>
    <w:rsid w:val="00A73B68"/>
    <w:rsid w:val="00A74D65"/>
    <w:rsid w:val="00A74EF4"/>
    <w:rsid w:val="00A81A8F"/>
    <w:rsid w:val="00A84298"/>
    <w:rsid w:val="00A87CF6"/>
    <w:rsid w:val="00A908C1"/>
    <w:rsid w:val="00A95D2E"/>
    <w:rsid w:val="00A96289"/>
    <w:rsid w:val="00AA2D7A"/>
    <w:rsid w:val="00AA50A1"/>
    <w:rsid w:val="00AA6124"/>
    <w:rsid w:val="00AA71E9"/>
    <w:rsid w:val="00AA74E9"/>
    <w:rsid w:val="00AB6FE6"/>
    <w:rsid w:val="00AC10F6"/>
    <w:rsid w:val="00AC1C7C"/>
    <w:rsid w:val="00AC6674"/>
    <w:rsid w:val="00AC7471"/>
    <w:rsid w:val="00AD05BC"/>
    <w:rsid w:val="00AD1703"/>
    <w:rsid w:val="00AD4547"/>
    <w:rsid w:val="00AD4E1E"/>
    <w:rsid w:val="00AD5C78"/>
    <w:rsid w:val="00AD754D"/>
    <w:rsid w:val="00AE072A"/>
    <w:rsid w:val="00AE4057"/>
    <w:rsid w:val="00AE5D59"/>
    <w:rsid w:val="00AF0AAB"/>
    <w:rsid w:val="00AF107F"/>
    <w:rsid w:val="00AF1216"/>
    <w:rsid w:val="00AF167D"/>
    <w:rsid w:val="00AF1B41"/>
    <w:rsid w:val="00AF2E03"/>
    <w:rsid w:val="00B032FD"/>
    <w:rsid w:val="00B043AC"/>
    <w:rsid w:val="00B06962"/>
    <w:rsid w:val="00B06B58"/>
    <w:rsid w:val="00B1101B"/>
    <w:rsid w:val="00B1203D"/>
    <w:rsid w:val="00B12A1C"/>
    <w:rsid w:val="00B13D82"/>
    <w:rsid w:val="00B14B8C"/>
    <w:rsid w:val="00B15E48"/>
    <w:rsid w:val="00B15FD7"/>
    <w:rsid w:val="00B162AA"/>
    <w:rsid w:val="00B20C49"/>
    <w:rsid w:val="00B2158B"/>
    <w:rsid w:val="00B229F2"/>
    <w:rsid w:val="00B242AB"/>
    <w:rsid w:val="00B24A0B"/>
    <w:rsid w:val="00B24EA6"/>
    <w:rsid w:val="00B30781"/>
    <w:rsid w:val="00B314CA"/>
    <w:rsid w:val="00B35748"/>
    <w:rsid w:val="00B36C1D"/>
    <w:rsid w:val="00B3788C"/>
    <w:rsid w:val="00B440DA"/>
    <w:rsid w:val="00B453A0"/>
    <w:rsid w:val="00B467F8"/>
    <w:rsid w:val="00B46E9F"/>
    <w:rsid w:val="00B47B2C"/>
    <w:rsid w:val="00B540EA"/>
    <w:rsid w:val="00B5796F"/>
    <w:rsid w:val="00B57973"/>
    <w:rsid w:val="00B60D71"/>
    <w:rsid w:val="00B63578"/>
    <w:rsid w:val="00B65EC5"/>
    <w:rsid w:val="00B67A26"/>
    <w:rsid w:val="00B71B84"/>
    <w:rsid w:val="00B737E9"/>
    <w:rsid w:val="00B760F3"/>
    <w:rsid w:val="00B80029"/>
    <w:rsid w:val="00B80272"/>
    <w:rsid w:val="00B80C91"/>
    <w:rsid w:val="00B847EC"/>
    <w:rsid w:val="00BA1003"/>
    <w:rsid w:val="00BA1592"/>
    <w:rsid w:val="00BA22DE"/>
    <w:rsid w:val="00BA549D"/>
    <w:rsid w:val="00BA5A79"/>
    <w:rsid w:val="00BB1ACF"/>
    <w:rsid w:val="00BB1E0C"/>
    <w:rsid w:val="00BB68F9"/>
    <w:rsid w:val="00BB713B"/>
    <w:rsid w:val="00BC11D7"/>
    <w:rsid w:val="00BC220A"/>
    <w:rsid w:val="00BC22F8"/>
    <w:rsid w:val="00BC2C4A"/>
    <w:rsid w:val="00BC64AC"/>
    <w:rsid w:val="00BC7EB0"/>
    <w:rsid w:val="00BD0C29"/>
    <w:rsid w:val="00BE0585"/>
    <w:rsid w:val="00BE062E"/>
    <w:rsid w:val="00BE2FB7"/>
    <w:rsid w:val="00BF125E"/>
    <w:rsid w:val="00BF49DF"/>
    <w:rsid w:val="00BF4EC1"/>
    <w:rsid w:val="00C03AAC"/>
    <w:rsid w:val="00C064AB"/>
    <w:rsid w:val="00C074F7"/>
    <w:rsid w:val="00C07731"/>
    <w:rsid w:val="00C07B26"/>
    <w:rsid w:val="00C10BB7"/>
    <w:rsid w:val="00C13384"/>
    <w:rsid w:val="00C14E42"/>
    <w:rsid w:val="00C15573"/>
    <w:rsid w:val="00C216D6"/>
    <w:rsid w:val="00C21893"/>
    <w:rsid w:val="00C232F1"/>
    <w:rsid w:val="00C24AE7"/>
    <w:rsid w:val="00C31E61"/>
    <w:rsid w:val="00C32369"/>
    <w:rsid w:val="00C347AB"/>
    <w:rsid w:val="00C46340"/>
    <w:rsid w:val="00C5240E"/>
    <w:rsid w:val="00C53726"/>
    <w:rsid w:val="00C546DE"/>
    <w:rsid w:val="00C548A6"/>
    <w:rsid w:val="00C5531E"/>
    <w:rsid w:val="00C61608"/>
    <w:rsid w:val="00C62CC2"/>
    <w:rsid w:val="00C62D94"/>
    <w:rsid w:val="00C668B1"/>
    <w:rsid w:val="00C66E9C"/>
    <w:rsid w:val="00C80453"/>
    <w:rsid w:val="00C9010A"/>
    <w:rsid w:val="00C90E80"/>
    <w:rsid w:val="00C91113"/>
    <w:rsid w:val="00C9174E"/>
    <w:rsid w:val="00C927F9"/>
    <w:rsid w:val="00C935C3"/>
    <w:rsid w:val="00C95A3E"/>
    <w:rsid w:val="00C95F13"/>
    <w:rsid w:val="00CA0FFA"/>
    <w:rsid w:val="00CA2350"/>
    <w:rsid w:val="00CA4046"/>
    <w:rsid w:val="00CA4DF6"/>
    <w:rsid w:val="00CA6815"/>
    <w:rsid w:val="00CA6FE9"/>
    <w:rsid w:val="00CB0062"/>
    <w:rsid w:val="00CB1EE5"/>
    <w:rsid w:val="00CB4789"/>
    <w:rsid w:val="00CC2798"/>
    <w:rsid w:val="00CC2E4C"/>
    <w:rsid w:val="00CC320F"/>
    <w:rsid w:val="00CC3875"/>
    <w:rsid w:val="00CD00FC"/>
    <w:rsid w:val="00CD214A"/>
    <w:rsid w:val="00CD24C7"/>
    <w:rsid w:val="00CD444A"/>
    <w:rsid w:val="00CD5034"/>
    <w:rsid w:val="00CD51AD"/>
    <w:rsid w:val="00CD6B5F"/>
    <w:rsid w:val="00CE0BAD"/>
    <w:rsid w:val="00CE52E0"/>
    <w:rsid w:val="00CE63D6"/>
    <w:rsid w:val="00CF0340"/>
    <w:rsid w:val="00CF072B"/>
    <w:rsid w:val="00CF269A"/>
    <w:rsid w:val="00CF6DA7"/>
    <w:rsid w:val="00D01456"/>
    <w:rsid w:val="00D03BD3"/>
    <w:rsid w:val="00D053AF"/>
    <w:rsid w:val="00D054D2"/>
    <w:rsid w:val="00D064C5"/>
    <w:rsid w:val="00D208BD"/>
    <w:rsid w:val="00D21CBB"/>
    <w:rsid w:val="00D220FB"/>
    <w:rsid w:val="00D24DCD"/>
    <w:rsid w:val="00D258A3"/>
    <w:rsid w:val="00D26B96"/>
    <w:rsid w:val="00D30301"/>
    <w:rsid w:val="00D304FF"/>
    <w:rsid w:val="00D31087"/>
    <w:rsid w:val="00D3738F"/>
    <w:rsid w:val="00D50AB9"/>
    <w:rsid w:val="00D5560A"/>
    <w:rsid w:val="00D560C8"/>
    <w:rsid w:val="00D5678A"/>
    <w:rsid w:val="00D60210"/>
    <w:rsid w:val="00D624E7"/>
    <w:rsid w:val="00D625AA"/>
    <w:rsid w:val="00D62C8D"/>
    <w:rsid w:val="00D66278"/>
    <w:rsid w:val="00D670D5"/>
    <w:rsid w:val="00D72946"/>
    <w:rsid w:val="00D73C34"/>
    <w:rsid w:val="00D74EA1"/>
    <w:rsid w:val="00D75BCC"/>
    <w:rsid w:val="00D802F4"/>
    <w:rsid w:val="00D83851"/>
    <w:rsid w:val="00D84DF5"/>
    <w:rsid w:val="00D86B11"/>
    <w:rsid w:val="00D87AE5"/>
    <w:rsid w:val="00D951E2"/>
    <w:rsid w:val="00D955F2"/>
    <w:rsid w:val="00D957B2"/>
    <w:rsid w:val="00DA2E93"/>
    <w:rsid w:val="00DA2EFA"/>
    <w:rsid w:val="00DA3B38"/>
    <w:rsid w:val="00DB0727"/>
    <w:rsid w:val="00DB0996"/>
    <w:rsid w:val="00DB4E10"/>
    <w:rsid w:val="00DC1BE4"/>
    <w:rsid w:val="00DC22EE"/>
    <w:rsid w:val="00DC3273"/>
    <w:rsid w:val="00DC4204"/>
    <w:rsid w:val="00DC6582"/>
    <w:rsid w:val="00DD0FEA"/>
    <w:rsid w:val="00DD1023"/>
    <w:rsid w:val="00DD1FC8"/>
    <w:rsid w:val="00DD2DD6"/>
    <w:rsid w:val="00DD39FF"/>
    <w:rsid w:val="00DD4780"/>
    <w:rsid w:val="00DD5C27"/>
    <w:rsid w:val="00DD67F2"/>
    <w:rsid w:val="00DE1132"/>
    <w:rsid w:val="00DE3587"/>
    <w:rsid w:val="00DE4299"/>
    <w:rsid w:val="00DE4CC3"/>
    <w:rsid w:val="00DE56D8"/>
    <w:rsid w:val="00DE7A16"/>
    <w:rsid w:val="00DE7C36"/>
    <w:rsid w:val="00DF44DB"/>
    <w:rsid w:val="00DF6125"/>
    <w:rsid w:val="00DF7105"/>
    <w:rsid w:val="00E003C3"/>
    <w:rsid w:val="00E006B9"/>
    <w:rsid w:val="00E07B95"/>
    <w:rsid w:val="00E07E40"/>
    <w:rsid w:val="00E138B4"/>
    <w:rsid w:val="00E14828"/>
    <w:rsid w:val="00E14FFB"/>
    <w:rsid w:val="00E15EE9"/>
    <w:rsid w:val="00E21703"/>
    <w:rsid w:val="00E22D13"/>
    <w:rsid w:val="00E2366A"/>
    <w:rsid w:val="00E23D57"/>
    <w:rsid w:val="00E24664"/>
    <w:rsid w:val="00E254C7"/>
    <w:rsid w:val="00E30205"/>
    <w:rsid w:val="00E30B03"/>
    <w:rsid w:val="00E30FFA"/>
    <w:rsid w:val="00E33250"/>
    <w:rsid w:val="00E4079D"/>
    <w:rsid w:val="00E40B2E"/>
    <w:rsid w:val="00E413EA"/>
    <w:rsid w:val="00E41BDA"/>
    <w:rsid w:val="00E420A7"/>
    <w:rsid w:val="00E4230A"/>
    <w:rsid w:val="00E43199"/>
    <w:rsid w:val="00E44C1B"/>
    <w:rsid w:val="00E50A26"/>
    <w:rsid w:val="00E51857"/>
    <w:rsid w:val="00E526F5"/>
    <w:rsid w:val="00E52E28"/>
    <w:rsid w:val="00E54E35"/>
    <w:rsid w:val="00E562F9"/>
    <w:rsid w:val="00E6011B"/>
    <w:rsid w:val="00E6388A"/>
    <w:rsid w:val="00E65212"/>
    <w:rsid w:val="00E667BF"/>
    <w:rsid w:val="00E67837"/>
    <w:rsid w:val="00E67C46"/>
    <w:rsid w:val="00E70493"/>
    <w:rsid w:val="00E751BA"/>
    <w:rsid w:val="00E7741B"/>
    <w:rsid w:val="00E82A6A"/>
    <w:rsid w:val="00E90430"/>
    <w:rsid w:val="00E90A31"/>
    <w:rsid w:val="00E9154C"/>
    <w:rsid w:val="00E93DF6"/>
    <w:rsid w:val="00E973AE"/>
    <w:rsid w:val="00EA0620"/>
    <w:rsid w:val="00EA4CB6"/>
    <w:rsid w:val="00EA65DA"/>
    <w:rsid w:val="00EA772C"/>
    <w:rsid w:val="00EB10DC"/>
    <w:rsid w:val="00EB4CC0"/>
    <w:rsid w:val="00EB7B42"/>
    <w:rsid w:val="00EB7F13"/>
    <w:rsid w:val="00EC3643"/>
    <w:rsid w:val="00EC734F"/>
    <w:rsid w:val="00ED1832"/>
    <w:rsid w:val="00ED22EF"/>
    <w:rsid w:val="00ED32AE"/>
    <w:rsid w:val="00ED51F8"/>
    <w:rsid w:val="00ED5BEF"/>
    <w:rsid w:val="00ED66C0"/>
    <w:rsid w:val="00ED73BE"/>
    <w:rsid w:val="00EE38DB"/>
    <w:rsid w:val="00EE3DCF"/>
    <w:rsid w:val="00EE58E5"/>
    <w:rsid w:val="00EF4BC8"/>
    <w:rsid w:val="00F0092F"/>
    <w:rsid w:val="00F02063"/>
    <w:rsid w:val="00F0283A"/>
    <w:rsid w:val="00F05A3B"/>
    <w:rsid w:val="00F066D3"/>
    <w:rsid w:val="00F115AD"/>
    <w:rsid w:val="00F11734"/>
    <w:rsid w:val="00F129EA"/>
    <w:rsid w:val="00F12B0E"/>
    <w:rsid w:val="00F141EE"/>
    <w:rsid w:val="00F155F4"/>
    <w:rsid w:val="00F20C26"/>
    <w:rsid w:val="00F25594"/>
    <w:rsid w:val="00F329ED"/>
    <w:rsid w:val="00F32BFD"/>
    <w:rsid w:val="00F36BC4"/>
    <w:rsid w:val="00F374F7"/>
    <w:rsid w:val="00F400BC"/>
    <w:rsid w:val="00F40E7F"/>
    <w:rsid w:val="00F43802"/>
    <w:rsid w:val="00F442A2"/>
    <w:rsid w:val="00F53095"/>
    <w:rsid w:val="00F5675E"/>
    <w:rsid w:val="00F570C3"/>
    <w:rsid w:val="00F6316C"/>
    <w:rsid w:val="00F66D3D"/>
    <w:rsid w:val="00F70183"/>
    <w:rsid w:val="00F71B50"/>
    <w:rsid w:val="00F7782C"/>
    <w:rsid w:val="00F80548"/>
    <w:rsid w:val="00F819FD"/>
    <w:rsid w:val="00F83B91"/>
    <w:rsid w:val="00F840D4"/>
    <w:rsid w:val="00F87A66"/>
    <w:rsid w:val="00F91E05"/>
    <w:rsid w:val="00F920CB"/>
    <w:rsid w:val="00F95416"/>
    <w:rsid w:val="00F9542A"/>
    <w:rsid w:val="00F96DF4"/>
    <w:rsid w:val="00FA0320"/>
    <w:rsid w:val="00FA0809"/>
    <w:rsid w:val="00FA6406"/>
    <w:rsid w:val="00FA75AC"/>
    <w:rsid w:val="00FB3CF5"/>
    <w:rsid w:val="00FB68EB"/>
    <w:rsid w:val="00FB7703"/>
    <w:rsid w:val="00FB7ED0"/>
    <w:rsid w:val="00FC082D"/>
    <w:rsid w:val="00FC3286"/>
    <w:rsid w:val="00FC684D"/>
    <w:rsid w:val="00FD058E"/>
    <w:rsid w:val="00FD1473"/>
    <w:rsid w:val="00FD20F9"/>
    <w:rsid w:val="00FD3C2A"/>
    <w:rsid w:val="00FD50F8"/>
    <w:rsid w:val="00FD636B"/>
    <w:rsid w:val="00FE0710"/>
    <w:rsid w:val="00FE0D80"/>
    <w:rsid w:val="00FE1853"/>
    <w:rsid w:val="00FE1ACF"/>
    <w:rsid w:val="00FE1F9D"/>
    <w:rsid w:val="00FE3967"/>
    <w:rsid w:val="00FF4F09"/>
    <w:rsid w:val="00FF5778"/>
    <w:rsid w:val="00FF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06"/>
    <w:rPr>
      <w:sz w:val="24"/>
      <w:szCs w:val="24"/>
      <w:lang w:val="uk-UA"/>
    </w:rPr>
  </w:style>
  <w:style w:type="paragraph" w:styleId="1">
    <w:name w:val="heading 1"/>
    <w:basedOn w:val="a"/>
    <w:next w:val="a"/>
    <w:qFormat/>
    <w:pPr>
      <w:keepNext/>
      <w:spacing w:after="120"/>
      <w:ind w:firstLine="709"/>
      <w:jc w:val="center"/>
      <w:outlineLvl w:val="0"/>
    </w:pPr>
    <w:rPr>
      <w:caps/>
      <w:positio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pacing w:after="120"/>
      <w:ind w:firstLine="709"/>
      <w:jc w:val="both"/>
    </w:pPr>
    <w:rPr>
      <w:sz w:val="28"/>
      <w:szCs w:val="20"/>
    </w:rPr>
  </w:style>
  <w:style w:type="paragraph" w:styleId="a5">
    <w:name w:val="footer"/>
    <w:basedOn w:val="a"/>
    <w:pPr>
      <w:tabs>
        <w:tab w:val="center" w:pos="4153"/>
        <w:tab w:val="right" w:pos="8306"/>
      </w:tabs>
      <w:spacing w:after="120"/>
      <w:ind w:firstLine="709"/>
      <w:jc w:val="both"/>
    </w:pPr>
    <w:rPr>
      <w:sz w:val="28"/>
      <w:szCs w:val="20"/>
    </w:rPr>
  </w:style>
  <w:style w:type="paragraph" w:styleId="a6">
    <w:name w:val="Balloon Text"/>
    <w:basedOn w:val="a"/>
    <w:semiHidden/>
    <w:rsid w:val="0077037E"/>
    <w:rPr>
      <w:rFonts w:ascii="Tahoma" w:hAnsi="Tahoma" w:cs="Tahoma"/>
      <w:sz w:val="16"/>
      <w:szCs w:val="16"/>
    </w:rPr>
  </w:style>
  <w:style w:type="paragraph" w:customStyle="1" w:styleId="a7">
    <w:name w:val="Знак"/>
    <w:basedOn w:val="a"/>
    <w:rsid w:val="00243DF4"/>
    <w:pPr>
      <w:spacing w:after="120"/>
      <w:ind w:firstLine="709"/>
      <w:jc w:val="both"/>
    </w:pPr>
    <w:rPr>
      <w:rFonts w:ascii="Verdana" w:hAnsi="Verdana"/>
      <w:sz w:val="28"/>
      <w:szCs w:val="20"/>
      <w:lang w:val="en-US" w:eastAsia="en-US"/>
    </w:rPr>
  </w:style>
  <w:style w:type="paragraph" w:customStyle="1" w:styleId="FR2">
    <w:name w:val="FR2"/>
    <w:rsid w:val="008464B9"/>
    <w:pPr>
      <w:widowControl w:val="0"/>
      <w:snapToGrid w:val="0"/>
      <w:spacing w:before="340"/>
    </w:pPr>
    <w:rPr>
      <w:rFonts w:ascii="Arial" w:hAnsi="Arial"/>
      <w:sz w:val="18"/>
    </w:rPr>
  </w:style>
  <w:style w:type="character" w:styleId="a8">
    <w:name w:val="Hyperlink"/>
    <w:basedOn w:val="a0"/>
    <w:rsid w:val="0050378D"/>
    <w:rPr>
      <w:color w:val="0000FF" w:themeColor="hyperlink"/>
      <w:u w:val="single"/>
    </w:rPr>
  </w:style>
  <w:style w:type="table" w:styleId="a9">
    <w:name w:val="Table Grid"/>
    <w:basedOn w:val="a1"/>
    <w:rsid w:val="003D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044693"/>
    <w:rPr>
      <w:color w:val="800080" w:themeColor="followedHyperlink"/>
      <w:u w:val="single"/>
    </w:rPr>
  </w:style>
  <w:style w:type="character" w:customStyle="1" w:styleId="a4">
    <w:name w:val="Верхний колонтитул Знак"/>
    <w:basedOn w:val="a0"/>
    <w:link w:val="a3"/>
    <w:uiPriority w:val="99"/>
    <w:rsid w:val="00993E30"/>
    <w:rPr>
      <w:sz w:val="24"/>
      <w:lang w:val="uk-UA"/>
    </w:rPr>
  </w:style>
  <w:style w:type="paragraph" w:styleId="ab">
    <w:name w:val="Title"/>
    <w:basedOn w:val="a"/>
    <w:next w:val="a"/>
    <w:link w:val="ac"/>
    <w:qFormat/>
    <w:rsid w:val="00411560"/>
    <w:pPr>
      <w:jc w:val="center"/>
    </w:pPr>
    <w:rPr>
      <w:spacing w:val="20"/>
      <w:sz w:val="28"/>
      <w:szCs w:val="28"/>
    </w:rPr>
  </w:style>
  <w:style w:type="character" w:customStyle="1" w:styleId="ac">
    <w:name w:val="Название Знак"/>
    <w:basedOn w:val="a0"/>
    <w:link w:val="ab"/>
    <w:rsid w:val="00411560"/>
    <w:rPr>
      <w:spacing w:val="20"/>
      <w:sz w:val="28"/>
      <w:szCs w:val="28"/>
      <w:lang w:val="uk-UA"/>
    </w:rPr>
  </w:style>
  <w:style w:type="paragraph" w:styleId="ad">
    <w:name w:val="No Spacing"/>
    <w:qFormat/>
    <w:rsid w:val="006C1806"/>
    <w:rPr>
      <w:sz w:val="24"/>
      <w:szCs w:val="24"/>
      <w:lang w:val="uk-UA"/>
    </w:rPr>
  </w:style>
  <w:style w:type="paragraph" w:styleId="ae">
    <w:name w:val="Body Text"/>
    <w:basedOn w:val="a"/>
    <w:link w:val="af"/>
    <w:rsid w:val="006C1806"/>
    <w:rPr>
      <w:sz w:val="28"/>
    </w:rPr>
  </w:style>
  <w:style w:type="character" w:customStyle="1" w:styleId="af">
    <w:name w:val="Основной текст Знак"/>
    <w:basedOn w:val="a0"/>
    <w:link w:val="ae"/>
    <w:rsid w:val="006C1806"/>
    <w:rPr>
      <w:sz w:val="28"/>
      <w:szCs w:val="24"/>
      <w:lang w:val="uk-UA"/>
    </w:rPr>
  </w:style>
  <w:style w:type="paragraph" w:styleId="af0">
    <w:name w:val="List Paragraph"/>
    <w:basedOn w:val="a"/>
    <w:uiPriority w:val="34"/>
    <w:qFormat/>
    <w:rsid w:val="006C1806"/>
    <w:pPr>
      <w:ind w:left="720"/>
      <w:contextualSpacing/>
    </w:pPr>
  </w:style>
  <w:style w:type="character" w:customStyle="1" w:styleId="rvts23">
    <w:name w:val="rvts23"/>
    <w:rsid w:val="001F5AF4"/>
  </w:style>
  <w:style w:type="character" w:customStyle="1" w:styleId="2">
    <w:name w:val="Основной текст (2)_"/>
    <w:link w:val="20"/>
    <w:uiPriority w:val="99"/>
    <w:locked/>
    <w:rsid w:val="00821D3B"/>
    <w:rPr>
      <w:sz w:val="25"/>
      <w:szCs w:val="25"/>
      <w:shd w:val="clear" w:color="auto" w:fill="FFFFFF"/>
    </w:rPr>
  </w:style>
  <w:style w:type="paragraph" w:customStyle="1" w:styleId="20">
    <w:name w:val="Основной текст (2)"/>
    <w:basedOn w:val="a"/>
    <w:link w:val="2"/>
    <w:uiPriority w:val="99"/>
    <w:rsid w:val="00821D3B"/>
    <w:pPr>
      <w:shd w:val="clear" w:color="auto" w:fill="FFFFFF"/>
      <w:spacing w:after="480" w:line="240" w:lineRule="atLeast"/>
    </w:pPr>
    <w:rPr>
      <w:sz w:val="25"/>
      <w:szCs w:val="25"/>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06"/>
    <w:rPr>
      <w:sz w:val="24"/>
      <w:szCs w:val="24"/>
      <w:lang w:val="uk-UA"/>
    </w:rPr>
  </w:style>
  <w:style w:type="paragraph" w:styleId="1">
    <w:name w:val="heading 1"/>
    <w:basedOn w:val="a"/>
    <w:next w:val="a"/>
    <w:qFormat/>
    <w:pPr>
      <w:keepNext/>
      <w:spacing w:after="120"/>
      <w:ind w:firstLine="709"/>
      <w:jc w:val="center"/>
      <w:outlineLvl w:val="0"/>
    </w:pPr>
    <w:rPr>
      <w:caps/>
      <w:positio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pacing w:after="120"/>
      <w:ind w:firstLine="709"/>
      <w:jc w:val="both"/>
    </w:pPr>
    <w:rPr>
      <w:sz w:val="28"/>
      <w:szCs w:val="20"/>
    </w:rPr>
  </w:style>
  <w:style w:type="paragraph" w:styleId="a5">
    <w:name w:val="footer"/>
    <w:basedOn w:val="a"/>
    <w:pPr>
      <w:tabs>
        <w:tab w:val="center" w:pos="4153"/>
        <w:tab w:val="right" w:pos="8306"/>
      </w:tabs>
      <w:spacing w:after="120"/>
      <w:ind w:firstLine="709"/>
      <w:jc w:val="both"/>
    </w:pPr>
    <w:rPr>
      <w:sz w:val="28"/>
      <w:szCs w:val="20"/>
    </w:rPr>
  </w:style>
  <w:style w:type="paragraph" w:styleId="a6">
    <w:name w:val="Balloon Text"/>
    <w:basedOn w:val="a"/>
    <w:semiHidden/>
    <w:rsid w:val="0077037E"/>
    <w:rPr>
      <w:rFonts w:ascii="Tahoma" w:hAnsi="Tahoma" w:cs="Tahoma"/>
      <w:sz w:val="16"/>
      <w:szCs w:val="16"/>
    </w:rPr>
  </w:style>
  <w:style w:type="paragraph" w:customStyle="1" w:styleId="a7">
    <w:name w:val="Знак"/>
    <w:basedOn w:val="a"/>
    <w:rsid w:val="00243DF4"/>
    <w:pPr>
      <w:spacing w:after="120"/>
      <w:ind w:firstLine="709"/>
      <w:jc w:val="both"/>
    </w:pPr>
    <w:rPr>
      <w:rFonts w:ascii="Verdana" w:hAnsi="Verdana"/>
      <w:sz w:val="28"/>
      <w:szCs w:val="20"/>
      <w:lang w:val="en-US" w:eastAsia="en-US"/>
    </w:rPr>
  </w:style>
  <w:style w:type="paragraph" w:customStyle="1" w:styleId="FR2">
    <w:name w:val="FR2"/>
    <w:rsid w:val="008464B9"/>
    <w:pPr>
      <w:widowControl w:val="0"/>
      <w:snapToGrid w:val="0"/>
      <w:spacing w:before="340"/>
    </w:pPr>
    <w:rPr>
      <w:rFonts w:ascii="Arial" w:hAnsi="Arial"/>
      <w:sz w:val="18"/>
    </w:rPr>
  </w:style>
  <w:style w:type="character" w:styleId="a8">
    <w:name w:val="Hyperlink"/>
    <w:basedOn w:val="a0"/>
    <w:rsid w:val="0050378D"/>
    <w:rPr>
      <w:color w:val="0000FF" w:themeColor="hyperlink"/>
      <w:u w:val="single"/>
    </w:rPr>
  </w:style>
  <w:style w:type="table" w:styleId="a9">
    <w:name w:val="Table Grid"/>
    <w:basedOn w:val="a1"/>
    <w:rsid w:val="003D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044693"/>
    <w:rPr>
      <w:color w:val="800080" w:themeColor="followedHyperlink"/>
      <w:u w:val="single"/>
    </w:rPr>
  </w:style>
  <w:style w:type="character" w:customStyle="1" w:styleId="a4">
    <w:name w:val="Верхний колонтитул Знак"/>
    <w:basedOn w:val="a0"/>
    <w:link w:val="a3"/>
    <w:uiPriority w:val="99"/>
    <w:rsid w:val="00993E30"/>
    <w:rPr>
      <w:sz w:val="24"/>
      <w:lang w:val="uk-UA"/>
    </w:rPr>
  </w:style>
  <w:style w:type="paragraph" w:styleId="ab">
    <w:name w:val="Title"/>
    <w:basedOn w:val="a"/>
    <w:next w:val="a"/>
    <w:link w:val="ac"/>
    <w:qFormat/>
    <w:rsid w:val="00411560"/>
    <w:pPr>
      <w:jc w:val="center"/>
    </w:pPr>
    <w:rPr>
      <w:spacing w:val="20"/>
      <w:sz w:val="28"/>
      <w:szCs w:val="28"/>
    </w:rPr>
  </w:style>
  <w:style w:type="character" w:customStyle="1" w:styleId="ac">
    <w:name w:val="Название Знак"/>
    <w:basedOn w:val="a0"/>
    <w:link w:val="ab"/>
    <w:rsid w:val="00411560"/>
    <w:rPr>
      <w:spacing w:val="20"/>
      <w:sz w:val="28"/>
      <w:szCs w:val="28"/>
      <w:lang w:val="uk-UA"/>
    </w:rPr>
  </w:style>
  <w:style w:type="paragraph" w:styleId="ad">
    <w:name w:val="No Spacing"/>
    <w:qFormat/>
    <w:rsid w:val="006C1806"/>
    <w:rPr>
      <w:sz w:val="24"/>
      <w:szCs w:val="24"/>
      <w:lang w:val="uk-UA"/>
    </w:rPr>
  </w:style>
  <w:style w:type="paragraph" w:styleId="ae">
    <w:name w:val="Body Text"/>
    <w:basedOn w:val="a"/>
    <w:link w:val="af"/>
    <w:rsid w:val="006C1806"/>
    <w:rPr>
      <w:sz w:val="28"/>
    </w:rPr>
  </w:style>
  <w:style w:type="character" w:customStyle="1" w:styleId="af">
    <w:name w:val="Основной текст Знак"/>
    <w:basedOn w:val="a0"/>
    <w:link w:val="ae"/>
    <w:rsid w:val="006C1806"/>
    <w:rPr>
      <w:sz w:val="28"/>
      <w:szCs w:val="24"/>
      <w:lang w:val="uk-UA"/>
    </w:rPr>
  </w:style>
  <w:style w:type="paragraph" w:styleId="af0">
    <w:name w:val="List Paragraph"/>
    <w:basedOn w:val="a"/>
    <w:uiPriority w:val="34"/>
    <w:qFormat/>
    <w:rsid w:val="006C1806"/>
    <w:pPr>
      <w:ind w:left="720"/>
      <w:contextualSpacing/>
    </w:pPr>
  </w:style>
  <w:style w:type="character" w:customStyle="1" w:styleId="rvts23">
    <w:name w:val="rvts23"/>
    <w:rsid w:val="001F5AF4"/>
  </w:style>
  <w:style w:type="character" w:customStyle="1" w:styleId="2">
    <w:name w:val="Основной текст (2)_"/>
    <w:link w:val="20"/>
    <w:uiPriority w:val="99"/>
    <w:locked/>
    <w:rsid w:val="00821D3B"/>
    <w:rPr>
      <w:sz w:val="25"/>
      <w:szCs w:val="25"/>
      <w:shd w:val="clear" w:color="auto" w:fill="FFFFFF"/>
    </w:rPr>
  </w:style>
  <w:style w:type="paragraph" w:customStyle="1" w:styleId="20">
    <w:name w:val="Основной текст (2)"/>
    <w:basedOn w:val="a"/>
    <w:link w:val="2"/>
    <w:uiPriority w:val="99"/>
    <w:rsid w:val="00821D3B"/>
    <w:pPr>
      <w:shd w:val="clear" w:color="auto" w:fill="FFFFFF"/>
      <w:spacing w:after="480" w:line="240" w:lineRule="atLeast"/>
    </w:pPr>
    <w:rPr>
      <w:sz w:val="25"/>
      <w:szCs w:val="25"/>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0204">
      <w:bodyDiv w:val="1"/>
      <w:marLeft w:val="0"/>
      <w:marRight w:val="0"/>
      <w:marTop w:val="0"/>
      <w:marBottom w:val="0"/>
      <w:divBdr>
        <w:top w:val="none" w:sz="0" w:space="0" w:color="auto"/>
        <w:left w:val="none" w:sz="0" w:space="0" w:color="auto"/>
        <w:bottom w:val="none" w:sz="0" w:space="0" w:color="auto"/>
        <w:right w:val="none" w:sz="0" w:space="0" w:color="auto"/>
      </w:divBdr>
    </w:div>
    <w:div w:id="274681164">
      <w:bodyDiv w:val="1"/>
      <w:marLeft w:val="0"/>
      <w:marRight w:val="0"/>
      <w:marTop w:val="0"/>
      <w:marBottom w:val="0"/>
      <w:divBdr>
        <w:top w:val="none" w:sz="0" w:space="0" w:color="auto"/>
        <w:left w:val="none" w:sz="0" w:space="0" w:color="auto"/>
        <w:bottom w:val="none" w:sz="0" w:space="0" w:color="auto"/>
        <w:right w:val="none" w:sz="0" w:space="0" w:color="auto"/>
      </w:divBdr>
    </w:div>
    <w:div w:id="618414505">
      <w:bodyDiv w:val="1"/>
      <w:marLeft w:val="0"/>
      <w:marRight w:val="0"/>
      <w:marTop w:val="0"/>
      <w:marBottom w:val="0"/>
      <w:divBdr>
        <w:top w:val="none" w:sz="0" w:space="0" w:color="auto"/>
        <w:left w:val="none" w:sz="0" w:space="0" w:color="auto"/>
        <w:bottom w:val="none" w:sz="0" w:space="0" w:color="auto"/>
        <w:right w:val="none" w:sz="0" w:space="0" w:color="auto"/>
      </w:divBdr>
    </w:div>
    <w:div w:id="1750887694">
      <w:bodyDiv w:val="1"/>
      <w:marLeft w:val="0"/>
      <w:marRight w:val="0"/>
      <w:marTop w:val="0"/>
      <w:marBottom w:val="0"/>
      <w:divBdr>
        <w:top w:val="none" w:sz="0" w:space="0" w:color="auto"/>
        <w:left w:val="none" w:sz="0" w:space="0" w:color="auto"/>
        <w:bottom w:val="none" w:sz="0" w:space="0" w:color="auto"/>
        <w:right w:val="none" w:sz="0" w:space="0" w:color="auto"/>
      </w:divBdr>
    </w:div>
    <w:div w:id="18729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73D0-3C41-48C0-A5A9-D32A8DA8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9</Pages>
  <Words>2642</Words>
  <Characters>18142</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InfoTechService</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Шляхова Юлія Вікторівна</dc:creator>
  <cp:lastModifiedBy>Шляхова Юлія Вікторівна</cp:lastModifiedBy>
  <cp:revision>146</cp:revision>
  <cp:lastPrinted>2018-04-18T13:33:00Z</cp:lastPrinted>
  <dcterms:created xsi:type="dcterms:W3CDTF">2018-01-25T15:39:00Z</dcterms:created>
  <dcterms:modified xsi:type="dcterms:W3CDTF">2018-05-02T12:03:00Z</dcterms:modified>
</cp:coreProperties>
</file>