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779D" w:rsidRPr="001205A4" w:rsidRDefault="000B0DF4" w:rsidP="003577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val="hr-HR" w:eastAsia="ru-RU"/>
        </w:rPr>
      </w:pPr>
      <w:r w:rsidRPr="0035779D">
        <w:rPr>
          <w:rFonts w:ascii="Times New Roman" w:eastAsia="Times New Roman" w:hAnsi="Times New Roman"/>
          <w:noProof/>
          <w:color w:val="000000"/>
          <w:sz w:val="28"/>
          <w:szCs w:val="24"/>
          <w:bdr w:val="none" w:sz="0" w:space="0" w:color="auto" w:frame="1"/>
          <w:lang w:val="ru-RU" w:eastAsia="ru-RU"/>
        </w:rPr>
        <w:drawing>
          <wp:inline distT="0" distB="0" distL="0" distR="0">
            <wp:extent cx="4476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79D" w:rsidRPr="001205A4" w:rsidRDefault="0035779D" w:rsidP="003577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val="hr-HR" w:eastAsia="ru-RU"/>
        </w:rPr>
      </w:pPr>
    </w:p>
    <w:p w:rsidR="0035779D" w:rsidRPr="001205A4" w:rsidRDefault="0035779D" w:rsidP="0035779D">
      <w:pPr>
        <w:keepNext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  <w:lang w:val="hr-HR" w:eastAsia="ru-RU"/>
        </w:rPr>
      </w:pPr>
      <w:r w:rsidRPr="001205A4"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  <w:lang w:val="hr-HR" w:eastAsia="ru-RU"/>
        </w:rPr>
        <w:t>КИЇВСЬКА ОБЛАСНА ДЕРЖАВНА АДМІНІСТРАЦІЯ</w:t>
      </w:r>
    </w:p>
    <w:p w:rsidR="0035779D" w:rsidRPr="001205A4" w:rsidRDefault="0035779D" w:rsidP="0035779D">
      <w:pPr>
        <w:keepNext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  <w:lang w:val="hr-HR" w:eastAsia="ru-RU"/>
        </w:rPr>
      </w:pPr>
    </w:p>
    <w:p w:rsidR="0035779D" w:rsidRPr="001205A4" w:rsidRDefault="0035779D" w:rsidP="0035779D">
      <w:pPr>
        <w:keepNext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4"/>
          <w:bdr w:val="none" w:sz="0" w:space="0" w:color="auto" w:frame="1"/>
          <w:lang w:val="hr-HR" w:eastAsia="ru-RU"/>
        </w:rPr>
      </w:pPr>
      <w:r w:rsidRPr="001205A4">
        <w:rPr>
          <w:rFonts w:ascii="Times New Roman" w:eastAsia="Times New Roman" w:hAnsi="Times New Roman"/>
          <w:b/>
          <w:color w:val="000000"/>
          <w:sz w:val="34"/>
          <w:szCs w:val="24"/>
          <w:bdr w:val="none" w:sz="0" w:space="0" w:color="auto" w:frame="1"/>
          <w:lang w:val="hr-HR" w:eastAsia="ru-RU"/>
        </w:rPr>
        <w:t>РОЗПОРЯДЖЕННЯ</w:t>
      </w:r>
    </w:p>
    <w:p w:rsidR="0035779D" w:rsidRPr="001205A4" w:rsidRDefault="0035779D" w:rsidP="0035779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0"/>
          <w:bdr w:val="none" w:sz="0" w:space="0" w:color="auto" w:frame="1"/>
          <w:lang w:val="hr-HR" w:eastAsia="ru-RU"/>
        </w:rPr>
      </w:pPr>
    </w:p>
    <w:p w:rsidR="0035779D" w:rsidRPr="001205A4" w:rsidRDefault="0035779D" w:rsidP="0035779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0"/>
          <w:bdr w:val="none" w:sz="0" w:space="0" w:color="auto" w:frame="1"/>
          <w:lang w:val="hr-HR" w:eastAsia="ru-RU"/>
        </w:rPr>
      </w:pPr>
    </w:p>
    <w:p w:rsidR="0035779D" w:rsidRPr="001205A4" w:rsidRDefault="0035779D" w:rsidP="0035779D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0"/>
          <w:bdr w:val="none" w:sz="0" w:space="0" w:color="auto" w:frame="1"/>
          <w:lang w:val="hr-HR" w:eastAsia="ru-RU"/>
        </w:rPr>
        <w:t>від 11</w:t>
      </w:r>
      <w:r w:rsidRPr="001205A4">
        <w:rPr>
          <w:rFonts w:ascii="Times New Roman" w:eastAsia="Times New Roman" w:hAnsi="Times New Roman"/>
          <w:b/>
          <w:color w:val="000000"/>
          <w:sz w:val="28"/>
          <w:szCs w:val="20"/>
          <w:bdr w:val="none" w:sz="0" w:space="0" w:color="auto" w:frame="1"/>
          <w:lang w:val="hr-HR" w:eastAsia="ru-RU"/>
        </w:rPr>
        <w:t xml:space="preserve"> </w:t>
      </w:r>
      <w:proofErr w:type="spellStart"/>
      <w:r w:rsidRPr="001205A4">
        <w:rPr>
          <w:rFonts w:ascii="Times New Roman" w:eastAsia="Times New Roman" w:hAnsi="Times New Roman"/>
          <w:b/>
          <w:color w:val="000000"/>
          <w:sz w:val="28"/>
          <w:szCs w:val="20"/>
          <w:bdr w:val="none" w:sz="0" w:space="0" w:color="auto" w:frame="1"/>
          <w:lang w:val="ru-RU" w:eastAsia="ru-RU"/>
        </w:rPr>
        <w:t>червня</w:t>
      </w:r>
      <w:proofErr w:type="spellEnd"/>
      <w:r w:rsidRPr="001205A4">
        <w:rPr>
          <w:rFonts w:ascii="Times New Roman" w:eastAsia="Times New Roman" w:hAnsi="Times New Roman"/>
          <w:b/>
          <w:color w:val="000000"/>
          <w:sz w:val="28"/>
          <w:szCs w:val="20"/>
          <w:bdr w:val="none" w:sz="0" w:space="0" w:color="auto" w:frame="1"/>
          <w:lang w:val="hr-HR" w:eastAsia="ru-RU"/>
        </w:rPr>
        <w:t xml:space="preserve"> 2021 р.                            Київ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0"/>
          <w:bdr w:val="none" w:sz="0" w:space="0" w:color="auto" w:frame="1"/>
          <w:lang w:val="hr-HR" w:eastAsia="ru-RU"/>
        </w:rPr>
        <w:t xml:space="preserve">                            № 364</w:t>
      </w:r>
    </w:p>
    <w:p w:rsidR="0035779D" w:rsidRDefault="0035779D" w:rsidP="003577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3037" w:rsidRPr="00D63037" w:rsidRDefault="00D63037" w:rsidP="00D6303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1E5" w:rsidRPr="00D63037" w:rsidRDefault="004051E5" w:rsidP="00D6303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48A" w:rsidRPr="00D63037" w:rsidRDefault="0034148A" w:rsidP="00D63037">
      <w:pPr>
        <w:spacing w:after="0" w:line="240" w:lineRule="auto"/>
        <w:ind w:right="651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3037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 реєстрацію</w:t>
      </w:r>
      <w:r w:rsidRPr="00D63037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D63037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статутів релігійних організацій</w:t>
      </w:r>
    </w:p>
    <w:p w:rsidR="0034148A" w:rsidRDefault="0034148A" w:rsidP="00D6303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3037" w:rsidRPr="00D63037" w:rsidRDefault="00D63037" w:rsidP="00D6303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1E5" w:rsidRPr="00D63037" w:rsidRDefault="004051E5" w:rsidP="00D630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037">
        <w:rPr>
          <w:rFonts w:ascii="Times New Roman" w:eastAsia="Times New Roman" w:hAnsi="Times New Roman"/>
          <w:sz w:val="28"/>
          <w:szCs w:val="28"/>
          <w:lang w:eastAsia="ru-RU"/>
        </w:rPr>
        <w:t>Відповідно до Законів України «Про місцеві державні адміністрації», «Про свободу совісті та релігійні організації», розглянувши заяви релігійних організацій та додані до них документи, враховуючи висновок управління культури Київської обл</w:t>
      </w:r>
      <w:r w:rsidR="0034148A" w:rsidRPr="00D63037">
        <w:rPr>
          <w:rFonts w:ascii="Times New Roman" w:eastAsia="Times New Roman" w:hAnsi="Times New Roman"/>
          <w:sz w:val="28"/>
          <w:szCs w:val="28"/>
          <w:lang w:eastAsia="ru-RU"/>
        </w:rPr>
        <w:t xml:space="preserve">асної </w:t>
      </w:r>
      <w:r w:rsidRPr="00D63037">
        <w:rPr>
          <w:rFonts w:ascii="Times New Roman" w:eastAsia="Times New Roman" w:hAnsi="Times New Roman"/>
          <w:sz w:val="28"/>
          <w:szCs w:val="28"/>
          <w:lang w:eastAsia="ru-RU"/>
        </w:rPr>
        <w:t>держ</w:t>
      </w:r>
      <w:r w:rsidR="0034148A" w:rsidRPr="00D63037">
        <w:rPr>
          <w:rFonts w:ascii="Times New Roman" w:eastAsia="Times New Roman" w:hAnsi="Times New Roman"/>
          <w:sz w:val="28"/>
          <w:szCs w:val="28"/>
          <w:lang w:eastAsia="ru-RU"/>
        </w:rPr>
        <w:t xml:space="preserve">авної </w:t>
      </w:r>
      <w:r w:rsidRPr="00D63037">
        <w:rPr>
          <w:rFonts w:ascii="Times New Roman" w:eastAsia="Times New Roman" w:hAnsi="Times New Roman"/>
          <w:sz w:val="28"/>
          <w:szCs w:val="28"/>
          <w:lang w:eastAsia="ru-RU"/>
        </w:rPr>
        <w:t xml:space="preserve">адміністрації від </w:t>
      </w:r>
      <w:r w:rsidR="005B1EE1" w:rsidRPr="00D63037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D6303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травня 2021 року </w:t>
      </w:r>
      <w:r w:rsidR="0034148A" w:rsidRPr="00D630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6303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B1EE1" w:rsidRPr="00D63037">
        <w:rPr>
          <w:rFonts w:ascii="Times New Roman" w:eastAsia="Times New Roman" w:hAnsi="Times New Roman"/>
          <w:sz w:val="28"/>
          <w:szCs w:val="28"/>
          <w:lang w:eastAsia="ru-RU"/>
        </w:rPr>
        <w:t>1116</w:t>
      </w:r>
      <w:r w:rsidRPr="00D63037">
        <w:rPr>
          <w:rFonts w:ascii="Times New Roman" w:eastAsia="Times New Roman" w:hAnsi="Times New Roman"/>
          <w:sz w:val="28"/>
          <w:szCs w:val="28"/>
          <w:lang w:eastAsia="ru-RU"/>
        </w:rPr>
        <w:t>/01-04:</w:t>
      </w:r>
    </w:p>
    <w:p w:rsidR="004051E5" w:rsidRPr="00D63037" w:rsidRDefault="004051E5" w:rsidP="00D6303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51E5" w:rsidRPr="00D63037" w:rsidRDefault="004051E5" w:rsidP="00D630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037">
        <w:rPr>
          <w:rFonts w:ascii="Times New Roman" w:eastAsia="Times New Roman" w:hAnsi="Times New Roman"/>
          <w:sz w:val="28"/>
          <w:szCs w:val="28"/>
          <w:lang w:eastAsia="ru-RU"/>
        </w:rPr>
        <w:t xml:space="preserve">1. Зареєструвати: </w:t>
      </w:r>
    </w:p>
    <w:p w:rsidR="004051E5" w:rsidRPr="00D63037" w:rsidRDefault="00943998" w:rsidP="00D630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037">
        <w:rPr>
          <w:rFonts w:ascii="Times New Roman" w:eastAsia="Times New Roman" w:hAnsi="Times New Roman"/>
          <w:sz w:val="28"/>
          <w:szCs w:val="20"/>
          <w:lang w:eastAsia="ru-RU"/>
        </w:rPr>
        <w:t>1.1</w:t>
      </w:r>
      <w:r w:rsidR="004051E5" w:rsidRPr="00D63037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4051E5" w:rsidRPr="00D63037">
        <w:rPr>
          <w:rFonts w:ascii="Times New Roman" w:hAnsi="Times New Roman"/>
          <w:sz w:val="28"/>
          <w:szCs w:val="28"/>
          <w:lang w:eastAsia="ru-RU"/>
        </w:rPr>
        <w:t xml:space="preserve">Статут РЕЛІГІЙНОЇ ОРГАНІЗАЦІЇ «РЕЛІГІЙНА ГРОМАДА ПАРАФІЯ </w:t>
      </w:r>
      <w:r w:rsidR="004051E5" w:rsidRPr="00D630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АРХИСТРАТИГА МИХАЇЛА </w:t>
      </w:r>
      <w:r w:rsidR="004051E5" w:rsidRPr="00D63037">
        <w:rPr>
          <w:rFonts w:ascii="Times New Roman" w:hAnsi="Times New Roman"/>
          <w:sz w:val="28"/>
          <w:szCs w:val="28"/>
          <w:lang w:eastAsia="ru-RU"/>
        </w:rPr>
        <w:t>КИЇВСЬКОЇ ЄПАРХІЇ УКРАЇНСЬКОЇ ПРАВОСЛАВНОЇ ЦЕРКВИ</w:t>
      </w:r>
      <w:r w:rsidR="0034148A" w:rsidRPr="00D63037">
        <w:rPr>
          <w:rFonts w:ascii="Times New Roman" w:hAnsi="Times New Roman"/>
          <w:sz w:val="28"/>
          <w:szCs w:val="28"/>
          <w:lang w:eastAsia="ru-RU"/>
        </w:rPr>
        <w:t xml:space="preserve"> (ПРАВОСЛАВНОЇ ЦЕРКВИ УКРАЇНИ) </w:t>
      </w:r>
      <w:r w:rsidR="004051E5" w:rsidRPr="00D63037">
        <w:rPr>
          <w:rFonts w:ascii="Times New Roman" w:hAnsi="Times New Roman"/>
          <w:color w:val="000000"/>
          <w:sz w:val="28"/>
          <w:szCs w:val="28"/>
          <w:lang w:eastAsia="ru-RU"/>
        </w:rPr>
        <w:t>С. ДЕМИДІВ ВИШГОРОДСЬКОГО РАЙОНУ КИЇВСЬКОЇ ОБЛАСТІ</w:t>
      </w:r>
      <w:r w:rsidR="004051E5" w:rsidRPr="00D63037">
        <w:rPr>
          <w:rFonts w:ascii="Times New Roman" w:hAnsi="Times New Roman"/>
          <w:sz w:val="28"/>
          <w:szCs w:val="28"/>
          <w:lang w:eastAsia="ru-RU"/>
        </w:rPr>
        <w:t>» (нова редакція)</w:t>
      </w:r>
      <w:r w:rsidR="004051E5" w:rsidRPr="00D630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51E5" w:rsidRPr="00D63037" w:rsidRDefault="00943998" w:rsidP="00D630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037">
        <w:rPr>
          <w:rFonts w:ascii="Times New Roman" w:hAnsi="Times New Roman"/>
          <w:sz w:val="28"/>
          <w:szCs w:val="28"/>
          <w:lang w:eastAsia="ru-RU"/>
        </w:rPr>
        <w:t>1.2</w:t>
      </w:r>
      <w:r w:rsidR="004051E5" w:rsidRPr="00D63037">
        <w:rPr>
          <w:rFonts w:ascii="Times New Roman" w:hAnsi="Times New Roman"/>
          <w:sz w:val="28"/>
          <w:szCs w:val="28"/>
          <w:lang w:eastAsia="ru-RU"/>
        </w:rPr>
        <w:t xml:space="preserve">. Статут РЕЛІГІЙНОЇ ОРГАНІЗАЦІЇ «РЕЛІГІЙНА ГРОМАДА ПАРАФІЯ </w:t>
      </w:r>
      <w:r w:rsidR="004051E5" w:rsidRPr="00D630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ЧЕСТЬ СВЯТИХ ПЕРВОВЕРХОВНИХ АПОСТОЛІВ ПЕТРА І ПАВЛА </w:t>
      </w:r>
      <w:r w:rsidR="004051E5" w:rsidRPr="00D63037">
        <w:rPr>
          <w:rFonts w:ascii="Times New Roman" w:hAnsi="Times New Roman"/>
          <w:sz w:val="28"/>
          <w:szCs w:val="28"/>
          <w:lang w:eastAsia="ru-RU"/>
        </w:rPr>
        <w:t xml:space="preserve">КИЇВСЬКОЇ ЄПАРХІЇ УКРАЇНСЬКОЇ ПРАВОСЛАВНОЇ ЦЕРКВИ (ПРАВОСЛАВНОЇ ЦЕРКВИ УКРАЇНИ) </w:t>
      </w:r>
      <w:r w:rsidR="004051E5" w:rsidRPr="00D63037">
        <w:rPr>
          <w:rFonts w:ascii="Times New Roman" w:hAnsi="Times New Roman"/>
          <w:color w:val="000000"/>
          <w:sz w:val="28"/>
          <w:szCs w:val="28"/>
          <w:lang w:eastAsia="ru-RU"/>
        </w:rPr>
        <w:t>С. ЛІСОВИЧІ ВИШГОРОДСЬКОГО РАЙОНУ КИЇВСЬКОЇ ОБЛАСТІ</w:t>
      </w:r>
      <w:r w:rsidR="004051E5" w:rsidRPr="00D63037">
        <w:rPr>
          <w:rFonts w:ascii="Times New Roman" w:hAnsi="Times New Roman"/>
          <w:sz w:val="28"/>
          <w:szCs w:val="28"/>
          <w:lang w:eastAsia="ru-RU"/>
        </w:rPr>
        <w:t>» (нова редакція).</w:t>
      </w:r>
    </w:p>
    <w:p w:rsidR="004051E5" w:rsidRPr="00D63037" w:rsidRDefault="00943998" w:rsidP="00D630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037">
        <w:rPr>
          <w:rFonts w:ascii="Times New Roman" w:hAnsi="Times New Roman"/>
          <w:sz w:val="28"/>
          <w:szCs w:val="28"/>
          <w:lang w:eastAsia="ru-RU"/>
        </w:rPr>
        <w:t>1.3</w:t>
      </w:r>
      <w:r w:rsidR="004051E5" w:rsidRPr="00D63037">
        <w:rPr>
          <w:rFonts w:ascii="Times New Roman" w:hAnsi="Times New Roman"/>
          <w:sz w:val="28"/>
          <w:szCs w:val="28"/>
          <w:lang w:eastAsia="ru-RU"/>
        </w:rPr>
        <w:t xml:space="preserve">. Статут РЕЛІГІЙНОЇ ОРГАНІЗАЦІЇ «РЕЛІГІЙНА ГРОМАДА ПАРАФІЯ РІЗДВА БОЖОЇ МАТЕРІ КИЇВСЬКОЇ ЄПАРХІЇ УКРАЇНСЬКОЇ ПРАВОСЛАВНОЇ ЦЕРКВИ (ПРАВОСЛАВНОЇ ЦЕРКВИ УКРАЇНИ) </w:t>
      </w:r>
      <w:r w:rsidR="00D63037">
        <w:rPr>
          <w:rFonts w:ascii="Times New Roman" w:hAnsi="Times New Roman"/>
          <w:sz w:val="28"/>
          <w:szCs w:val="28"/>
          <w:lang w:eastAsia="ru-RU"/>
        </w:rPr>
        <w:br/>
      </w:r>
      <w:r w:rsidR="004051E5" w:rsidRPr="00D63037">
        <w:rPr>
          <w:rFonts w:ascii="Times New Roman" w:hAnsi="Times New Roman"/>
          <w:color w:val="000000"/>
          <w:sz w:val="28"/>
          <w:szCs w:val="28"/>
          <w:lang w:eastAsia="ru-RU"/>
        </w:rPr>
        <w:t>С. ЛЮТІЖ ВИШГОРОДСЬКОГО РАЙОНУ КИЇВСЬКОЇ ОБЛАСТІ</w:t>
      </w:r>
      <w:r w:rsidR="004051E5" w:rsidRPr="00D63037">
        <w:rPr>
          <w:rFonts w:ascii="Times New Roman" w:hAnsi="Times New Roman"/>
          <w:sz w:val="28"/>
          <w:szCs w:val="28"/>
          <w:lang w:eastAsia="ru-RU"/>
        </w:rPr>
        <w:t>» (нова редакція).</w:t>
      </w:r>
    </w:p>
    <w:p w:rsidR="004051E5" w:rsidRPr="00D63037" w:rsidRDefault="00943998" w:rsidP="00D630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037">
        <w:rPr>
          <w:rFonts w:ascii="Times New Roman" w:hAnsi="Times New Roman"/>
          <w:sz w:val="28"/>
          <w:szCs w:val="28"/>
          <w:lang w:eastAsia="ru-RU"/>
        </w:rPr>
        <w:t>1.4</w:t>
      </w:r>
      <w:r w:rsidR="004051E5" w:rsidRPr="00D63037">
        <w:rPr>
          <w:rFonts w:ascii="Times New Roman" w:hAnsi="Times New Roman"/>
          <w:sz w:val="28"/>
          <w:szCs w:val="28"/>
          <w:lang w:eastAsia="ru-RU"/>
        </w:rPr>
        <w:t xml:space="preserve">. Статут РЕЛІГІЙНОЇ ОРГАНІЗАЦІЇ «РЕЛІГІЙНА ГРОМАДА ПАРАФІЯ </w:t>
      </w:r>
      <w:r w:rsidR="004051E5" w:rsidRPr="00D630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СВЯТОЇ ВЕЛИКОМУЧЕНИЦІ ПАРАСКЕВИ </w:t>
      </w:r>
      <w:r w:rsidR="004051E5" w:rsidRPr="00D63037">
        <w:rPr>
          <w:rFonts w:ascii="Times New Roman" w:hAnsi="Times New Roman"/>
          <w:sz w:val="28"/>
          <w:szCs w:val="28"/>
          <w:lang w:eastAsia="ru-RU"/>
        </w:rPr>
        <w:t xml:space="preserve">КИЇВСЬКОЇ ЄПАРХІЇ УКРАЇНСЬКОЇ ПРАВОСЛАВНОЇ ЦЕРКВИ (ПРАВОСЛАВНОЇ ЦЕРКВИ УКРАЇНИ) </w:t>
      </w:r>
      <w:r w:rsidR="004051E5" w:rsidRPr="00D63037">
        <w:rPr>
          <w:rFonts w:ascii="Times New Roman" w:hAnsi="Times New Roman"/>
          <w:color w:val="000000"/>
          <w:sz w:val="28"/>
          <w:szCs w:val="28"/>
          <w:lang w:eastAsia="ru-RU"/>
        </w:rPr>
        <w:t>С. ГУСАЧІВКА ОБУХІВСЬКОГО РАЙОНУ КИЇВСЬКОЇ ОБЛАСТІ</w:t>
      </w:r>
      <w:r w:rsidR="004051E5" w:rsidRPr="00D63037">
        <w:rPr>
          <w:rFonts w:ascii="Times New Roman" w:hAnsi="Times New Roman"/>
          <w:sz w:val="28"/>
          <w:szCs w:val="28"/>
          <w:lang w:eastAsia="ru-RU"/>
        </w:rPr>
        <w:t>» (нова редакція).</w:t>
      </w:r>
    </w:p>
    <w:p w:rsidR="004051E5" w:rsidRPr="00D63037" w:rsidRDefault="004051E5" w:rsidP="00D630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51E5" w:rsidRDefault="004051E5" w:rsidP="00D630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63037">
        <w:rPr>
          <w:rFonts w:ascii="Times New Roman" w:eastAsia="Times New Roman" w:hAnsi="Times New Roman"/>
          <w:sz w:val="28"/>
          <w:szCs w:val="20"/>
          <w:lang w:eastAsia="ru-RU"/>
        </w:rPr>
        <w:t>2. Управлінню культури Київської обл</w:t>
      </w:r>
      <w:r w:rsidR="00D63037" w:rsidRPr="00D63037">
        <w:rPr>
          <w:rFonts w:ascii="Times New Roman" w:eastAsia="Times New Roman" w:hAnsi="Times New Roman"/>
          <w:sz w:val="28"/>
          <w:szCs w:val="20"/>
          <w:lang w:eastAsia="ru-RU"/>
        </w:rPr>
        <w:t xml:space="preserve">асної </w:t>
      </w:r>
      <w:r w:rsidRPr="00D63037">
        <w:rPr>
          <w:rFonts w:ascii="Times New Roman" w:eastAsia="Times New Roman" w:hAnsi="Times New Roman"/>
          <w:sz w:val="28"/>
          <w:szCs w:val="20"/>
          <w:lang w:eastAsia="ru-RU"/>
        </w:rPr>
        <w:t>держ</w:t>
      </w:r>
      <w:r w:rsidR="00D63037" w:rsidRPr="00D63037">
        <w:rPr>
          <w:rFonts w:ascii="Times New Roman" w:eastAsia="Times New Roman" w:hAnsi="Times New Roman"/>
          <w:sz w:val="28"/>
          <w:szCs w:val="20"/>
          <w:lang w:eastAsia="ru-RU"/>
        </w:rPr>
        <w:t xml:space="preserve">авної </w:t>
      </w:r>
      <w:r w:rsidRPr="00D63037">
        <w:rPr>
          <w:rFonts w:ascii="Times New Roman" w:eastAsia="Times New Roman" w:hAnsi="Times New Roman"/>
          <w:sz w:val="28"/>
          <w:szCs w:val="20"/>
          <w:lang w:eastAsia="ru-RU"/>
        </w:rPr>
        <w:t>адміністрації у встановленому порядку не пізніш як у десятиденний термін:</w:t>
      </w:r>
    </w:p>
    <w:p w:rsidR="0035779D" w:rsidRDefault="0035779D" w:rsidP="006B74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ru-RU" w:eastAsia="ru-RU"/>
        </w:rPr>
      </w:pPr>
    </w:p>
    <w:p w:rsidR="006B742A" w:rsidRPr="006B742A" w:rsidRDefault="006B742A" w:rsidP="006B74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/>
          <w:sz w:val="28"/>
          <w:szCs w:val="20"/>
          <w:lang w:val="ru-RU" w:eastAsia="ru-RU"/>
        </w:rPr>
        <w:t>2</w:t>
      </w:r>
    </w:p>
    <w:p w:rsidR="006B742A" w:rsidRPr="00D63037" w:rsidRDefault="006B742A" w:rsidP="006B74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51E5" w:rsidRPr="00D63037" w:rsidRDefault="004051E5" w:rsidP="00D6303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037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34148A" w:rsidRPr="00D63037">
        <w:rPr>
          <w:rFonts w:ascii="Times New Roman" w:eastAsia="Times New Roman" w:hAnsi="Times New Roman"/>
          <w:sz w:val="28"/>
          <w:szCs w:val="20"/>
          <w:lang w:val="ru-RU" w:eastAsia="ru-RU"/>
        </w:rPr>
        <w:t>)</w:t>
      </w:r>
      <w:r w:rsidR="006B742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63037">
        <w:rPr>
          <w:rFonts w:ascii="Times New Roman" w:eastAsia="Times New Roman" w:hAnsi="Times New Roman"/>
          <w:sz w:val="28"/>
          <w:szCs w:val="20"/>
          <w:lang w:eastAsia="ru-RU"/>
        </w:rPr>
        <w:t>письмово повідомити релігійні організації</w:t>
      </w:r>
      <w:r w:rsidR="006B742A">
        <w:rPr>
          <w:rFonts w:ascii="Times New Roman" w:eastAsia="Times New Roman" w:hAnsi="Times New Roman"/>
          <w:sz w:val="28"/>
          <w:szCs w:val="20"/>
          <w:lang w:eastAsia="ru-RU"/>
        </w:rPr>
        <w:t>, зазначені в</w:t>
      </w:r>
      <w:r w:rsidRPr="00D63037">
        <w:rPr>
          <w:rFonts w:ascii="Times New Roman" w:eastAsia="Times New Roman" w:hAnsi="Times New Roman"/>
          <w:sz w:val="28"/>
          <w:szCs w:val="20"/>
          <w:lang w:eastAsia="ru-RU"/>
        </w:rPr>
        <w:t xml:space="preserve"> пункті 1,</w:t>
      </w:r>
      <w:r w:rsidRPr="00D630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 це розпорядження;</w:t>
      </w:r>
    </w:p>
    <w:p w:rsidR="004051E5" w:rsidRPr="00D63037" w:rsidRDefault="004051E5" w:rsidP="00D630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0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34148A" w:rsidRPr="00D6303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</w:t>
      </w:r>
      <w:r w:rsidRPr="00D630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оформити на нових редакціях статутів релігійних організацій відмітки про їх реєстрацію.</w:t>
      </w:r>
    </w:p>
    <w:p w:rsidR="004051E5" w:rsidRPr="00D63037" w:rsidRDefault="004051E5" w:rsidP="00D630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51E5" w:rsidRPr="00D63037" w:rsidRDefault="004051E5" w:rsidP="00D630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03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3. </w:t>
      </w:r>
      <w:r w:rsidRPr="00D63037">
        <w:rPr>
          <w:rFonts w:ascii="Times New Roman" w:hAnsi="Times New Roman"/>
          <w:sz w:val="28"/>
          <w:szCs w:val="28"/>
        </w:rPr>
        <w:t xml:space="preserve">Контроль за виконанням цього розпорядження покласти на заступника голови </w:t>
      </w:r>
      <w:r w:rsidRPr="00D63037">
        <w:rPr>
          <w:rFonts w:ascii="Times New Roman" w:eastAsia="Times New Roman" w:hAnsi="Times New Roman"/>
          <w:sz w:val="28"/>
          <w:szCs w:val="20"/>
          <w:lang w:eastAsia="ru-RU"/>
        </w:rPr>
        <w:t>Київської</w:t>
      </w:r>
      <w:r w:rsidRPr="00D63037">
        <w:rPr>
          <w:rFonts w:ascii="Times New Roman" w:hAnsi="Times New Roman"/>
          <w:sz w:val="28"/>
          <w:szCs w:val="28"/>
        </w:rPr>
        <w:t xml:space="preserve"> обл</w:t>
      </w:r>
      <w:r w:rsidR="0034148A" w:rsidRPr="00D63037">
        <w:rPr>
          <w:rFonts w:ascii="Times New Roman" w:hAnsi="Times New Roman"/>
          <w:sz w:val="28"/>
          <w:szCs w:val="28"/>
        </w:rPr>
        <w:t xml:space="preserve">асної </w:t>
      </w:r>
      <w:r w:rsidRPr="00D63037">
        <w:rPr>
          <w:rFonts w:ascii="Times New Roman" w:hAnsi="Times New Roman"/>
          <w:sz w:val="28"/>
          <w:szCs w:val="28"/>
        </w:rPr>
        <w:t>держ</w:t>
      </w:r>
      <w:r w:rsidR="0034148A" w:rsidRPr="00D63037">
        <w:rPr>
          <w:rFonts w:ascii="Times New Roman" w:hAnsi="Times New Roman"/>
          <w:sz w:val="28"/>
          <w:szCs w:val="28"/>
        </w:rPr>
        <w:t>авної</w:t>
      </w:r>
      <w:r w:rsidR="0034148A" w:rsidRPr="00D630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3037">
        <w:rPr>
          <w:rFonts w:ascii="Times New Roman" w:hAnsi="Times New Roman"/>
          <w:sz w:val="28"/>
          <w:szCs w:val="28"/>
        </w:rPr>
        <w:t xml:space="preserve">адміністрації </w:t>
      </w:r>
      <w:r w:rsidRPr="00D63037">
        <w:rPr>
          <w:rFonts w:ascii="Times New Roman" w:eastAsia="Times New Roman" w:hAnsi="Times New Roman"/>
          <w:sz w:val="28"/>
          <w:szCs w:val="20"/>
          <w:lang w:eastAsia="ru-RU"/>
        </w:rPr>
        <w:t>згідно з розподілом обов’язків.</w:t>
      </w:r>
    </w:p>
    <w:p w:rsidR="004051E5" w:rsidRPr="00D63037" w:rsidRDefault="004051E5" w:rsidP="00D6303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F6B84" w:rsidRPr="00D63037" w:rsidRDefault="00BF6B84" w:rsidP="00D6303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4148A" w:rsidRPr="00D63037" w:rsidRDefault="0034148A" w:rsidP="00D6303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430C1" w:rsidRPr="00D63037" w:rsidRDefault="004051E5" w:rsidP="00D6303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6303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Голова адміністрації                   </w:t>
      </w:r>
      <w:r w:rsidR="00E14AE0" w:rsidRPr="00E14AE0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(</w:t>
      </w:r>
      <w:r w:rsidR="00E14AE0">
        <w:rPr>
          <w:rFonts w:ascii="Times New Roman" w:eastAsia="Times New Roman" w:hAnsi="Times New Roman"/>
          <w:b/>
          <w:sz w:val="28"/>
          <w:szCs w:val="20"/>
          <w:lang w:eastAsia="ru-RU"/>
        </w:rPr>
        <w:t>підпис)</w:t>
      </w:r>
      <w:r w:rsidRPr="00D6303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</w:t>
      </w:r>
      <w:r w:rsidR="00E14AE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</w:t>
      </w:r>
      <w:r w:rsidRPr="00D6303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Василь ВОЛОДІН</w:t>
      </w:r>
    </w:p>
    <w:p w:rsidR="0034148A" w:rsidRPr="00D63037" w:rsidRDefault="0034148A" w:rsidP="00D6303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4148A" w:rsidRPr="00D63037" w:rsidRDefault="0034148A" w:rsidP="00D6303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4148A" w:rsidRDefault="0034148A" w:rsidP="004051E5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34148A" w:rsidRDefault="0034148A" w:rsidP="004051E5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34148A" w:rsidRDefault="0034148A" w:rsidP="004051E5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34148A" w:rsidRDefault="0034148A" w:rsidP="004051E5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34148A" w:rsidRDefault="0034148A" w:rsidP="004051E5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34148A" w:rsidRDefault="0034148A" w:rsidP="004051E5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34148A" w:rsidRDefault="0034148A" w:rsidP="004051E5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34148A" w:rsidRDefault="0034148A" w:rsidP="004051E5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34148A" w:rsidRDefault="0034148A" w:rsidP="004051E5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6B742A" w:rsidRDefault="006B742A" w:rsidP="004051E5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6B742A" w:rsidRDefault="006B742A" w:rsidP="004051E5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6B742A" w:rsidRDefault="006B742A" w:rsidP="004051E5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6B742A" w:rsidRDefault="006B742A" w:rsidP="004051E5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6B742A" w:rsidRDefault="006B742A" w:rsidP="004051E5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6B742A" w:rsidRDefault="006B742A" w:rsidP="004051E5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6B742A" w:rsidRDefault="006B742A" w:rsidP="004051E5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6B742A" w:rsidRDefault="006B742A" w:rsidP="004051E5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6B742A" w:rsidRDefault="006B742A" w:rsidP="004051E5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6B742A" w:rsidRDefault="006B742A" w:rsidP="004051E5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6B742A" w:rsidRDefault="006B742A" w:rsidP="004051E5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6B742A" w:rsidRDefault="006B742A" w:rsidP="004051E5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6B742A" w:rsidRDefault="006B742A" w:rsidP="004051E5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6B742A" w:rsidRDefault="006B742A" w:rsidP="004051E5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6B742A" w:rsidRDefault="006B742A" w:rsidP="004051E5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6B742A" w:rsidRDefault="006B742A" w:rsidP="004051E5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6B742A" w:rsidRDefault="006B742A" w:rsidP="004051E5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6B742A" w:rsidRDefault="006B742A" w:rsidP="004051E5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6B742A" w:rsidRDefault="006B742A" w:rsidP="004051E5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6B742A" w:rsidRDefault="006B742A" w:rsidP="004051E5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6B742A" w:rsidRDefault="006B742A" w:rsidP="004051E5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6B742A" w:rsidRDefault="006B742A" w:rsidP="004051E5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6B742A" w:rsidRDefault="006B742A" w:rsidP="004051E5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p w:rsidR="006B742A" w:rsidRDefault="006B742A" w:rsidP="004051E5">
      <w:pPr>
        <w:spacing w:after="0" w:line="300" w:lineRule="exact"/>
        <w:jc w:val="both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</w:p>
    <w:sectPr w:rsidR="006B742A" w:rsidSect="0035779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E5"/>
    <w:rsid w:val="000B0DF4"/>
    <w:rsid w:val="0013575E"/>
    <w:rsid w:val="002C6568"/>
    <w:rsid w:val="0034148A"/>
    <w:rsid w:val="0035779D"/>
    <w:rsid w:val="004051E5"/>
    <w:rsid w:val="005B1EE1"/>
    <w:rsid w:val="006B742A"/>
    <w:rsid w:val="008B0172"/>
    <w:rsid w:val="00943998"/>
    <w:rsid w:val="00A25F90"/>
    <w:rsid w:val="00B430C1"/>
    <w:rsid w:val="00BF6B84"/>
    <w:rsid w:val="00D11CD5"/>
    <w:rsid w:val="00D63037"/>
    <w:rsid w:val="00E1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FE8FD8E-F4AA-47F6-BAF7-87896938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1E5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7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6B742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1348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2021-06-11T22:27:00Z</cp:lastPrinted>
  <dcterms:created xsi:type="dcterms:W3CDTF">2021-07-01T15:10:00Z</dcterms:created>
  <dcterms:modified xsi:type="dcterms:W3CDTF">2021-07-01T15:10:00Z</dcterms:modified>
</cp:coreProperties>
</file>