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30658" cy="866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658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466"/>
        <w:rPr/>
      </w:pPr>
      <w:r w:rsidDel="00000000" w:rsidR="00000000" w:rsidRPr="00000000">
        <w:rPr>
          <w:color w:val="be8f00"/>
          <w:rtl w:val="0"/>
        </w:rPr>
        <w:t xml:space="preserve">ДЕПУТАТ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587" w:right="251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e8f00"/>
          <w:sz w:val="28"/>
          <w:szCs w:val="28"/>
          <w:u w:val="none"/>
          <w:shd w:fill="auto" w:val="clear"/>
          <w:vertAlign w:val="baseline"/>
          <w:rtl w:val="0"/>
        </w:rPr>
        <w:t xml:space="preserve">КИЇВСЬКОЇ МІСЬКОЇ РАДИ IX СКЛИКАННЯ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533" y="3746345"/>
                          <a:ext cx="6210935" cy="67310"/>
                        </a:xfrm>
                        <a:custGeom>
                          <a:rect b="b" l="l" r="r" t="t"/>
                          <a:pathLst>
                            <a:path extrusionOk="0" h="106" w="9781">
                              <a:moveTo>
                                <a:pt x="0" y="0"/>
                              </a:moveTo>
                              <a:lnTo>
                                <a:pt x="0" y="19"/>
                              </a:lnTo>
                              <a:lnTo>
                                <a:pt x="9780" y="29"/>
                              </a:lnTo>
                              <a:lnTo>
                                <a:pt x="9780" y="1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"/>
                              </a:moveTo>
                              <a:lnTo>
                                <a:pt x="0" y="96"/>
                              </a:lnTo>
                              <a:lnTo>
                                <a:pt x="9780" y="106"/>
                              </a:lnTo>
                              <a:lnTo>
                                <a:pt x="9780" y="48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257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460" cy="7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   р.</w:t>
        <w:tab/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ind w:left="524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Директору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ind w:left="524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Департаменту транспортної інфраструктури виконавчого органу Київської міської ради (КМДА) </w:t>
      </w:r>
    </w:p>
    <w:p w:rsidR="00000000" w:rsidDel="00000000" w:rsidP="00000000" w:rsidRDefault="00000000" w:rsidRPr="00000000" w14:paraId="00000009">
      <w:pPr>
        <w:widowControl w:val="1"/>
        <w:spacing w:line="276" w:lineRule="auto"/>
        <w:ind w:left="524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Р.КАНДИБОРУ</w:t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Депутатське звернення</w:t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Щодо аварійного стану асфальтобетонного покриття   </w:t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всій протяжності Великої Кільцевої дороги 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Шановна Руслане Васильовичу!</w:t>
      </w:r>
    </w:p>
    <w:p w:rsidR="00000000" w:rsidDel="00000000" w:rsidP="00000000" w:rsidRDefault="00000000" w:rsidRPr="00000000" w14:paraId="00000010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мене, як до депутата Київської міської ради, систематично звертаються мешканці Оболонського району міста Києва з численними заявами щодо неналежного стану асфальтобетонного покриття на всій протяжності Великої Кільцевої дороги. </w:t>
      </w:r>
    </w:p>
    <w:p w:rsidR="00000000" w:rsidDel="00000000" w:rsidP="00000000" w:rsidRDefault="00000000" w:rsidRPr="00000000" w14:paraId="00000012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інформацією мешканців, після танення снігу асфальтобетонне покриття Великої Кільцевої дороги знаходиться у вкрай  аварійному технічному стані. В дорожньому покритті наявні численні глибокі ями, пагорби, нерівності. Дана ділянка дороги користується великим попитом серед мешканців м. Києва та є важливим об’єктом транспортної інфраструктури м. Києва.  Через відсутність якісного дорожнього покриття та інтенсивний автомобільний рух на різних ділянках Великої Кільцевої дороги щоденно  відбуваються дорожньо-транспортні пригоди та пошкодження транспортних засобів мешканців. З метою забезпечення безпечних умов руху транспортних засобів на даній ділянці окружної дороги необхідно якнайшвидше забезпечити проведення поточного ремонту.</w:t>
      </w:r>
    </w:p>
    <w:p w:rsidR="00000000" w:rsidDel="00000000" w:rsidP="00000000" w:rsidRDefault="00000000" w:rsidRPr="00000000" w14:paraId="00000013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зв’язку з вищенаведеним, з метою забезпечення прав та інтересів громадян, враховуючи актуальність та важливість порушеного питання, керуючись ч. 4 ст. 12, ст. ст. 13, 14, 15, 17 Закону України «Про статус депутатів місцевих рад», прошу Вас вжити всіх організаційно-правових заходів щодо проведення поточного ремонту  асфальтобетонного покриття Великої Кільцевої дороги  якнайшвидше.</w:t>
      </w:r>
    </w:p>
    <w:p w:rsidR="00000000" w:rsidDel="00000000" w:rsidP="00000000" w:rsidRDefault="00000000" w:rsidRPr="00000000" w14:paraId="00000014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Крім того, прошу Вас включити роботи з ремонту асфальтобетонного покриття за даною адресою, до адресного переліку об’єктів для виконання робіт з капітального ремонту в рамках Програми економічного і соціального розвитку м. Києва на 2022-2023 роки.</w:t>
      </w:r>
    </w:p>
    <w:p w:rsidR="00000000" w:rsidDel="00000000" w:rsidP="00000000" w:rsidRDefault="00000000" w:rsidRPr="00000000" w14:paraId="00000015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результати розгляду звернення прошу повідомити мене через систему електронного документообігу АСКОД у встановлений законодавством строк.</w:t>
      </w:r>
    </w:p>
    <w:p w:rsidR="00000000" w:rsidDel="00000000" w:rsidP="00000000" w:rsidRDefault="00000000" w:rsidRPr="00000000" w14:paraId="00000016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 повагою</w:t>
      </w:r>
    </w:p>
    <w:p w:rsidR="00000000" w:rsidDel="00000000" w:rsidP="00000000" w:rsidRDefault="00000000" w:rsidRPr="00000000" w14:paraId="0000001A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Олександр БРОДСЬКИЙ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1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Вик. Шевченко Альона</w:t>
      </w:r>
    </w:p>
    <w:p w:rsidR="00000000" w:rsidDel="00000000" w:rsidP="00000000" w:rsidRDefault="00000000" w:rsidRPr="00000000" w14:paraId="0000001C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0992371716</w:t>
      </w:r>
      <w:r w:rsidDel="00000000" w:rsidR="00000000" w:rsidRPr="00000000">
        <w:rPr>
          <w:rtl w:val="0"/>
        </w:rPr>
      </w:r>
    </w:p>
    <w:sectPr>
      <w:pgSz w:h="16840" w:w="11910" w:orient="portrait"/>
      <w:pgMar w:bottom="426" w:top="1120" w:left="96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33" w:lineRule="auto"/>
      <w:ind w:left="2466" w:right="2517"/>
      <w:jc w:val="center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