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right"/>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Київська державна міська адміністрація</w:t>
      </w:r>
    </w:p>
    <w:p w:rsidR="00000000" w:rsidDel="00000000" w:rsidP="00000000" w:rsidRDefault="00000000" w:rsidRPr="00000000" w14:paraId="00000002">
      <w:pPr>
        <w:spacing w:after="0" w:before="0" w:line="240" w:lineRule="auto"/>
        <w:ind w:left="0" w:right="0" w:firstLine="0"/>
        <w:jc w:val="right"/>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3">
      <w:pPr>
        <w:spacing w:after="0" w:before="0" w:line="240" w:lineRule="auto"/>
        <w:ind w:left="0" w:right="0" w:firstLine="0"/>
        <w:jc w:val="right"/>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Київському міському голові</w:t>
      </w:r>
    </w:p>
    <w:p w:rsidR="00000000" w:rsidDel="00000000" w:rsidP="00000000" w:rsidRDefault="00000000" w:rsidRPr="00000000" w14:paraId="00000004">
      <w:pPr>
        <w:spacing w:after="0" w:before="0" w:line="240" w:lineRule="auto"/>
        <w:ind w:left="0" w:right="0" w:firstLine="0"/>
        <w:jc w:val="right"/>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Віталію Володимировичу Кличку</w:t>
      </w:r>
    </w:p>
    <w:p w:rsidR="00000000" w:rsidDel="00000000" w:rsidP="00000000" w:rsidRDefault="00000000" w:rsidRPr="00000000" w14:paraId="00000005">
      <w:pPr>
        <w:spacing w:after="0" w:before="0" w:line="240" w:lineRule="auto"/>
        <w:ind w:left="0" w:right="0" w:firstLine="0"/>
        <w:jc w:val="right"/>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right"/>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Департамент містобудування та архітектури </w:t>
      </w:r>
    </w:p>
    <w:p w:rsidR="00000000" w:rsidDel="00000000" w:rsidP="00000000" w:rsidRDefault="00000000" w:rsidRPr="00000000" w14:paraId="00000007">
      <w:pPr>
        <w:spacing w:after="0" w:before="0" w:line="240" w:lineRule="auto"/>
        <w:ind w:left="0" w:right="0" w:firstLine="0"/>
        <w:jc w:val="right"/>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Київської міської державної адміністрації</w:t>
      </w:r>
    </w:p>
    <w:p w:rsidR="00000000" w:rsidDel="00000000" w:rsidP="00000000" w:rsidRDefault="00000000" w:rsidRPr="00000000" w14:paraId="00000008">
      <w:pPr>
        <w:spacing w:after="0" w:before="0" w:line="240" w:lineRule="auto"/>
        <w:ind w:left="0" w:right="0" w:firstLine="0"/>
        <w:jc w:val="right"/>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вул.Хрещатик, 32, м.Київ, 01001</w:t>
      </w:r>
    </w:p>
    <w:p w:rsidR="00000000" w:rsidDel="00000000" w:rsidP="00000000" w:rsidRDefault="00000000" w:rsidRPr="00000000" w14:paraId="00000009">
      <w:pPr>
        <w:spacing w:after="0" w:before="0" w:line="240" w:lineRule="auto"/>
        <w:ind w:left="0" w:right="0" w:firstLine="0"/>
        <w:jc w:val="right"/>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info@kga.gov.ua</w:t>
      </w:r>
    </w:p>
    <w:p w:rsidR="00000000" w:rsidDel="00000000" w:rsidP="00000000" w:rsidRDefault="00000000" w:rsidRPr="00000000" w14:paraId="0000000A">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B">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Ініціативної групи громади Святошинського району:</w:t>
      </w:r>
    </w:p>
    <w:p w:rsidR="00000000" w:rsidDel="00000000" w:rsidP="00000000" w:rsidRDefault="00000000" w:rsidRPr="00000000" w14:paraId="0000000C">
      <w:pPr>
        <w:spacing w:after="0" w:before="0" w:line="240" w:lineRule="auto"/>
        <w:ind w:left="0" w:right="0" w:firstLine="567"/>
        <w:jc w:val="right"/>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Антощук Марини Леонідівни, </w:t>
      </w:r>
    </w:p>
    <w:p w:rsidR="00000000" w:rsidDel="00000000" w:rsidP="00000000" w:rsidRDefault="00000000" w:rsidRPr="00000000" w14:paraId="0000000D">
      <w:pPr>
        <w:spacing w:after="0" w:before="0" w:line="240" w:lineRule="auto"/>
        <w:ind w:left="0" w:right="0" w:firstLine="567"/>
        <w:jc w:val="right"/>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E">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0F">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На підставі протоколу громадських слухань від 03 червня 2021 року, ініціативна група мешканців Святошинського району, яка зібрала 1105 підписів  та вимагає:                                                                           </w:t>
      </w:r>
    </w:p>
    <w:p w:rsidR="00000000" w:rsidDel="00000000" w:rsidP="00000000" w:rsidRDefault="00000000" w:rsidRPr="00000000" w14:paraId="00000010">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зняти з розгляду проект «Детального плану території   в районі вул. Живописної, Кільцевої  дороги, Федора Кричевського, Івана Крамського в  Святошинському районі м. Києва».</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11">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Громада вимагає - зберегти унікальні святошинські ліси для Києва і не дати їх знищити, не дозволити незаконних забудов Святошина. Зупинити порушення законодавства України і Генерального плану розвитку Києва, не дати перетворити життя святошинців на жахіття.</w:t>
        <w:br w:type="textWrapping"/>
        <w:br w:type="textWrapping"/>
        <w:t xml:space="preserve">          Ми, мешканці Святошинського району та всі небайдужі до долі м. Києва члени громади міста, вимагаємо від Київської міської державної адміністрації негайно зняти з розгляду проект «Детального плану території комплексної реконструкції житлового масиву в межах вулиць Живописної, Кільцевої дороги, Федора Кричевського, Івана Крамського.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Замовник розробки – Департамент містобудування та архітектури виконавчого органу Київської міської ради (Київської міської державної адміністрації).</w:t>
      </w:r>
    </w:p>
    <w:p w:rsidR="00000000" w:rsidDel="00000000" w:rsidP="00000000" w:rsidRDefault="00000000" w:rsidRPr="00000000" w14:paraId="00000012">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Розробник – Приватне підприємство «Інститут Урбаністики».</w:t>
      </w:r>
    </w:p>
    <w:p w:rsidR="00000000" w:rsidDel="00000000" w:rsidP="00000000" w:rsidRDefault="00000000" w:rsidRPr="00000000" w14:paraId="00000013">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4">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Проект даного ДПТ розроблено з грубими порушеннями законодавства України і Генерального плану розвитку Києва:</w:t>
        <w:br w:type="textWrapping"/>
        <w:t xml:space="preserve">передбачає незаконну зміну призначення святошинських земель: «рекреаційні території», «території зелених насаджень загального користування», «землі освіти», «промислові території» та «громадські будівлі та споруди існуючі рекреаційного призначення» в разі прийняття ДПТ стануть територіями «житлової забудови» (порушення Закону України “Про регулювання містобудівної діяльності”, згідно якого детальний план території уточнює положення генерального плану населеного пункту, а не змінює функціональне призначення земельних ділянок).</w:t>
      </w:r>
    </w:p>
    <w:p w:rsidR="00000000" w:rsidDel="00000000" w:rsidP="00000000" w:rsidRDefault="00000000" w:rsidRPr="00000000" w14:paraId="00000015">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6">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Проект ДПТ в межах вулиць Живописної, Кільцевої дороги, Федора Кричевського, Івана Крамського. жодним чином не враховує потреб киян та мешканців Святошинського району, а саме:</w:t>
      </w:r>
    </w:p>
    <w:p w:rsidR="00000000" w:rsidDel="00000000" w:rsidP="00000000" w:rsidRDefault="00000000" w:rsidRPr="00000000" w14:paraId="00000017">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1 - проект передбачає безповоротну втрату киянами значної площі унікального святошинського лісу;</w:t>
      </w:r>
    </w:p>
    <w:p w:rsidR="00000000" w:rsidDel="00000000" w:rsidP="00000000" w:rsidRDefault="00000000" w:rsidRPr="00000000" w14:paraId="00000018">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2 -  проект передбачає підвищення щільності населення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з 294 осіб/га до 418 осіб/га, при цьому щодо кварталу 2 – </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458,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кварталу 6 – </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487,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кварталу 8 – </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988</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а щодо кварталу 9 – </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644</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при цьому не враховує сусідні суміжні ділянки, в яких щільність населення при добудові розпочатих будівництв вже становить близько 600 осіб/га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(максимальне нормативне значення, згідно ДБН 36-92, без відповідного обґрунтування, не може перевищувати 450 осіб/га );</w:t>
      </w:r>
    </w:p>
    <w:p w:rsidR="00000000" w:rsidDel="00000000" w:rsidP="00000000" w:rsidRDefault="00000000" w:rsidRPr="00000000" w14:paraId="00000019">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3 - проектом не передбачено будівництво жодного лікувального закладу зі стаціонарними відділеннями (порушення ДБН 360-92) для нових 6 тисяч мешканців, які плануються на період 20 років ;</w:t>
      </w:r>
    </w:p>
    <w:p w:rsidR="00000000" w:rsidDel="00000000" w:rsidP="00000000" w:rsidRDefault="00000000" w:rsidRPr="00000000" w14:paraId="0000001A">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4 - проектом не передбачено жодного стадіону, басейну, спортивного комплексу загального користування (порушення ДБН 360-92);</w:t>
      </w:r>
    </w:p>
    <w:p w:rsidR="00000000" w:rsidDel="00000000" w:rsidP="00000000" w:rsidRDefault="00000000" w:rsidRPr="00000000" w14:paraId="0000001B">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5 - проектом не передбачено будівництво підземних пішохідних переходів через магістральні вулиці;</w:t>
      </w:r>
    </w:p>
    <w:p w:rsidR="00000000" w:rsidDel="00000000" w:rsidP="00000000" w:rsidRDefault="00000000" w:rsidRPr="00000000" w14:paraId="0000001C">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6 - проект не передбачає будівництво необхідної кількості навчальних закладів (шкіл та дитячих садочків) при збільшенні населення мікрорайону на більше як 6 тис. осіб, що при наявному дефіциті місць у ДВК і школах суттєво далі погіршить соціальні умови мешканців Святошина.</w:t>
      </w:r>
    </w:p>
    <w:p w:rsidR="00000000" w:rsidDel="00000000" w:rsidP="00000000" w:rsidRDefault="00000000" w:rsidRPr="00000000" w14:paraId="0000001D">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Перше порушення.</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1F">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Процедура «громадських слухань» організована з грубими порушеннями Конституційних прав громадян-членів святошинської територіальної громади та законодавства України: у частині отримання достатньої, достовірної інформації і висловлення власної думки: в районному комунальному ЗМІ «Святошинські вісті» за квітень та травень не надрукувало жодної інформації про проект ДПТ житлового масиву в межах вулиць Живописної, Кільцевої дороги, Федора Кричевського, Івана Крамського, що є порушенням постанови КМУ </w:t>
      </w:r>
      <w:r w:rsidDel="00000000" w:rsidR="00000000" w:rsidRPr="00000000">
        <w:rPr>
          <w:rFonts w:ascii="Arial Unicode MS" w:cs="Arial Unicode MS" w:eastAsia="Arial Unicode MS" w:hAnsi="Arial Unicode MS"/>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555 від 25.05.2011 р., до графічного зображення проекту ДПТ громаді не було надано для ознайомлення пояснювальної записки до нього, доступ до журналу надання зауважень і пропозицій, розміщений у Святошинській РДА обмежено.</w:t>
      </w:r>
    </w:p>
    <w:p w:rsidR="00000000" w:rsidDel="00000000" w:rsidP="00000000" w:rsidRDefault="00000000" w:rsidRPr="00000000" w14:paraId="00000020">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Графічне зображення проекту ДПТ житлового масиву в межах вулиць Живописної, Кільцевої дороги, Федора Кричевського, Івана Крамського в Святошинській РДА розміщено в місці, де його розглянути неможливо – на стіні біля вбиральні, на рівні полу. Журналу для зауважень взагалі немає.</w:t>
      </w:r>
    </w:p>
    <w:p w:rsidR="00000000" w:rsidDel="00000000" w:rsidP="00000000" w:rsidRDefault="00000000" w:rsidRPr="00000000" w14:paraId="00000021">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2">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Оскільки проект ДПТ  в межах вулиць Живописної, Кільцевої дороги, Федора Кричевського, Івана Крамського не відповідає Генеральному плану розвитку Києва, розроблено з численними порушеннями чинного законодавства України, і розглядати його немає підстав, громадське обговорення проводиться з грубими порушеннями, тому вимагаємо від Київської міської державної адміністрації негайно зняти його з розгляду, повернути на доопрацювання, внести зміни щодо території, на яку розробляється ДТП,  лише пісял цього провести повторне громадське обговорення.</w:t>
      </w:r>
    </w:p>
    <w:p w:rsidR="00000000" w:rsidDel="00000000" w:rsidP="00000000" w:rsidRDefault="00000000" w:rsidRPr="00000000" w14:paraId="00000023">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br w:type="textWrapping"/>
        <w:t xml:space="preserve">       Посадові особи, які погоджували проект ДПТ житлового масиву в межах вулиць</w:t>
      </w:r>
      <w:r w:rsidDel="00000000" w:rsidR="00000000" w:rsidRPr="00000000">
        <w:rPr>
          <w:rFonts w:ascii="Times New Roman" w:cs="Times New Roman" w:eastAsia="Times New Roman" w:hAnsi="Times New Roman"/>
          <w:color w:val="1d1d1b"/>
          <w:sz w:val="24"/>
          <w:szCs w:val="24"/>
          <w:highlight w:val="white"/>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Живописної, Кільцевої дороги, Федора Кричевського, Івана Крамського</w:t>
      </w:r>
      <w:r w:rsidDel="00000000" w:rsidR="00000000" w:rsidRPr="00000000">
        <w:rPr>
          <w:rFonts w:ascii="Times New Roman" w:cs="Times New Roman" w:eastAsia="Times New Roman" w:hAnsi="Times New Roman"/>
          <w:color w:val="1d1d1b"/>
          <w:sz w:val="24"/>
          <w:szCs w:val="24"/>
          <w:highlight w:val="white"/>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приймали рішення про винесення його на громадське обговорення і організовували процедуру з численними порушеннями, мають бути притягнуті до кримінальної відповідальності, а наразі усунені з посад.</w:t>
      </w:r>
    </w:p>
    <w:p w:rsidR="00000000" w:rsidDel="00000000" w:rsidP="00000000" w:rsidRDefault="00000000" w:rsidRPr="00000000" w14:paraId="00000024">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25">
      <w:pPr>
        <w:spacing w:after="18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Друге порушення.</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26">
      <w:pPr>
        <w:spacing w:after="18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Найважливішим елементом в розвитку вулично-дорожньої мережі міста, що значно впливає на забудову території ДПТ, є дублер зовнішнього вводу в місто з боку Житомира, траса якого прокладена через зазначену територію. Згідно діючого Генерального плану розвитку м. Києва та його приміської зони на період до 2020, траса даної магістралі була прокладена по вул. Добринінській від перетину з вул. Богатирською і далі вздовж північного півкільця Київського залізничного вузла з виходом на вул. Жмеринську на ділянці від вул. Святошинської до вул. Героїв Космосу з подальшим прокладанням через територію ДПТ (територію існуючого АТП, ур. Скарбовий Ліс, по вул. Мельниченка) до Кільцевої дороги. Проектом Генерального плану міста запропонована зміна траси дублеру по території ДПТ з урахуванням змін містобудівної ситуації та в ув’язці передбаченої забудови прилеглої території, максимальним збереженням ур. Скарбовий Ліс і прокладанням по</w:t>
        <w:br w:type="textWrapping"/>
        <w:t xml:space="preserve">вул. Перемоги, що в мінімальному обсязі зачіпає забудовану територію Петропавлівської Борщагівки і вважається більш реальним для реалізації. При розробці ДПТ прилеглих територій (Галагани, Святошино-1) було враховано саме нову трасу прокладання дублеру просп. Перемоги.</w:t>
      </w:r>
    </w:p>
    <w:p w:rsidR="00000000" w:rsidDel="00000000" w:rsidP="00000000" w:rsidRDefault="00000000" w:rsidRPr="00000000" w14:paraId="00000027">
      <w:pPr>
        <w:spacing w:after="18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Разом з тим, із врахуванням категоричних заперечень громади мікрорайону щодо обраного варіанту проходження траси дублеру, спеціалістами у сфері транспорту за допомогою транспортної моделі проводяться розрахунки щодо існуючих та проектних навантажень транспортних потоків правобережної частини міста Києва. Результати цієї роботи та можливі варіанти проходження траси дублеру просп. Перемоги буде надано для консультативного розгляду на науково-технічній раді при Департаменті транспортної інфраструктури.</w:t>
      </w:r>
    </w:p>
    <w:p w:rsidR="00000000" w:rsidDel="00000000" w:rsidP="00000000" w:rsidRDefault="00000000" w:rsidRPr="00000000" w14:paraId="00000028">
      <w:pPr>
        <w:spacing w:after="18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На сьогодні розробник детального плану території не може представити остаточний варіант проектних рішень містобудівної документації, оскільки немає варіанта розвитку вулично-транспортної мережі Святошинського району міста (зокрема, трасування вулиці-дублера проспекту Перемоги), узгодженого з Київською обласною державною адміністрацією.</w:t>
      </w:r>
    </w:p>
    <w:p w:rsidR="00000000" w:rsidDel="00000000" w:rsidP="00000000" w:rsidRDefault="00000000" w:rsidRPr="00000000" w14:paraId="00000029">
      <w:pPr>
        <w:spacing w:after="18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Оновлені проектні рішення детального плану території потребують розгляду на архітектурно-містобудівній раді при Департаменті містобудування та архітектури виконавчого органу Київської міської ради (Київської міської державної адміністрації). До моменту схвалення архітектурно-містобудівною радою належного варіанта проектних рішень детального плану території подальше його узгодження неможливе.</w:t>
      </w:r>
    </w:p>
    <w:p w:rsidR="00000000" w:rsidDel="00000000" w:rsidP="00000000" w:rsidRDefault="00000000" w:rsidRPr="00000000" w14:paraId="0000002A">
      <w:pPr>
        <w:spacing w:after="18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Крім того, ця проблема стосується власників гаражних кооперативів, які є приватними власниками і мають документи на свої споруди. А отже, побудова дороги через кооперативи «Олімпієць» та «Пролісок» неминуче зачепить приватну власність 1500 осіб.</w:t>
      </w:r>
    </w:p>
    <w:p w:rsidR="00000000" w:rsidDel="00000000" w:rsidP="00000000" w:rsidRDefault="00000000" w:rsidRPr="00000000" w14:paraId="0000002B">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Трете порцушення</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2C">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Громада Святошинського району вимагає звернутися до прокуратури міста Києва щодо проведення детальної перевірки, вжиття відповідних заходів прокурорського реагування та притягнення до відповідальності осіб, винних у самовільному знищенні зелених насаджень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на перетині вул. Львівської та вул. Живописної (ТОВ "ПІВДЕНБУДКОНТРАКТ") де по данному ДПТ підтверджується будівництво 16-ти поверхового двосекційного житлового будинку.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Слід зазначити, що будівництво є абсолютно незаконним, оскільки відбувається на території з цільовим призначенням: території зелених насаджень загального користування та з діючим приписом ДАБІ про заборону забудови зеленої зони.</w:t>
      </w:r>
    </w:p>
    <w:p w:rsidR="00000000" w:rsidDel="00000000" w:rsidP="00000000" w:rsidRDefault="00000000" w:rsidRPr="00000000" w14:paraId="0000002D">
      <w:pPr>
        <w:spacing w:after="18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2E">
      <w:pPr>
        <w:spacing w:after="18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Четверте порушення.</w:t>
      </w:r>
    </w:p>
    <w:p w:rsidR="00000000" w:rsidDel="00000000" w:rsidP="00000000" w:rsidRDefault="00000000" w:rsidRPr="00000000" w14:paraId="0000002F">
      <w:pPr>
        <w:spacing w:after="18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Загальний обсяг існуючого житлового фонду в межах території проектування складає 278,1 тис. кв.м, в тому числі: садибний – 20,5 тис.кв.м; багатоквартирний – 257,6 тис. кв.м. Чисельність населення – 8824 особи, з них – 168 осіб у садибному та 8656 осіб у багатоквартирному житловому фонді.</w:t>
      </w:r>
    </w:p>
    <w:p w:rsidR="00000000" w:rsidDel="00000000" w:rsidP="00000000" w:rsidRDefault="00000000" w:rsidRPr="00000000" w14:paraId="00000030">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Перспективний обсяг житлового фонду складатиме 544,9 тис. кв.м, в тому числі: садибний – 19,3 тис.кв.м; багатоквартирний – 525,6 тис. кв.м. Чисельність населення –14903 осіб, з них – 165 осіб у садибному та 14738 особи у багатоквартирному фонді. </w:t>
      </w:r>
    </w:p>
    <w:p w:rsidR="00000000" w:rsidDel="00000000" w:rsidP="00000000" w:rsidRDefault="00000000" w:rsidRPr="00000000" w14:paraId="00000031">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2">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Щільність населення підвищується з 294 осіб/га до 418 осіб/га., а в багатоквартирній забудові до 518 осіб!!! При цьому по кварталу 1 – </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462 (а в реальності більше, оскільки забудовних вказує на третину більшу кількість квартир),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кварталу 2 – </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458,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кварталу 6 – </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487,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кварталу 8 – </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988</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а щодо кварталу 9 – </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644</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w:t>
      </w:r>
    </w:p>
    <w:p w:rsidR="00000000" w:rsidDel="00000000" w:rsidP="00000000" w:rsidRDefault="00000000" w:rsidRPr="00000000" w14:paraId="00000033">
      <w:pPr>
        <w:spacing w:after="0" w:before="0" w:line="240" w:lineRule="auto"/>
        <w:ind w:left="0" w:right="0" w:firstLine="567"/>
        <w:jc w:val="both"/>
        <w:rPr>
          <w:rFonts w:ascii="Montserrat" w:cs="Montserrat" w:eastAsia="Montserrat" w:hAnsi="Montserrat"/>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4">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Згідно ДБН 36-92 Щільність населення житлового кварталу з повним комплексом установ і підприємств місцевого значення слід приймати відповідно до щільності більших структурних елементів у межах 180-450 люд./га.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У житлових кварталах з неповним комплексом установ і підприємств місцевого значення треба відповідно збільшувати мінімальні щільності населення.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35">
      <w:pPr>
        <w:spacing w:after="0" w:before="0" w:line="240" w:lineRule="auto"/>
        <w:ind w:left="0" w:right="0" w:firstLine="567"/>
        <w:jc w:val="both"/>
        <w:rPr>
          <w:rFonts w:ascii="Times New Roman" w:cs="Times New Roman" w:eastAsia="Times New Roman" w:hAnsi="Times New Roman"/>
          <w:b w:val="1"/>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Жоден з запроектованих кварталів не є кварталом з повним комплексом установ, а отже щільність має бути меншою від 180 люд./га. </w:t>
      </w:r>
    </w:p>
    <w:p w:rsidR="00000000" w:rsidDel="00000000" w:rsidP="00000000" w:rsidRDefault="00000000" w:rsidRPr="00000000" w14:paraId="00000036">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7">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П'яте порушення</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38">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Основними ділянками нового будівництва є:</w:t>
      </w:r>
    </w:p>
    <w:p w:rsidR="00000000" w:rsidDel="00000000" w:rsidP="00000000" w:rsidRDefault="00000000" w:rsidRPr="00000000" w14:paraId="00000039">
      <w:pPr>
        <w:spacing w:after="0" w:before="0" w:line="240" w:lineRule="auto"/>
        <w:ind w:left="0" w:right="0" w:firstLine="708"/>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на перетині вул. Львівської та вул. Живописної (ТОВ "ПІВДЕНБУДКОНТРАКТ") – 16-ти поверховий двосекційний житловий будинок;</w:t>
      </w:r>
    </w:p>
    <w:p w:rsidR="00000000" w:rsidDel="00000000" w:rsidP="00000000" w:rsidRDefault="00000000" w:rsidRPr="00000000" w14:paraId="0000003A">
      <w:pPr>
        <w:spacing w:after="0" w:before="0" w:line="240" w:lineRule="auto"/>
        <w:ind w:left="0" w:right="0" w:firstLine="708"/>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B">
      <w:pPr>
        <w:spacing w:after="0" w:before="0" w:line="240" w:lineRule="auto"/>
        <w:ind w:left="0" w:right="0" w:firstLine="708"/>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вул. Львівська, 55 (КП Дослідно-експериментальний завод "Київполіграфтехніка") – 16-ти поверховий двосекційний житловий будинок;</w:t>
      </w:r>
    </w:p>
    <w:p w:rsidR="00000000" w:rsidDel="00000000" w:rsidP="00000000" w:rsidRDefault="00000000" w:rsidRPr="00000000" w14:paraId="0000003C">
      <w:pPr>
        <w:spacing w:after="0" w:before="0" w:line="240" w:lineRule="auto"/>
        <w:ind w:left="0" w:right="0" w:firstLine="708"/>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D">
      <w:pPr>
        <w:spacing w:after="0" w:before="0" w:line="240" w:lineRule="auto"/>
        <w:ind w:left="0" w:right="0" w:firstLine="708"/>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вул. Федора Кричевського, 19</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(ТОВ "АТЛАНТ СІТІ", територія колишнього молокозаводу) –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25-ти поверхова</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багатосекційна (ШЕСТИ) житлова забудова з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вбудовано-прибудованим закладом дошкільної освіти на 70 місць</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та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двоповерховим торгівельним комплексом;</w:t>
      </w:r>
    </w:p>
    <w:p w:rsidR="00000000" w:rsidDel="00000000" w:rsidP="00000000" w:rsidRDefault="00000000" w:rsidRPr="00000000" w14:paraId="0000003E">
      <w:pPr>
        <w:spacing w:after="0" w:before="0" w:line="240" w:lineRule="auto"/>
        <w:ind w:left="0" w:right="0" w:firstLine="708"/>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F">
      <w:pPr>
        <w:spacing w:after="0" w:before="0" w:line="240" w:lineRule="auto"/>
        <w:ind w:left="0" w:right="0" w:firstLine="708"/>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вул. Верховинна, 53/13</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(державне підприємство "Держпостачання") –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9,12,16, 18-ти</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поверхова багатосекційна (ШЕСТИ) житлова забудова з вбудовано-прибудованим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закладом дошкільної освіти на 60 місць</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40">
      <w:pPr>
        <w:spacing w:after="0" w:before="0" w:line="240" w:lineRule="auto"/>
        <w:ind w:left="0" w:right="0" w:firstLine="708"/>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1">
      <w:pPr>
        <w:spacing w:after="0" w:before="0" w:line="240" w:lineRule="auto"/>
        <w:ind w:left="0" w:right="0" w:firstLine="708"/>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просп. Перемоги, 115а</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(Державне підприємство "Житлоінбуд"|Товариство з обмеженою відповідальністю "РЕСУРСИ КОМ.") – завершення будівництва багатофункціонального комплексу з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двох 25-ти поверхових житлових будинків та 11-ти поверхової будівлі громадського призначення;</w:t>
      </w:r>
    </w:p>
    <w:p w:rsidR="00000000" w:rsidDel="00000000" w:rsidP="00000000" w:rsidRDefault="00000000" w:rsidRPr="00000000" w14:paraId="00000042">
      <w:pPr>
        <w:spacing w:after="0" w:before="0" w:line="240" w:lineRule="auto"/>
        <w:ind w:left="0" w:right="0" w:firstLine="708"/>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3">
      <w:pPr>
        <w:spacing w:after="0" w:before="0" w:line="240" w:lineRule="auto"/>
        <w:ind w:left="0" w:right="0" w:firstLine="708"/>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вул. Верховинна, 80-б</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(приватний вищий навчальний заклад "Київський міжнародний університет") – - реконструкція з будівництвом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гуртожитку сімейного типу</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на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18 поверхів</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p>
    <w:p w:rsidR="00000000" w:rsidDel="00000000" w:rsidP="00000000" w:rsidRDefault="00000000" w:rsidRPr="00000000" w14:paraId="00000044">
      <w:pPr>
        <w:spacing w:after="0" w:before="0" w:line="240" w:lineRule="auto"/>
        <w:ind w:left="0" w:right="0" w:firstLine="708"/>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5">
      <w:pPr>
        <w:spacing w:after="0" w:before="0" w:line="240" w:lineRule="auto"/>
        <w:ind w:left="0" w:right="0" w:firstLine="708"/>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вул. Івана Крамського, 10</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(ПП «Виробничо-комерційна фірма «Дівос»») –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житлова забудова 25-ти та 18-ти поверхів</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з вбудованим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центром функціональної реабілітації та соціально-психологічної реабілітації.</w:t>
      </w:r>
    </w:p>
    <w:p w:rsidR="00000000" w:rsidDel="00000000" w:rsidP="00000000" w:rsidRDefault="00000000" w:rsidRPr="00000000" w14:paraId="00000046">
      <w:pPr>
        <w:spacing w:after="0" w:before="0" w:line="240" w:lineRule="auto"/>
        <w:ind w:left="0" w:right="0" w:firstLine="708"/>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7">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За текстом ДПТ всі нові запроектовані будинки повинні мати підземні паркінги  та прибудинкових територіях передбачається розміщення гостьових автостоянок, дитячих майданчиків, зон відпочинку дорослого населення, спортивних майданчиків, господарських зон. Але запланована кількість паркомісць не враховує вже існуючу проблему з припаркованими автомобілями на сьогоднішній день та має вирішуватись вже зараз. Вздовж проїздів та пішохідних алей будуть формуватися зони озеленення – це неможливо, оскільки вул.Верховинна взагалі не має таких тротуарів, де можна висадити дерева. </w:t>
      </w:r>
    </w:p>
    <w:p w:rsidR="00000000" w:rsidDel="00000000" w:rsidP="00000000" w:rsidRDefault="00000000" w:rsidRPr="00000000" w14:paraId="00000048">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Заклади повсякденного обслуговування, спортивні зали, кабінети сімейного лікаря по ДПТ пропонується розмістити в перших поверхах житлових будинків, що виходять фасадами на вулиці. Тобто існуюче населення мікрорайону буде залежати від бажання чи небажання власників будинків здавати в аренду ці приміщення саме для цих цілей. Жодного окремого приміщення соціального та культурного  напрямку тут по ДПТ не передбачено, а це є проблемою!</w:t>
      </w:r>
    </w:p>
    <w:p w:rsidR="00000000" w:rsidDel="00000000" w:rsidP="00000000" w:rsidRDefault="00000000" w:rsidRPr="00000000" w14:paraId="00000049">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B">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Шосте порушення. </w:t>
      </w:r>
    </w:p>
    <w:p w:rsidR="00000000" w:rsidDel="00000000" w:rsidP="00000000" w:rsidRDefault="00000000" w:rsidRPr="00000000" w14:paraId="0000004C">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На сьогоднішній день, якщо брати текст з ваших розрахунків,  в межах даного ДПТ функціонує три заклади дошкільної освіти –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ясла-садок </w:t>
      </w:r>
      <w:r w:rsidDel="00000000" w:rsidR="00000000" w:rsidRPr="00000000">
        <w:rPr>
          <w:rFonts w:ascii="Arial Unicode MS" w:cs="Arial Unicode MS" w:eastAsia="Arial Unicode MS" w:hAnsi="Arial Unicode MS"/>
          <w:b w:val="1"/>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60, ДНЗ </w:t>
      </w:r>
      <w:r w:rsidDel="00000000" w:rsidR="00000000" w:rsidRPr="00000000">
        <w:rPr>
          <w:rFonts w:ascii="Arial Unicode MS" w:cs="Arial Unicode MS" w:eastAsia="Arial Unicode MS" w:hAnsi="Arial Unicode MS"/>
          <w:b w:val="1"/>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214 та ДНЗ </w:t>
      </w:r>
      <w:r w:rsidDel="00000000" w:rsidR="00000000" w:rsidRPr="00000000">
        <w:rPr>
          <w:rFonts w:ascii="Arial Unicode MS" w:cs="Arial Unicode MS" w:eastAsia="Arial Unicode MS" w:hAnsi="Arial Unicode MS"/>
          <w:b w:val="1"/>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553</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загальною ємністю – 462 місця; та один заклад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загальної середньої освіти: ЗОШ </w:t>
      </w:r>
      <w:r w:rsidDel="00000000" w:rsidR="00000000" w:rsidRPr="00000000">
        <w:rPr>
          <w:rFonts w:ascii="Arial Unicode MS" w:cs="Arial Unicode MS" w:eastAsia="Arial Unicode MS" w:hAnsi="Arial Unicode MS"/>
          <w:b w:val="1"/>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 140</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потужністю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800</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місць. Окрім цього в межах району проектування розміщені учбово-наукові заклади позамікрорайонного значення, а саме: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приватний вищий навчальний заклад «Київській міжнародний університет», Міжнародний інститут лінгвістики і права, Київської гімназії східних мов </w:t>
      </w:r>
      <w:r w:rsidDel="00000000" w:rsidR="00000000" w:rsidRPr="00000000">
        <w:rPr>
          <w:rFonts w:ascii="Arial Unicode MS" w:cs="Arial Unicode MS" w:eastAsia="Arial Unicode MS" w:hAnsi="Arial Unicode MS"/>
          <w:b w:val="1"/>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1.</w:t>
      </w:r>
    </w:p>
    <w:p w:rsidR="00000000" w:rsidDel="00000000" w:rsidP="00000000" w:rsidRDefault="00000000" w:rsidRPr="00000000" w14:paraId="0000004D">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Дана інформація не відповідає дійсності, оскільки ДПТ був розроблений у 2018 році, а з того часу ДНЗ </w:t>
      </w:r>
      <w:r w:rsidDel="00000000" w:rsidR="00000000" w:rsidRPr="00000000">
        <w:rPr>
          <w:rFonts w:ascii="Arial Unicode MS" w:cs="Arial Unicode MS" w:eastAsia="Arial Unicode MS" w:hAnsi="Arial Unicode MS"/>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553 припинив існування, заклад знаходиться в занедбаному стані та не приймає дітей. А в ДПТ було враховано його проектну потужність в 280 дітей. Повідомляємо вам, що заклад освіти </w:t>
      </w:r>
      <w:r w:rsidDel="00000000" w:rsidR="00000000" w:rsidRPr="00000000">
        <w:rPr>
          <w:rFonts w:ascii="Arial Unicode MS" w:cs="Arial Unicode MS" w:eastAsia="Arial Unicode MS" w:hAnsi="Arial Unicode MS"/>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553 як комунальний заклад освіти не працює з 1996 року. Приміщення закладу з 1996 року  передане в оренду приватному товариству для організації приватного закладу освіти «Схід», договір оренди діє до 2027 року.  На даний момент в заклад Схід прийом дітей не проводиться, фактично заклад як дитячий садок не працює. Кількість місць в цьому закладі не можна враховувати при підрахунку вже існуючих місць у дитячих садочках. Важливо його реконструювати та повернути в комунальну власність.</w:t>
      </w:r>
    </w:p>
    <w:p w:rsidR="00000000" w:rsidDel="00000000" w:rsidP="00000000" w:rsidRDefault="00000000" w:rsidRPr="00000000" w14:paraId="0000004E">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F">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По новому ДПТ планується створити лише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250</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додаткових місць у садочках, на кількість нових жителів – більше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6000</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Та немає жодного окремо розташованого садочку, окрім запланованого на території, де його взагалі не можна будувати, де знаходиться єдиний дитячий майданчик для сусідніх будинків та проходить аварійна теплотраса ( між будинками Львівська 51, Верховинна 80 та 80 А). Тим більше, що по цій ділянці є рішення про надання статусу скверу ( 01.11.2012 </w:t>
      </w:r>
      <w:r w:rsidDel="00000000" w:rsidR="00000000" w:rsidRPr="00000000">
        <w:rPr>
          <w:rFonts w:ascii="Arial Unicode MS" w:cs="Arial Unicode MS" w:eastAsia="Arial Unicode MS" w:hAnsi="Arial Unicode MS"/>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242/8526), кадастровий номер 75:211:018.</w:t>
      </w:r>
    </w:p>
    <w:p w:rsidR="00000000" w:rsidDel="00000000" w:rsidP="00000000" w:rsidRDefault="00000000" w:rsidRPr="00000000" w14:paraId="0000005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 показниках існуючих закладів освіти в межах ДПТ вказано, що реальна кількість учнів, що навчається в ЗОШ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140-770 учнів. Але за отриманою офіційною інформацією ЗОШ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140 має проектне навантаження 800 учнів, а фактично навчається 887 учнів!</w:t>
      </w:r>
    </w:p>
    <w:p w:rsidR="00000000" w:rsidDel="00000000" w:rsidP="00000000" w:rsidRDefault="00000000" w:rsidRPr="00000000" w14:paraId="00000051">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2">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Сьоме порушення.</w:t>
      </w:r>
    </w:p>
    <w:p w:rsidR="00000000" w:rsidDel="00000000" w:rsidP="00000000" w:rsidRDefault="00000000" w:rsidRPr="00000000" w14:paraId="00000053">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 урахуванням нового житлового будівництва та збільшення перспективної чисельності населення, а також неповного покриття території нормативними радіусами обслуговування закладів освіти, проектом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передбачено реконструкція двох існуючих та спорудження трьох нових закладів дошкільної освіти (додаткова ємність – 235 місць)</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та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нового будівництва закладів початкової та середньої освіти, загальною потужністю 980 місць</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Розрахункова забезпеченість складатиме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134 % та 99,5 %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відповідно. Хочемо звернути увагу на те, що запланований заклад освіди поруч з вул.Львівська 25 (поряд з гімназією східних мов) не має достатню площу, яка повинна бути для розташування тут закладу освіти. А саме (1, 16 га проти 2,3 га необхідних).</w:t>
      </w:r>
    </w:p>
    <w:p w:rsidR="00000000" w:rsidDel="00000000" w:rsidP="00000000" w:rsidRDefault="00000000" w:rsidRPr="00000000" w14:paraId="00000054">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5">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Восьме порушення.</w:t>
      </w:r>
    </w:p>
    <w:p w:rsidR="00000000" w:rsidDel="00000000" w:rsidP="00000000" w:rsidRDefault="00000000" w:rsidRPr="00000000" w14:paraId="00000056">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Хочемо повідомити, що громадою Святошина в листопаді 2020 року була подана місцева ініціатива з 1000 підписів мешканців громади на будівництво загальноосвітньої школи на території колишнього профілаторію «Поліграфіст», вул.Верховинна 53/13, загальною площею 1,2157 га.</w:t>
      </w:r>
    </w:p>
    <w:p w:rsidR="00000000" w:rsidDel="00000000" w:rsidP="00000000" w:rsidRDefault="00000000" w:rsidRPr="00000000" w14:paraId="00000057">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Кадастровий номер 800000000000:75:218:0050, ділянку надано державному підприємству «УКРІНВЕСТБУД» у постійне користування для експлуатації та обслуговування нежитлової будівлі (основного головного корпусу).  Ініціатива була підтримана на трьох комісіях КМР та направлено запит до Фонду  держмайна щодо передачі цієї ділянки в комунальну власність.</w:t>
      </w:r>
    </w:p>
    <w:p w:rsidR="00000000" w:rsidDel="00000000" w:rsidP="00000000" w:rsidRDefault="00000000" w:rsidRPr="00000000" w14:paraId="00000058">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Громада вважає доцільним реконструювати територію «Поліграфіста» під загальноосвітню школу та виступає категорично проти того, що по ДПТ на цій ділянці плануються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9,12,16,18-ти</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поверхова багатосекційна житлова забудова з вбудовано-прибудованим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закладом дошкільної освіти на 60 місць</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Це загрожує втраті великої зеленої зони та перспективної ділянки для побудови школи або центру розвитку або потрібного громаді спортивного центру. </w:t>
      </w:r>
    </w:p>
    <w:p w:rsidR="00000000" w:rsidDel="00000000" w:rsidP="00000000" w:rsidRDefault="00000000" w:rsidRPr="00000000" w14:paraId="00000059">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A">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Дев'яте порушення.</w:t>
      </w:r>
    </w:p>
    <w:p w:rsidR="00000000" w:rsidDel="00000000" w:rsidP="00000000" w:rsidRDefault="00000000" w:rsidRPr="00000000" w14:paraId="0000005B">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За текстом ДПТ описано значну кількість закладів охорони здоров’я: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Державна установа "Національний науковий центр радіаційної медицини Національної академії медичних наук України, Київська міська онкологічна лікарня, комунальне некомерційне підприємство "Консультативно-діагностичний центр" Святошинського району м. Києва, Святошинський психоневрологічний інтернат</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Ці заклади не приймають пацієнтів з району на лікування, тому їх не можна вважати такими, які забезпечують потреби громади  в якісних медичних послугах.</w:t>
      </w:r>
    </w:p>
    <w:p w:rsidR="00000000" w:rsidDel="00000000" w:rsidP="00000000" w:rsidRDefault="00000000" w:rsidRPr="00000000" w14:paraId="0000005C">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На етап 7 років по на земельній ділянці за адресою: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вул. Івана Крамського, 10</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передбачається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будівництво нового центру функціональної реабілітації та соціально-психологічної реабілітації. Цей заклад не можна вважати повноцінним медичним закладом, оскільки він буде охоплювати специфічні медичні послуги для обмеженої категорії осіб з інвалідністю.</w:t>
      </w:r>
    </w:p>
    <w:p w:rsidR="00000000" w:rsidDel="00000000" w:rsidP="00000000" w:rsidRDefault="00000000" w:rsidRPr="00000000" w14:paraId="0000005D">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E">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Десяте порушення.</w:t>
      </w:r>
    </w:p>
    <w:p w:rsidR="00000000" w:rsidDel="00000000" w:rsidP="00000000" w:rsidRDefault="00000000" w:rsidRPr="00000000" w14:paraId="0000005F">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Пішохідні зв'язки по території проектування проходять до основних об'єктів тяжіння – зупинок пасажирського транспорту, торгівельних центрів, дитячих дошкільних установ та шкіл, рекреаційних озеленених території загального користування – парку «Скарбовий ліс» та буферного парку «Святошино».</w:t>
      </w:r>
    </w:p>
    <w:p w:rsidR="00000000" w:rsidDel="00000000" w:rsidP="00000000" w:rsidRDefault="00000000" w:rsidRPr="00000000" w14:paraId="0000006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Проектом передбачається на територіях виробничих та комунально-складських підприємств, які на даний час не працюють (територія колишнього молокозаводу), відповідно до наданих інвестиційних пропозицій, формування нової житлової багатоквартирної забудови з об’єктами обслуговування, по вул.Кричевського 19.</w:t>
      </w:r>
    </w:p>
    <w:p w:rsidR="00000000" w:rsidDel="00000000" w:rsidP="00000000" w:rsidRDefault="00000000" w:rsidRPr="00000000" w14:paraId="00000061">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З появою нового житлового комплексу на Кричевського 19 та інших нових будинків – ці пішохідні зв'язки стануть або подібними до центральних вулиць міста у святкові дні, що неодмінно вплине на психологічний стан та здоров'я людей. Або взагалі будуть обмежені потребами цієї нової забудови. </w:t>
      </w:r>
    </w:p>
    <w:p w:rsidR="00000000" w:rsidDel="00000000" w:rsidP="00000000" w:rsidRDefault="00000000" w:rsidRPr="00000000" w14:paraId="00000062">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Громада категорично проти цього будівництва, оскільки цільове призначення цієї ділянки – для промислового виробництва. Крім того, навантаження на вже існуючі дороги та соціальні і освітні об'єкти стане ще більшим. І один дошкільний заклад, який там планується вбудувати, цього не покриє.</w:t>
      </w:r>
    </w:p>
    <w:p w:rsidR="00000000" w:rsidDel="00000000" w:rsidP="00000000" w:rsidRDefault="00000000" w:rsidRPr="00000000" w14:paraId="00000063">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4">
      <w:pPr>
        <w:spacing w:after="0" w:before="0" w:line="240" w:lineRule="auto"/>
        <w:ind w:left="0" w:right="0" w:firstLine="567"/>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Одинадцяте порушення.</w:t>
      </w:r>
    </w:p>
    <w:p w:rsidR="00000000" w:rsidDel="00000000" w:rsidP="00000000" w:rsidRDefault="00000000" w:rsidRPr="00000000" w14:paraId="00000065">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В межах території ДПТ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знаходяться чотири пам’ятки історії місцевого значення та два щойно виявлених об’єкта культурної спадщини (архітектура).</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Також проектом запропоновано після дообстеження внести до переліку щойно виявлених ще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сім об’єктів архітектури, які мають історико-культурну цінність</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як представники втраченого традиційного середовища району Святошин. ДПТ не враховує необхідність створення історичного туристичного маршруту, який доцільно включити в програму «Київ туристичний» та зосередити увагу на збереженні унікального історичного середовища. Для цього необхідно чітко оклеслити охоронні зони по всім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об’єктам архітектури, які мають історико-культурну цінність.</w:t>
      </w:r>
      <w:r w:rsidDel="00000000" w:rsidR="00000000" w:rsidRPr="00000000">
        <w:rPr>
          <w:rtl w:val="0"/>
        </w:rPr>
      </w:r>
    </w:p>
    <w:p w:rsidR="00000000" w:rsidDel="00000000" w:rsidP="00000000" w:rsidRDefault="00000000" w:rsidRPr="00000000" w14:paraId="00000066">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На території охопленій ДПТ також розташоване Святошинське кладовище (Кільцева дорога, 79), засноване восени 1943 р. для поховань військових, які загинули при визволенні Києва від німецької окупації.</w:t>
      </w:r>
    </w:p>
    <w:p w:rsidR="00000000" w:rsidDel="00000000" w:rsidP="00000000" w:rsidRDefault="00000000" w:rsidRPr="00000000" w14:paraId="00000067">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В даній роботі визначені межі територій зон охорони пам’яток та щойно виявлених об’єктів культурної спадщини, облікова документація на які підготовлена на подачу для внесення до Державного реєстру, після чого вони набудуть статусу пам’яток місцевого значення. </w:t>
      </w:r>
    </w:p>
    <w:p w:rsidR="00000000" w:rsidDel="00000000" w:rsidP="00000000" w:rsidRDefault="00000000" w:rsidRPr="00000000" w14:paraId="00000068">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Наприклад, за адресою Львівська 80 зараз знаходиться пам'ятка архітектури Дача київського міського голови І.М.Д'якова (1905-1908рр.), що набула охоороного статусу </w:t>
      </w:r>
      <w:r w:rsidDel="00000000" w:rsidR="00000000" w:rsidRPr="00000000">
        <w:rPr>
          <w:rFonts w:ascii="Arial Unicode MS" w:cs="Arial Unicode MS" w:eastAsia="Arial Unicode MS" w:hAnsi="Arial Unicode MS"/>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3007-Кв, згідно Наказу Міністерства культури та інформаційної політики « Про занесення об'єктів культурної спадщини до Державного реєстру нерухомих пам'яток </w:t>
      </w:r>
      <w:r w:rsidDel="00000000" w:rsidR="00000000" w:rsidRPr="00000000">
        <w:rPr>
          <w:rFonts w:ascii="Arial Unicode MS" w:cs="Arial Unicode MS" w:eastAsia="Arial Unicode MS" w:hAnsi="Arial Unicode MS"/>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283 від 19.04.2021.</w:t>
      </w:r>
    </w:p>
    <w:p w:rsidR="00000000" w:rsidDel="00000000" w:rsidP="00000000" w:rsidRDefault="00000000" w:rsidRPr="00000000" w14:paraId="00000069">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Тому, враховуючи вищезазначене, необхідно окреслити охоронні межі охорони пам’яток та щойно виявлених об’єктів культурної спадщини, які необхідні для їх збереження у звязку з запланованим новим будівництвом. Для чого необхідно провести відповідні експертизи та отримати висновки Департаменнту культурної спадщини щодо охоронних меж, які необхідно встановити. </w:t>
      </w:r>
    </w:p>
    <w:p w:rsidR="00000000" w:rsidDel="00000000" w:rsidP="00000000" w:rsidRDefault="00000000" w:rsidRPr="00000000" w14:paraId="0000006A">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B">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Дванадцяте порушення.</w:t>
      </w:r>
    </w:p>
    <w:p w:rsidR="00000000" w:rsidDel="00000000" w:rsidP="00000000" w:rsidRDefault="00000000" w:rsidRPr="00000000" w14:paraId="0000006C">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Розділ «Рослинний світ» в ДПТ складений з численними помилками. </w:t>
      </w:r>
    </w:p>
    <w:p w:rsidR="00000000" w:rsidDel="00000000" w:rsidP="00000000" w:rsidRDefault="00000000" w:rsidRPr="00000000" w14:paraId="0000006D">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Рослинність по тексту розділу представлена тополями, вербами, чагарниками, кленами та фруктовими деревами, а також газонами. </w:t>
      </w:r>
    </w:p>
    <w:p w:rsidR="00000000" w:rsidDel="00000000" w:rsidP="00000000" w:rsidRDefault="00000000" w:rsidRPr="00000000" w14:paraId="0000006E">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Жодної інформації про унікальність цього рослинного угрупування, яке необхідно включити до складу Національного парку «Голосіївський» за своїм видовим складом, а саме про віковічні дуби, корабельні сосни взагалі не згадується. </w:t>
      </w:r>
    </w:p>
    <w:p w:rsidR="00000000" w:rsidDel="00000000" w:rsidP="00000000" w:rsidRDefault="00000000" w:rsidRPr="00000000" w14:paraId="0000006F">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Склад та кількість зелених насаджень, які підлягають зрізуванню визначатиметься на наступному етапі проектування під час складання Акту обстеження зелених насаджень. Це взагалі шокуюча інформація – тобто про видовий склад та кількість дерев в ДПТ жодного слова ( cтор.33 том 1).</w:t>
      </w:r>
    </w:p>
    <w:p w:rsidR="00000000" w:rsidDel="00000000" w:rsidP="00000000" w:rsidRDefault="00000000" w:rsidRPr="00000000" w14:paraId="00000070">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 науковим експертним висновком старщого наукового співробітника відділу ландшафтознавства Інституту географії НАНУ Сорокіної Л.Ю. - території вільних від забудови ділянок у Святошинському районі м. Києва, на яких є або мають бути відновлені фрагменти лісових насаджень, потребують збереження у теперішньому, малозміненому забудовою стані. Їх збереження є найбільш оптимальним рішенням для того, щоб не порушувати рівновагу між урбанізованими територіями і необхідними для мешканців міста осередками з наближеними до природних умовами. </w:t>
      </w:r>
    </w:p>
    <w:p w:rsidR="00000000" w:rsidDel="00000000" w:rsidP="00000000" w:rsidRDefault="00000000" w:rsidRPr="00000000" w14:paraId="00000071">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 фізико-географічним районуванням України, територія масиву Святошин належить до зони хвойно-широколистяних лісів (Національний Атлас України / Гол. ред. Л.Г. Руденко.– К.: ДНВП «Картографія», 2007). </w:t>
      </w:r>
    </w:p>
    <w:p w:rsidR="00000000" w:rsidDel="00000000" w:rsidP="00000000" w:rsidRDefault="00000000" w:rsidRPr="00000000" w14:paraId="00000072">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Ділянки, що плануються під забудову у ландшафтному відношенні належать до ландшафтів Київського Полісся. Це крайній південь поліської частини Києва. Межу між поліськими і лісостеповими ландшафтами (що поширені південніше) у цій частині міста умовно можна провести від парку «Нивки» на південний захід, далі – вздовж вулиці Жмеринської та до Петропавлівської Борщагівки.</w:t>
      </w:r>
    </w:p>
    <w:p w:rsidR="00000000" w:rsidDel="00000000" w:rsidP="00000000" w:rsidRDefault="00000000" w:rsidRPr="00000000" w14:paraId="00000073">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Природний рослинний покрив цієї території – хвойно-широколистяні ліси (Ландшафты пригородной зоны Киева и их рациональное использование / Галицкий В.И., Давыдчук В.С., Шевченко Л.И. и др. - Киев: Наук. думка, 1983. - 244 с.). У складі лісового (лісо-паркового -  масиву, що донедавна тут існував, були переважно представлені сосна звичайна (Pinus sylvestris), дуб черешчатий (Quercus robur L.). Особливість, своєрідність ландшафтів цієї території, зокрема, тих ділянок, що плануються під забудову, визначається її розташуванням на межі двох великих природних регіонів – Полісся та Лісостепу. Відповідно, природні ландшафти мають тут перехідні (екотонні) риси, відмінні від типових поліських. Зокрема, вони вирізняються вищим гіпсометричним рівнем (180-190 м над рівнем моря), характером грунтового покриву, кращими лісорослинними умовами. </w:t>
      </w:r>
    </w:p>
    <w:p w:rsidR="00000000" w:rsidDel="00000000" w:rsidP="00000000" w:rsidRDefault="00000000" w:rsidRPr="00000000" w14:paraId="00000074">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Рівень збереження або ж перетворення південнополіських ландшафтів є суттєвими чинниками їхньої стійкості до техногенних навантажень, зокрема, до забруднення хімічними речовинами. Стійкість південнополіських ландшафтів до техногенних забруднень є залежною від рівня збереження природних геохімічних параметрів ґрунтів, ступеня їхньої антропогенної перетвореності та рівня надходження речовин-забруднювачів. Плановані будівництва є негативним чинником погіршення зазначених характеристик ландшафтів, джерелом надходження забруднбвачів унавколишнє природне середовище.</w:t>
      </w:r>
    </w:p>
    <w:p w:rsidR="00000000" w:rsidDel="00000000" w:rsidP="00000000" w:rsidRDefault="00000000" w:rsidRPr="00000000" w14:paraId="00000075">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Збереження ландшафтів, принаймні окремих вцілілих ділянок, у наближеному до природного стані, а також відновлення вже порушених (знищених) лісових ділянок має важливе значення для стійкості геосистем. Це важливо для забезпечення мешканців територіями із значним рекреаційним потенціалом, для збереження фрагментів з лісовою рослинністю поруч із житловими масивами із щільною багатоповерховоюу забудовою. </w:t>
      </w:r>
    </w:p>
    <w:p w:rsidR="00000000" w:rsidDel="00000000" w:rsidP="00000000" w:rsidRDefault="00000000" w:rsidRPr="00000000" w14:paraId="00000076">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Саме таке поєднання урболандшафтів та ділянок зелених зон у ландшафтно-архітектурному ансамблі Святошина здатне забезпечити екологічно сприятливі умови для його мешканців.</w:t>
      </w:r>
    </w:p>
    <w:p w:rsidR="00000000" w:rsidDel="00000000" w:rsidP="00000000" w:rsidRDefault="00000000" w:rsidRPr="00000000" w14:paraId="00000077">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8">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Тринадцяте порушення</w:t>
      </w:r>
    </w:p>
    <w:p w:rsidR="00000000" w:rsidDel="00000000" w:rsidP="00000000" w:rsidRDefault="00000000" w:rsidRPr="00000000" w14:paraId="00000079">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Небезпечні геологічні процеси</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за описом в ДПТ в районі проектування не спостерігаються. Ділянка відноситься до незатоплюваних паводком 1%. Проте в районі вул. Львівської та Живописної спостерігалось постійне підтоплення грунтовими водами. За  даними досліджень – тут протікає підземна річка, на якій розташовувати будинки категорично не можна! Сюда потрапляють Львівська 55, Верховинна 80Б.</w:t>
      </w:r>
    </w:p>
    <w:p w:rsidR="00000000" w:rsidDel="00000000" w:rsidP="00000000" w:rsidRDefault="00000000" w:rsidRPr="00000000" w14:paraId="0000007A">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Розробники ДПТ вважають, що територія частково підтоплюється ґрунтовими водами.</w:t>
      </w:r>
    </w:p>
    <w:p w:rsidR="00000000" w:rsidDel="00000000" w:rsidP="00000000" w:rsidRDefault="00000000" w:rsidRPr="00000000" w14:paraId="0000007B">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Детальна будова ґрунтів і рівень ґрунтових вод на ділянці будуть визначені на подальших етапах проектування під час геодезичних досліджень. Тобто про те, чи можна тут будувати громадськість дізнається вже пост-фактум?</w:t>
      </w:r>
    </w:p>
    <w:p w:rsidR="00000000" w:rsidDel="00000000" w:rsidP="00000000" w:rsidRDefault="00000000" w:rsidRPr="00000000" w14:paraId="0000007C">
      <w:pPr>
        <w:spacing w:after="0" w:before="0" w:line="240"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D">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Чотирнадцяте порушення.</w:t>
      </w:r>
    </w:p>
    <w:p w:rsidR="00000000" w:rsidDel="00000000" w:rsidP="00000000" w:rsidRDefault="00000000" w:rsidRPr="00000000" w14:paraId="0000007E">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Розділ 2.5. Стан рослинного світу, який поданий в додатках – це абсолютна нісенітниця, яка яскраво відображає рівень цього документу! </w:t>
      </w:r>
    </w:p>
    <w:p w:rsidR="00000000" w:rsidDel="00000000" w:rsidP="00000000" w:rsidRDefault="00000000" w:rsidRPr="00000000" w14:paraId="0000007F">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Те, що тут подано як опис рослинності взагалі не витримує жодної критики. Площа зелених насаджень загального користування в межах території ДПТ складає 17,16 га. На території в межах проекту зелені насадження представлені, переважно, зеленими насадженнями обмеженого користування – зелені насадження дворових територій в житловій забудові, насадження на території освітніх закладів, території закладів охорони здоров’я, громадських об’єктів. Про ділянки, які становлять частину колишньої рекреаційної зони Святошина – не сказано ні слова!</w:t>
      </w:r>
    </w:p>
    <w:p w:rsidR="00000000" w:rsidDel="00000000" w:rsidP="00000000" w:rsidRDefault="00000000" w:rsidRPr="00000000" w14:paraId="00000080">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Зелені насадження спецпризначення розташовані в санітарно-захисних зонах підприємств, комунальних об’єктів, в охоронних зонах інженерних комунікацій та споруд, а також представлені озелененням вулиць.</w:t>
      </w:r>
    </w:p>
    <w:p w:rsidR="00000000" w:rsidDel="00000000" w:rsidP="00000000" w:rsidRDefault="00000000" w:rsidRPr="00000000" w14:paraId="00000081">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Крім того, до району проектування прилягають квартали Святошинського лісопаркового господарства, парк «Совки».</w:t>
      </w:r>
    </w:p>
    <w:p w:rsidR="00000000" w:rsidDel="00000000" w:rsidP="00000000" w:rsidRDefault="00000000" w:rsidRPr="00000000" w14:paraId="00000082">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Оскільки територія  зараз знаходиться під значним впливом транспортних заторів як вранці так і ввечері, у разі невирішеності посталого питання раціоналізації дорожнього руху ймовірне зростання несприятливого впливу забруднюючих речовин вихлопних газів двигунів автотранспорту на зелені насадження, особливо на рослини, які зростають уздовж проїжджих частин, що спричинить погіршення їх стану та підвищить ризик всихання.</w:t>
      </w:r>
    </w:p>
    <w:p w:rsidR="00000000" w:rsidDel="00000000" w:rsidP="00000000" w:rsidRDefault="00000000" w:rsidRPr="00000000" w14:paraId="00000083">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Порушені питання вимагають проведення екологічної експенртизи запропонованого проекту щодо його впливу та рослиний вплив.</w:t>
      </w:r>
    </w:p>
    <w:p w:rsidR="00000000" w:rsidDel="00000000" w:rsidP="00000000" w:rsidRDefault="00000000" w:rsidRPr="00000000" w14:paraId="00000084">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5">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П'ятнадцяте порушення.</w:t>
      </w:r>
    </w:p>
    <w:p w:rsidR="00000000" w:rsidDel="00000000" w:rsidP="00000000" w:rsidRDefault="00000000" w:rsidRPr="00000000" w14:paraId="00000086">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2.6 Стан тваринного світу.</w:t>
      </w:r>
    </w:p>
    <w:p w:rsidR="00000000" w:rsidDel="00000000" w:rsidP="00000000" w:rsidRDefault="00000000" w:rsidRPr="00000000" w14:paraId="00000087">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Цей розділ взагалі не витримає жодної критики. Жодного слова про існування білок, які потребують захисту, немає! За словами розробників ДПТ, звірі представлені природними загальнопоширеними видами, а також собаками та котами. </w:t>
      </w:r>
    </w:p>
    <w:p w:rsidR="00000000" w:rsidDel="00000000" w:rsidP="00000000" w:rsidRDefault="00000000" w:rsidRPr="00000000" w14:paraId="00000088">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Найчисленнішими представниками міської фауни можна вважати комах, кількість видів яких у межах Києва налічує кілька тисяч. Рідкісні і такі, що охороняються види комах, в лісопаркових територіях  по словам розробників  в межах території ДПТ відсутні, ці види зустрічаються переважно на лісопаркових територіях.</w:t>
      </w:r>
    </w:p>
    <w:p w:rsidR="00000000" w:rsidDel="00000000" w:rsidP="00000000" w:rsidRDefault="00000000" w:rsidRPr="00000000" w14:paraId="00000089">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Але ж на цій території як раз і присутні лісопаркові території на значній площі! </w:t>
      </w:r>
    </w:p>
    <w:p w:rsidR="00000000" w:rsidDel="00000000" w:rsidP="00000000" w:rsidRDefault="00000000" w:rsidRPr="00000000" w14:paraId="0000008A">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Чи були проведені дослідження по пошуку рідкісних видів комах? Адже поряд, на Котельнікова 25,  було знайдено рідкісного жука та навіть створено ландщафтний заказник «Зелена мрія», на території 0,21 га, а тут йде мова про подібні великі угрупування ландшафтів (14 га зелених насаджень).</w:t>
      </w:r>
    </w:p>
    <w:p w:rsidR="00000000" w:rsidDel="00000000" w:rsidP="00000000" w:rsidRDefault="00000000" w:rsidRPr="00000000" w14:paraId="0000008B">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 тексту розділу зроблено припущення щодо певного відлякуючого ефекту для птахів,  у зв’язку із ризиком зростанням акустичного та газового забруднення атмосфери, що також свідчить про небезпеку нової забудови та нового транспортного навантаження.</w:t>
      </w:r>
    </w:p>
    <w:p w:rsidR="00000000" w:rsidDel="00000000" w:rsidP="00000000" w:rsidRDefault="00000000" w:rsidRPr="00000000" w14:paraId="0000008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D">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Шістнадцяте порушення.</w:t>
      </w:r>
    </w:p>
    <w:p w:rsidR="00000000" w:rsidDel="00000000" w:rsidP="00000000" w:rsidRDefault="00000000" w:rsidRPr="00000000" w14:paraId="0000008E">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Прогнозується ймовірне зростання забруднення атмосферного повітря, в першу чергу внаслідок шкідливих надходжень з вихлопними газами двигунів автомобілів, так як перевантаження транспортної мережі зростає. Забруднення атмосферного повітря, особливо селітебних територій, відпрацьованими газами автомобілів становить серйозну небезпеку здоров’ю людей. Ускладнене розсіювання викидів автомобілів особливо помітно при заторах на вулицях. Вихлопні гази накопичуються у нижніх шарах атмосфери, тобто шкідливі речовини знаходяться в зоні дихання людини, в результаті чого мешканці міста відчуватимуть на собі шкідливий вплив забрудненого повітря.</w:t>
      </w:r>
    </w:p>
    <w:p w:rsidR="00000000" w:rsidDel="00000000" w:rsidP="00000000" w:rsidRDefault="00000000" w:rsidRPr="00000000" w14:paraId="0000008F">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умовах тенденції збільшення кількості автотранспортних засобів, невирішення питання створення більш раціональної системи дорожнього руху прогнозує зростання впливу на організм людини несприятливих фізичних факторів. </w:t>
      </w:r>
    </w:p>
    <w:p w:rsidR="00000000" w:rsidDel="00000000" w:rsidP="00000000" w:rsidRDefault="00000000" w:rsidRPr="00000000" w14:paraId="00000090">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Тобто, у разі не вирішення проблеми перевантаження транспортної мережі можна зробити припущення щодо погіршення стану здоров’я населення.</w:t>
      </w:r>
    </w:p>
    <w:p w:rsidR="00000000" w:rsidDel="00000000" w:rsidP="00000000" w:rsidRDefault="00000000" w:rsidRPr="00000000" w14:paraId="00000091">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2">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Сімнадцяте порушення.</w:t>
      </w:r>
    </w:p>
    <w:p w:rsidR="00000000" w:rsidDel="00000000" w:rsidP="00000000" w:rsidRDefault="00000000" w:rsidRPr="00000000" w14:paraId="00000093">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Задоволення потреби в машино-місцях передбачено за рахунок спорудження наземного багаторівневого гаража ємністю 634 м/м, розташованого в північній частині території проектування на розі просп. Перемоги та Кільцевої дороги. Ця ділянка наразі має зелену зону, з насадженнями, які захищають від вихлопних газів жителів пр. Перемоги. Цей перехоплюючий паркінг не вирішить проблеми мешканців мікрорайону, а навпаки їх загострить. Чому на території Святошина, де не вирішено проблему з існуючими місцями для парковок місцевих жителів, мають будувати паркінг для Київської області?</w:t>
      </w:r>
    </w:p>
    <w:p w:rsidR="00000000" w:rsidDel="00000000" w:rsidP="00000000" w:rsidRDefault="00000000" w:rsidRPr="00000000" w14:paraId="00000094">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Крім того, запропонований паркінг не можливо буде побудувати, оскільки він прямо порушить правила дорожнього руху, які забороняють зупинення на з’їздах та заїздах на естакади. Це призведе до повного зупинення цього транспортного вузла. Таким чином, запроектований з порушенням паркиншг, який ніколи не буде збудований, свідчить про відсутність навіть теоретичного вирішення проблеми парковок.  </w:t>
      </w:r>
    </w:p>
    <w:p w:rsidR="00000000" w:rsidDel="00000000" w:rsidP="00000000" w:rsidRDefault="00000000" w:rsidRPr="00000000" w14:paraId="00000095">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При цьому, громада категорично проти та пропонує зробити перехоплюючий паркінг на пр.Перемоги 115 А, де є недобудова. Тим більше, що вона знаходиться поруч з метро Житомирська.</w:t>
      </w:r>
    </w:p>
    <w:p w:rsidR="00000000" w:rsidDel="00000000" w:rsidP="00000000" w:rsidRDefault="00000000" w:rsidRPr="00000000" w14:paraId="00000096">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Але навіть запроектована кількість паркінгів не відповідає ДБН 36-92.</w:t>
      </w:r>
    </w:p>
    <w:p w:rsidR="00000000" w:rsidDel="00000000" w:rsidP="00000000" w:rsidRDefault="00000000" w:rsidRPr="00000000" w14:paraId="00000097">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8">
      <w:pPr>
        <w:spacing w:after="0" w:before="0" w:line="240" w:lineRule="auto"/>
        <w:ind w:left="0" w:right="0" w:firstLine="567"/>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Вісімнадцяте порушення.</w:t>
      </w:r>
    </w:p>
    <w:p w:rsidR="00000000" w:rsidDel="00000000" w:rsidP="00000000" w:rsidRDefault="00000000" w:rsidRPr="00000000" w14:paraId="00000099">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 перетині пр.Перемоги 121 та Кільцевої дороги за новим ДПТ знаходиться ділянка, яка є у приватній  власності, тут заплановано новий ТРЦ з вбудованим паркінгом. Але ж ця ділянка знаходиться на зеленій зоні, яка за цільовим призначенням має рекреаційний статус. А ще тут розташований історичний ареал, пам'ятний знак Василю Стусу. Громада категорично заперечує знищенню зелених насаджень та будівництву в цій ділянці ТРЦ.</w:t>
      </w:r>
    </w:p>
    <w:p w:rsidR="00000000" w:rsidDel="00000000" w:rsidP="00000000" w:rsidRDefault="00000000" w:rsidRPr="00000000" w14:paraId="0000009A">
      <w:pPr>
        <w:spacing w:after="0" w:before="0" w:line="240" w:lineRule="auto"/>
        <w:ind w:left="0" w:right="0" w:firstLine="567"/>
        <w:jc w:val="center"/>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B">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Дев'ятнадцяте порушення.</w:t>
      </w:r>
    </w:p>
    <w:p w:rsidR="00000000" w:rsidDel="00000000" w:rsidP="00000000" w:rsidRDefault="00000000" w:rsidRPr="00000000" w14:paraId="0000009C">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Прогнозується збільшення обсягів використання води з міської мережі:</w:t>
      </w:r>
    </w:p>
    <w:p w:rsidR="00000000" w:rsidDel="00000000" w:rsidP="00000000" w:rsidRDefault="00000000" w:rsidRPr="00000000" w14:paraId="0000009D">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планований обсяг споживання води з системи міського водопроводу складе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2106,59 м3</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9E">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Чи буде побудований новий колектор і куди будуть скидати стічні води жителі нових будинків?</w:t>
      </w:r>
    </w:p>
    <w:p w:rsidR="00000000" w:rsidDel="00000000" w:rsidP="00000000" w:rsidRDefault="00000000" w:rsidRPr="00000000" w14:paraId="0000009F">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0">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Двадцяте порушення.</w:t>
      </w:r>
    </w:p>
    <w:p w:rsidR="00000000" w:rsidDel="00000000" w:rsidP="00000000" w:rsidRDefault="00000000" w:rsidRPr="00000000" w14:paraId="000000A1">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Щодо меж території ДПТ з західної сторони (квартали 1,2,3): </w:t>
      </w:r>
    </w:p>
    <w:p w:rsidR="00000000" w:rsidDel="00000000" w:rsidP="00000000" w:rsidRDefault="00000000" w:rsidRPr="00000000" w14:paraId="000000A2">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Житлові будинки за адресою: вул.Котельникова 87 (229 квартир), вул. Котельникова 89 (162 квартири), та приватні будинки вул. Котельникова б.111/2, вул.Живописна буд. 14 та буд. 16, що знаходяться за червоною лінією в проекті ДПТ, разом нараховують значну кількість населення, яке фактично проживає у кварталах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та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3, користується інфраструктурою, в т.ч. відвідують ЗОШ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140 (квартал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2) та потребують місць в ДНЗ, використовують  інженерні  комунікацій та транспортні  мережі. Є природні особливості території: з іншої сторони від зазначених будинків по Котельникова знаходиться ліс,  а по вул. Живописна – територія ставу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14.</w:t>
      </w:r>
    </w:p>
    <w:p w:rsidR="00000000" w:rsidDel="00000000" w:rsidP="00000000" w:rsidRDefault="00000000" w:rsidRPr="00000000" w14:paraId="000000A3">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Дані природні об’єкти відокремлюють житлову територію Святошинського району від території Києво-Святошинського району Київської області. </w:t>
      </w:r>
    </w:p>
    <w:p w:rsidR="00000000" w:rsidDel="00000000" w:rsidP="00000000" w:rsidRDefault="00000000" w:rsidRPr="00000000" w14:paraId="000000A4">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Тому населення вищезазначених будинків має бути враховане у всі розрахунки проектного ДПТ (існуюче та проектне навантаження на інфраструктуру та мережі…..). </w:t>
      </w:r>
    </w:p>
    <w:p w:rsidR="00000000" w:rsidDel="00000000" w:rsidP="00000000" w:rsidRDefault="00000000" w:rsidRPr="00000000" w14:paraId="000000A5">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 графічному проектному плані за адресою вул. Живописна, 10 (нині територія Укртелекому) зображений  проектний житловий комплекс на три будинки на кількість поверхів 12, 13, 14. </w:t>
      </w:r>
    </w:p>
    <w:p w:rsidR="00000000" w:rsidDel="00000000" w:rsidP="00000000" w:rsidRDefault="00000000" w:rsidRPr="00000000" w14:paraId="000000A6">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звязку з тим, що з іншої сторони від вказаного проектного комплексу знаходиться природний об'єкт - став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14. Вважаємо, що інформація щодо проектного ЖК повинено входити також в розрахунки даного проектного ДПТ, оскільки фактично збільшиться проектне населення. І ці данні необхідно враховувати в розгляді ДПТ. </w:t>
      </w:r>
    </w:p>
    <w:p w:rsidR="00000000" w:rsidDel="00000000" w:rsidP="00000000" w:rsidRDefault="00000000" w:rsidRPr="00000000" w14:paraId="000000A7">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8">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Двадцять перше порушення.</w:t>
      </w:r>
    </w:p>
    <w:p w:rsidR="00000000" w:rsidDel="00000000" w:rsidP="00000000" w:rsidRDefault="00000000" w:rsidRPr="00000000" w14:paraId="000000A9">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Перспективний житловий фонд</w:t>
      </w:r>
    </w:p>
    <w:p w:rsidR="00000000" w:rsidDel="00000000" w:rsidP="00000000" w:rsidRDefault="00000000" w:rsidRPr="00000000" w14:paraId="000000AA">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Перетин вул.Львівська та Живописна в текстовій частині вказана невірна кількість квартир (200), але за документами забудовника будується 269 квартир. Ці зміни також мають бути враховані при розгляді ДПТ, в звязку із більшою кількістю мешканців, ніж вказано.</w:t>
      </w:r>
    </w:p>
    <w:p w:rsidR="00000000" w:rsidDel="00000000" w:rsidP="00000000" w:rsidRDefault="00000000" w:rsidRPr="00000000" w14:paraId="000000AB">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C">
      <w:pPr>
        <w:spacing w:after="0" w:before="0" w:line="240"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Двадцять друге порушення.</w:t>
      </w:r>
    </w:p>
    <w:p w:rsidR="00000000" w:rsidDel="00000000" w:rsidP="00000000" w:rsidRDefault="00000000" w:rsidRPr="00000000" w14:paraId="000000AD">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Повідомляємо, що по вул. Львівська</w:t>
      </w:r>
      <w:r w:rsidDel="00000000" w:rsidR="00000000" w:rsidRPr="00000000">
        <w:rPr>
          <w:rFonts w:ascii="Arial" w:cs="Arial" w:eastAsia="Arial" w:hAnsi="Arial"/>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80  розміщується пам’ятка архітектури – Дача київського міського голови І.М. Д'якова (1905 –1908 рр.), що набула охоронного статусу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3007-Кв, згідно Наказу Міністерства культури та інформаційної політики «Про занесення об’єктів культурної спадщини до Державного реєстру нерухомих пам’яток України»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283 від 19.04.2021.</w:t>
      </w:r>
    </w:p>
    <w:p w:rsidR="00000000" w:rsidDel="00000000" w:rsidP="00000000" w:rsidRDefault="00000000" w:rsidRPr="00000000" w14:paraId="000000AE">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У зв’язку з чим необхідно розробити охоронні межі та внести відповідні зміни до ДПТ, виходячи з меж території охороної зони навколо данної пам’ятки архітектури. </w:t>
      </w:r>
    </w:p>
    <w:p w:rsidR="00000000" w:rsidDel="00000000" w:rsidP="00000000" w:rsidRDefault="00000000" w:rsidRPr="00000000" w14:paraId="000000AF">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Поряд заплановано три об'єкти з підземними роботами та висотна забудова 16-ти поверхів, а саме:</w:t>
      </w:r>
    </w:p>
    <w:p w:rsidR="00000000" w:rsidDel="00000000" w:rsidP="00000000" w:rsidRDefault="00000000" w:rsidRPr="00000000" w14:paraId="000000B0">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перетин вул. Львівської та Живописної. 16-ти поверховий  2-во секційний будинок.</w:t>
      </w:r>
    </w:p>
    <w:p w:rsidR="00000000" w:rsidDel="00000000" w:rsidP="00000000" w:rsidRDefault="00000000" w:rsidRPr="00000000" w14:paraId="000000B1">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Вказана проектна кількість квартир 200, згідно документів забудовника планується 269 квартир.</w:t>
      </w:r>
    </w:p>
    <w:p w:rsidR="00000000" w:rsidDel="00000000" w:rsidP="00000000" w:rsidRDefault="00000000" w:rsidRPr="00000000" w14:paraId="000000B2">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(Том 1 Архітектурно-планувальна  організація території  (сторінка 97))</w:t>
      </w:r>
    </w:p>
    <w:p w:rsidR="00000000" w:rsidDel="00000000" w:rsidP="00000000" w:rsidRDefault="00000000" w:rsidRPr="00000000" w14:paraId="000000B3">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 вул. Львівська, 55 два 16-ти поверхові будинки та підземний гараж.</w:t>
      </w:r>
    </w:p>
    <w:p w:rsidR="00000000" w:rsidDel="00000000" w:rsidP="00000000" w:rsidRDefault="00000000" w:rsidRPr="00000000" w14:paraId="000000B4">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(Том 1 Архітектурно-планувальна  організація території  (сторінка 97))</w:t>
      </w:r>
    </w:p>
    <w:p w:rsidR="00000000" w:rsidDel="00000000" w:rsidP="00000000" w:rsidRDefault="00000000" w:rsidRPr="00000000" w14:paraId="000000B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вздовж проспекту Перемоги, 131, 131а запланований підземний гараж для працівників офісної будівлі.</w:t>
      </w:r>
    </w:p>
    <w:p w:rsidR="00000000" w:rsidDel="00000000" w:rsidP="00000000" w:rsidRDefault="00000000" w:rsidRPr="00000000" w14:paraId="000000B6">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(Том 3 Транспортна інфраструктура (сторінка 28, номер за експлікацію 3.2)</w:t>
      </w:r>
    </w:p>
    <w:p w:rsidR="00000000" w:rsidDel="00000000" w:rsidP="00000000" w:rsidRDefault="00000000" w:rsidRPr="00000000" w14:paraId="000000B7">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Данна територія є місцем пливунів та близько розташованої підземної річки. Активна діяльність по розриттю котлованів навколо ділянки, де розташована столітня пам’ятка архітектури, є небезпечною. Наполягаємо на внесенні змін до ДПТ, які забезпечать збереження пам'ятки.</w:t>
      </w:r>
    </w:p>
    <w:p w:rsidR="00000000" w:rsidDel="00000000" w:rsidP="00000000" w:rsidRDefault="00000000" w:rsidRPr="00000000" w14:paraId="000000B8">
      <w:pPr>
        <w:spacing w:after="160" w:before="0" w:line="25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9">
      <w:pPr>
        <w:spacing w:after="160" w:before="0" w:line="256"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Двадцять третє порушення.</w:t>
      </w:r>
    </w:p>
    <w:p w:rsidR="00000000" w:rsidDel="00000000" w:rsidP="00000000" w:rsidRDefault="00000000" w:rsidRPr="00000000" w14:paraId="000000BA">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Проект ДТП прямо суперечить ст. 19 Закону України «Про регулювання містобудівельної діяльності», оскільки суперечить Генеральному плану міста Києва, а не уточнює його.</w:t>
      </w:r>
    </w:p>
    <w:p w:rsidR="00000000" w:rsidDel="00000000" w:rsidP="00000000" w:rsidRDefault="00000000" w:rsidRPr="00000000" w14:paraId="000000BB">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Вказане порушення виявилось в наступному:</w:t>
      </w:r>
    </w:p>
    <w:p w:rsidR="00000000" w:rsidDel="00000000" w:rsidP="00000000" w:rsidRDefault="00000000" w:rsidRPr="00000000" w14:paraId="000000B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першому кварталі запропоновано затвердити нове будівництво двох 16 поверхових будинків, хоча ділянка належить до території зелених насаджень загального користування, частина території також належить до території комунально-складських (існуючі), що передбачає можливу наявність на ній забруднюючих речовин та необхідність встановлення санітарних зон навколо цієї ділянки та виключає можливість житлового будівництва на ній. Ця ділянка знаходиться навіть у вказаній зоні «санітарно-захисна смуга водопровідних споруд, водоводів та водопровідних мереж», що не завадило проектантам розмістити там дві багатоповерхівки.  Крім того, проектанту мало бути відомо про публічний супротив мешканців району цієї забудові, який вже призводив до конфлікту, що свідчить про свідоме ігноруівання інтересів мешщканців району. </w:t>
      </w:r>
    </w:p>
    <w:p w:rsidR="00000000" w:rsidDel="00000000" w:rsidP="00000000" w:rsidRDefault="00000000" w:rsidRPr="00000000" w14:paraId="000000BD">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 другому кварталі на земельній ділянці, яка сформована на внесена в Публічну кадастрову карту  (8000000000:75:178:004) з кодом 03.02, для будівництва та експлуатації закладу освіти, пропонується дозволи будівництво 18 поверхового будинку. При цьому посиалються на те, що це буде гуртожиток сімейного типу. Проте, відповідно до ДБН В.2.2-15-2005 гунртожитки віднесено до житлової забудови, а відповідно до ДБН В.2.23:2018 заклад освіти – це саме учбові корпуси. Крім того, відповідно до ДБН 36-92 На земельній ділянці гуртожитків слід передбачати майданчики для відпочинку, ігор та фізкультури (див. п. 3.33). 3.33 Відповідно до структури житлової забудови при влаштуванні різних майданчиків і місць відпочинку для дорослих відстані від вікон житлових і громадських будинків слід приймати: до фізкультурних майданчиків - не менше 25 м, до господарських (для чищення меблів та одягу, сушіння білизни, сміттєзбірників) - не менше 20 м. Господарські майданчики слід розміщувати не далі 100 м від найвіддаленішого входу в житловий будинок. До майданчиків для сміттєзбірників слід передбачати під'їзди. Вкаазні вимоги також не враховані в проекті, оскільбки ніякі майданчики не передбачені і не можуть бути розміщені в такій щільній забудові. Більш того, гуртожиток сімейного типу взагалі не може мати відношення до закладу освіти. При цьому, ДПТ не містить данних щодо кількості осіб, які навчабються в цьому закладі освіти та які потребують 18 поверхового гуртожитку сімейного типу, враховуючи що сам навчальний заклад має бути 4 поверховим і на разі не працює.   </w:t>
      </w:r>
    </w:p>
    <w:p w:rsidR="00000000" w:rsidDel="00000000" w:rsidP="00000000" w:rsidRDefault="00000000" w:rsidRPr="00000000" w14:paraId="000000BE">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 четвертому кварталі, позиція 82 пропонується дозволити будівництво офісно-торгівельного-розважального центру. При цьому, згідно Генплану ділянка належить до території зелених насаджень загального користування. Крім того, Верховним судом Постановою по справі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761/ 32991/17, власнику ділянки було відмовлено у несення змін до містобудівельної документації, оскільки встановлено, що ділянка віднесена до категорії зелених насаджень загального користування. Ця ділянка розташована на перетині 8 та 8 полос постійного щільного трафіку і відповідно до санітарних норм має використовуватись саме як території зелених насаджень для зменшення негативного впливу на мешканців району, як щодо якості повітря, так і щодо шумового впливу. </w:t>
      </w:r>
    </w:p>
    <w:p w:rsidR="00000000" w:rsidDel="00000000" w:rsidP="00000000" w:rsidRDefault="00000000" w:rsidRPr="00000000" w14:paraId="000000BF">
      <w:pPr>
        <w:spacing w:after="160" w:before="0" w:line="256"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 шостому кварталі, знову ж таки, в зеленій зоні до існуючої недобудови, пропонується добудувати два 25 поверхові будинки. При цьому, жодним чином не враховані обмеження пов’язані з тим, що будинок знаходиться фактично на станції метро, відповідна захисна зона не відображена в проекті. Крім того, Верховним судом Постановою по справі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826/6136/17, власнику ділянки було відмовлено у несення змін до містобудівельної документації, оскільки встановлено, що ділянка віднесена до категорії зелених насаджень загального користування.</w:t>
      </w:r>
    </w:p>
    <w:p w:rsidR="00000000" w:rsidDel="00000000" w:rsidP="00000000" w:rsidRDefault="00000000" w:rsidRPr="00000000" w14:paraId="000000C0">
      <w:pPr>
        <w:spacing w:after="160" w:before="0" w:line="256"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 сьомому кварталі, запропоновано позицію 83 – центр функціональної реабілітації та соціально-психологічної реабілітації, шляхом побудови двох будинків – 25 та 18 поверхів, при тому, що ця ділянка належить до території зелених насаджень загального користування, що виключає нове будівництво на цій території, а посилання на центр реабілітації є лише прикриттям багатоповерхової забудови з вирубкою вікових дерев, що знаходяться на цій ділянці. При цьому ця ділянка належить до земель комунальної власності з цільовим призначенням  - санітарно-оздоровчі заклади, експлуатація будівлі санаторію-профілакторію. На вказаній земельній діялнці не дозволено здійснення нового будівництва. Яким чином в голові проектантів санаторно-оздоровчий заклад перетворюється в два 25- та 18-поверхові будинки, нам не зрозуміло. </w:t>
      </w:r>
    </w:p>
    <w:p w:rsidR="00000000" w:rsidDel="00000000" w:rsidP="00000000" w:rsidRDefault="00000000" w:rsidRPr="00000000" w14:paraId="000000C1">
      <w:pPr>
        <w:spacing w:after="160" w:before="0" w:line="256"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 сьомому ж кварталі, також запропоновано збудувати медичний центр та торговий центр прямо на території скверу, який було створено рішенням Київської міської рали від 24.09.2015 року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4/1907. Так, земельній ділянці, площею 1,30 га за адресою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Крамського, 10</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надано статус скверу. Сквер вже облаштований, на нього виділено більше 20 млн.грн.</w:t>
      </w:r>
    </w:p>
    <w:p w:rsidR="00000000" w:rsidDel="00000000" w:rsidP="00000000" w:rsidRDefault="00000000" w:rsidRPr="00000000" w14:paraId="000000C2">
      <w:pPr>
        <w:spacing w:after="160" w:before="0" w:line="256"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При цьому, відповідно до план-схеми, запропоновані проектантами позиція 73 та 72 знаходяться саме на території скверу. Чому медичний центр не розмістити на позиції 83, враховуючи зону та цільове призначення земельної ділянки, не зрозуміло. </w:t>
      </w:r>
    </w:p>
    <w:p w:rsidR="00000000" w:rsidDel="00000000" w:rsidP="00000000" w:rsidRDefault="00000000" w:rsidRPr="00000000" w14:paraId="000000C3">
      <w:pPr>
        <w:spacing w:after="160" w:before="0" w:line="256"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В восьмому кварталі на території з функціональним призначенням: «території громадських будівель та споруд», пропонуються 6 (шість!!!) 18-9 поверхових будинків та вбудовано-прибудований дошкільний навчальний заклад (тобто без території, яка має бути в дошкільного навчального закладу.</w:t>
      </w:r>
    </w:p>
    <w:p w:rsidR="00000000" w:rsidDel="00000000" w:rsidP="00000000" w:rsidRDefault="00000000" w:rsidRPr="00000000" w14:paraId="000000C4">
      <w:pPr>
        <w:spacing w:after="160" w:before="0" w:line="256"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дев’ятому кварталі на території з функціональним призначенням «території промисловості» нам пропонується погодитись з розміщенням 6 (шести!!!) 25-поверхових будинків. </w:t>
      </w:r>
    </w:p>
    <w:p w:rsidR="00000000" w:rsidDel="00000000" w:rsidP="00000000" w:rsidRDefault="00000000" w:rsidRPr="00000000" w14:paraId="000000C5">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Всі запроектовані нові забудови не дотримуються п. 3.33 ДБН 36-92 щодо наявності та дистанції майданчиків. </w:t>
      </w:r>
    </w:p>
    <w:p w:rsidR="00000000" w:rsidDel="00000000" w:rsidP="00000000" w:rsidRDefault="00000000" w:rsidRPr="00000000" w14:paraId="000000C6">
      <w:pPr>
        <w:spacing w:after="160" w:before="0" w:line="256"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7">
      <w:pPr>
        <w:spacing w:after="160" w:before="0" w:line="256"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Двадцять четверте порушення.</w:t>
      </w:r>
    </w:p>
    <w:p w:rsidR="00000000" w:rsidDel="00000000" w:rsidP="00000000" w:rsidRDefault="00000000" w:rsidRPr="00000000" w14:paraId="000000C8">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Запропонований проект не враховує, що дороги в цій зоні склались давно, є вузькими і не можуть бути розширені, а тому висотна забудови в цій місцевості  взагалі не можлива, особливо з урахуванням вже дозволеної забудови по вул Львівській з двох сторін, яка призвела до знищення зелених  зон та постійних заторів в цій місцевості, а в періоді 2 років планується добудова 10 20-поверхлвих будинків. Ці обставини також не відображені та не прораховані в проекті. Наразі, з цієї території не можливо виїхати без затору. Всі внутрішні дорогри є однополосними, а тому забудова в межах всіх кварталів має бути малоповерховою.</w:t>
      </w:r>
    </w:p>
    <w:p w:rsidR="00000000" w:rsidDel="00000000" w:rsidP="00000000" w:rsidRDefault="00000000" w:rsidRPr="00000000" w14:paraId="000000C9">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A">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Двадцять п’яте порушення</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CB">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Обурення також викликають розрахунки по транспорту, витратам води, каналізації, виходячи з яких чекати на запроектовані там поліпшенням нам треба 15-20 років (тобто ніколи не дочекаємось),  а закінчення будівництва Південно-західного каналізаційного колектора не буде взагалі ніколи. При цьому, нове будівництво буде проведено на існуюючих мережах, які не розраховані на такі навантаження, що визнає проектант. </w:t>
      </w:r>
    </w:p>
    <w:p w:rsidR="00000000" w:rsidDel="00000000" w:rsidP="00000000" w:rsidRDefault="00000000" w:rsidRPr="00000000" w14:paraId="000000CC">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На арк. 28-29 проектних рішень інженерного обладнання чітко вказано, що житлова забудова буде проведена протягом 3-7 років, ось адміністративно-офісні приміщення та паркінги – протягом 15-20 років.</w:t>
      </w:r>
    </w:p>
    <w:p w:rsidR="00000000" w:rsidDel="00000000" w:rsidP="00000000" w:rsidRDefault="00000000" w:rsidRPr="00000000" w14:paraId="000000CD">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Тобто, протягом 12-17 років проектант пропонує мешканцями району поглинути в багнюці, без води та світла.</w:t>
      </w:r>
    </w:p>
    <w:p w:rsidR="00000000" w:rsidDel="00000000" w:rsidP="00000000" w:rsidRDefault="00000000" w:rsidRPr="00000000" w14:paraId="000000CE">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 звязку з чим вважаємо, що спочатку мають бути збудовані всі інфраструктурні обєкти, і дише потім дозволятись будь-яке нове будівництво.   </w:t>
      </w:r>
    </w:p>
    <w:p w:rsidR="00000000" w:rsidDel="00000000" w:rsidP="00000000" w:rsidRDefault="00000000" w:rsidRPr="00000000" w14:paraId="000000CF">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D0">
      <w:pPr>
        <w:spacing w:after="160" w:before="0" w:line="256" w:lineRule="auto"/>
        <w:ind w:left="0" w:right="0" w:firstLine="72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Двадцять шосте порушення.</w:t>
      </w:r>
    </w:p>
    <w:p w:rsidR="00000000" w:rsidDel="00000000" w:rsidP="00000000" w:rsidRDefault="00000000" w:rsidRPr="00000000" w14:paraId="000000D1">
      <w:pPr>
        <w:spacing w:after="160" w:before="0" w:line="256"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 детального плану території необхідно виключити будь-які посилання на проект не затвердженого Генерального плану міста Києва (арк. 13, 14), оскільки такий документ юридично не існує, проект планування приміської зони на період до 2020 р., затверджений рішенням КМР від 28.03.2002 р.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370/1804, оскільки строк його дії закінчився, документ є нечинним, а сам ДПТ привести у повну відповідність до існуючого Генерального плану міста Києва. </w:t>
      </w:r>
    </w:p>
    <w:p w:rsidR="00000000" w:rsidDel="00000000" w:rsidP="00000000" w:rsidRDefault="00000000" w:rsidRPr="00000000" w14:paraId="000000D2">
      <w:pPr>
        <w:spacing w:after="160" w:before="0" w:line="256"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перелік даних, які використовуються (арк. 14-15) включити Містобудівельний кадастр, отримати з нього витяги, долучити до ДПТ, привести ДПТ у відповідність до цих данних.</w:t>
      </w:r>
    </w:p>
    <w:p w:rsidR="00000000" w:rsidDel="00000000" w:rsidP="00000000" w:rsidRDefault="00000000" w:rsidRPr="00000000" w14:paraId="000000D3">
      <w:pPr>
        <w:spacing w:after="160" w:before="0" w:line="256"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D4">
      <w:pPr>
        <w:spacing w:after="160" w:before="0" w:line="256" w:lineRule="auto"/>
        <w:ind w:left="0" w:right="0" w:firstLine="72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Двадцять сьоме порушення. </w:t>
      </w:r>
    </w:p>
    <w:p w:rsidR="00000000" w:rsidDel="00000000" w:rsidP="00000000" w:rsidRDefault="00000000" w:rsidRPr="00000000" w14:paraId="000000D5">
      <w:pPr>
        <w:spacing w:after="160" w:before="0" w:line="256"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Запропонована територія розроблення детального палну не відповідає визначеному функціоналу та не враховує реальне розміщення цієї території та її оточення.</w:t>
      </w:r>
    </w:p>
    <w:p w:rsidR="00000000" w:rsidDel="00000000" w:rsidP="00000000" w:rsidRDefault="00000000" w:rsidRPr="00000000" w14:paraId="000000D6">
      <w:pPr>
        <w:spacing w:after="160" w:before="0" w:line="256"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До нового проекту детального плану необхідно включити як всі будинки вздовж вулиць Живописна та Котельникова, так і продовжити межі цього ДТП до вул. Святошинської, оскльки всі інфраструктурні навантаження для цієї території є спільними і коректні розрахукни без врахування вказаних територій не можливо. Наразі на вул. Львівській ведеься будівнийтво житлових комплексів Святобор та Шале, а це 12 (ДВАНАДЦЯТЬ) 25-18 поверхових будинків, навантаження від яких на всію інфраструктуру не враховано в цьому ДТП.</w:t>
      </w:r>
    </w:p>
    <w:p w:rsidR="00000000" w:rsidDel="00000000" w:rsidP="00000000" w:rsidRDefault="00000000" w:rsidRPr="00000000" w14:paraId="000000D7">
      <w:pPr>
        <w:spacing w:after="160" w:before="0" w:line="256" w:lineRule="auto"/>
        <w:ind w:left="0" w:right="0" w:firstLine="72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У зв’язку з чим необхідно внести зміни до рішення Київської міської ради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518/10006 від 13.11.2013 року, а також в Договір </w:t>
      </w:r>
      <w:r w:rsidDel="00000000" w:rsidR="00000000" w:rsidRPr="00000000">
        <w:rPr>
          <w:rFonts w:ascii="Arial Unicode MS" w:cs="Arial Unicode MS" w:eastAsia="Arial Unicode MS" w:hAnsi="Arial Unicode MS"/>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0110/18/002-ДТП від 01.10.2018 року щодо меж території, на яку розробляється ДПТ, включивши до нього з заходу повністю вул. Живописна та  Котельникова, а зі сходу територія має бути обмежена вул. Святошино.</w:t>
      </w:r>
    </w:p>
    <w:p w:rsidR="00000000" w:rsidDel="00000000" w:rsidP="00000000" w:rsidRDefault="00000000" w:rsidRPr="00000000" w14:paraId="000000D8">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D9">
      <w:pPr>
        <w:spacing w:after="160" w:before="0" w:line="256" w:lineRule="auto"/>
        <w:ind w:left="0" w:right="0" w:firstLine="567"/>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Двадцять восьме порушення.</w:t>
      </w:r>
    </w:p>
    <w:p w:rsidR="00000000" w:rsidDel="00000000" w:rsidP="00000000" w:rsidRDefault="00000000" w:rsidRPr="00000000" w14:paraId="000000DA">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В кінці громада просить Вас звернути увагу не гуманітарну сферу. Відношення в суспільстві до людей та дітей з інвалідністью демонструє рівень цивілізованості та гуманності.</w:t>
      </w:r>
    </w:p>
    <w:p w:rsidR="00000000" w:rsidDel="00000000" w:rsidP="00000000" w:rsidRDefault="00000000" w:rsidRPr="00000000" w14:paraId="000000DB">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Два найбільших з запланованих дитлових комплексів в кварталі 8 та 9 межують з дитячим будинком-інтернатом та психоневрологічним інтернатом. При цьому в дитячому інтернаті також на постійній основі мешкають діти з психічними захворюваннями, а їм пропонуються 7 (СІМ) років шумового навантаження, пов’язаного з будівницвтом двох величезних дилих комплексів.   </w:t>
      </w:r>
    </w:p>
    <w:p w:rsidR="00000000" w:rsidDel="00000000" w:rsidP="00000000" w:rsidRDefault="00000000" w:rsidRPr="00000000" w14:paraId="000000DC">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Ми вважаємо, що таке відношення влади до дітей та людей з інвалідністю є неприпустимим. </w:t>
      </w:r>
    </w:p>
    <w:p w:rsidR="00000000" w:rsidDel="00000000" w:rsidP="00000000" w:rsidRDefault="00000000" w:rsidRPr="00000000" w14:paraId="000000DD">
      <w:pPr>
        <w:spacing w:after="160" w:before="0" w:line="256"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При цьому, в будь-якому випадку даний проект ДТП потребує погодження як з адміністраціями дитячого будинку-інтернату та психоневрологічного інтернату, Міністрерства охорони здоров’я України, а також проведення відповідної експертизи щодо можливих наслідків для інвалідів та дітей з вадами розвитку у зв’язку з запланованим будівництвом. </w:t>
      </w:r>
    </w:p>
    <w:p w:rsidR="00000000" w:rsidDel="00000000" w:rsidP="00000000" w:rsidRDefault="00000000" w:rsidRPr="00000000" w14:paraId="000000DE">
      <w:pPr>
        <w:spacing w:after="0" w:before="0" w:line="240" w:lineRule="auto"/>
        <w:ind w:left="0" w:right="0" w:firstLine="567"/>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DF">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Приймаючи до уваги інформацію, представлену у попередніх розділах,</w:t>
      </w:r>
    </w:p>
    <w:p w:rsidR="00000000" w:rsidDel="00000000" w:rsidP="00000000" w:rsidRDefault="00000000" w:rsidRPr="00000000" w14:paraId="000000E0">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можна виділити основні проблеми території в межах ДПТ:</w:t>
      </w:r>
    </w:p>
    <w:p w:rsidR="00000000" w:rsidDel="00000000" w:rsidP="00000000" w:rsidRDefault="00000000" w:rsidRPr="00000000" w14:paraId="000000E1">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невідповідність фактичного функціонального використання території</w:t>
      </w:r>
    </w:p>
    <w:p w:rsidR="00000000" w:rsidDel="00000000" w:rsidP="00000000" w:rsidRDefault="00000000" w:rsidRPr="00000000" w14:paraId="000000E2">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та відповідного цільового призначення земельних ділянок, закріпленого у</w:t>
      </w:r>
    </w:p>
    <w:p w:rsidR="00000000" w:rsidDel="00000000" w:rsidP="00000000" w:rsidRDefault="00000000" w:rsidRPr="00000000" w14:paraId="000000E3">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документах на право власності/користування, рішенням Генерального плану</w:t>
      </w:r>
    </w:p>
    <w:p w:rsidR="00000000" w:rsidDel="00000000" w:rsidP="00000000" w:rsidRDefault="00000000" w:rsidRPr="00000000" w14:paraId="000000E4">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м. Києва;</w:t>
      </w:r>
    </w:p>
    <w:p w:rsidR="00000000" w:rsidDel="00000000" w:rsidP="00000000" w:rsidRDefault="00000000" w:rsidRPr="00000000" w14:paraId="000000E5">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перевищення граничної щільності забудови </w:t>
      </w:r>
    </w:p>
    <w:p w:rsidR="00000000" w:rsidDel="00000000" w:rsidP="00000000" w:rsidRDefault="00000000" w:rsidRPr="00000000" w14:paraId="000000E6">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забудови, обумовленого наявністю зон охорони навколо пам’яток культурної</w:t>
      </w:r>
    </w:p>
    <w:p w:rsidR="00000000" w:rsidDel="00000000" w:rsidP="00000000" w:rsidRDefault="00000000" w:rsidRPr="00000000" w14:paraId="000000E7">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спадщини;</w:t>
      </w:r>
    </w:p>
    <w:p w:rsidR="00000000" w:rsidDel="00000000" w:rsidP="00000000" w:rsidRDefault="00000000" w:rsidRPr="00000000" w14:paraId="000000E8">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необхідність дотримання режиму допустимого перетворення існуючої</w:t>
      </w:r>
    </w:p>
    <w:p w:rsidR="00000000" w:rsidDel="00000000" w:rsidP="00000000" w:rsidRDefault="00000000" w:rsidRPr="00000000" w14:paraId="000000E9">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забудови, обумовленого наявністю зон охорони навколо пам’яток культурної</w:t>
      </w:r>
    </w:p>
    <w:p w:rsidR="00000000" w:rsidDel="00000000" w:rsidP="00000000" w:rsidRDefault="00000000" w:rsidRPr="00000000" w14:paraId="000000EA">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спадщини;</w:t>
      </w:r>
    </w:p>
    <w:p w:rsidR="00000000" w:rsidDel="00000000" w:rsidP="00000000" w:rsidRDefault="00000000" w:rsidRPr="00000000" w14:paraId="000000EB">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наявність не достатньої кількості стаціонарних і амбулаторних закладів</w:t>
      </w:r>
    </w:p>
    <w:p w:rsidR="00000000" w:rsidDel="00000000" w:rsidP="00000000" w:rsidRDefault="00000000" w:rsidRPr="00000000" w14:paraId="000000EC">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охорони здоров’я;</w:t>
      </w:r>
    </w:p>
    <w:p w:rsidR="00000000" w:rsidDel="00000000" w:rsidP="00000000" w:rsidRDefault="00000000" w:rsidRPr="00000000" w14:paraId="000000ED">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наявність в межах детального плану діючого кладовища з відповідною</w:t>
      </w:r>
    </w:p>
    <w:p w:rsidR="00000000" w:rsidDel="00000000" w:rsidP="00000000" w:rsidRDefault="00000000" w:rsidRPr="00000000" w14:paraId="000000EE">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санітарно-захисною зоною 300 м;</w:t>
      </w:r>
    </w:p>
    <w:p w:rsidR="00000000" w:rsidDel="00000000" w:rsidP="00000000" w:rsidRDefault="00000000" w:rsidRPr="00000000" w14:paraId="000000EF">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недостатність місць для обслуговування населення в системі закладів</w:t>
      </w:r>
    </w:p>
    <w:p w:rsidR="00000000" w:rsidDel="00000000" w:rsidP="00000000" w:rsidRDefault="00000000" w:rsidRPr="00000000" w14:paraId="000000F0">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дошкільної та загальної середньої освіти;</w:t>
      </w:r>
    </w:p>
    <w:p w:rsidR="00000000" w:rsidDel="00000000" w:rsidP="00000000" w:rsidRDefault="00000000" w:rsidRPr="00000000" w14:paraId="000000F1">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необхідність розвитку мережі місць постійного та тимчасового</w:t>
      </w:r>
    </w:p>
    <w:p w:rsidR="00000000" w:rsidDel="00000000" w:rsidP="00000000" w:rsidRDefault="00000000" w:rsidRPr="00000000" w14:paraId="000000F2">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зберігання автомобілів для об’єктів, розташованих в межах території</w:t>
      </w:r>
    </w:p>
    <w:p w:rsidR="00000000" w:rsidDel="00000000" w:rsidP="00000000" w:rsidRDefault="00000000" w:rsidRPr="00000000" w14:paraId="000000F3">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проектування і прилеглих територій;</w:t>
      </w:r>
    </w:p>
    <w:p w:rsidR="00000000" w:rsidDel="00000000" w:rsidP="00000000" w:rsidRDefault="00000000" w:rsidRPr="00000000" w14:paraId="000000F4">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транспортна мережа перевантажена, кількість автомобілів перевищила</w:t>
      </w:r>
    </w:p>
    <w:p w:rsidR="00000000" w:rsidDel="00000000" w:rsidP="00000000" w:rsidRDefault="00000000" w:rsidRPr="00000000" w14:paraId="000000F5">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розрахункові, що спричинило затори на вулицях та проспектах;</w:t>
      </w:r>
    </w:p>
    <w:p w:rsidR="00000000" w:rsidDel="00000000" w:rsidP="00000000" w:rsidRDefault="00000000" w:rsidRPr="00000000" w14:paraId="000000F6">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небезпечний ступінь забруднення атмосферного повітря, що</w:t>
      </w:r>
    </w:p>
    <w:p w:rsidR="00000000" w:rsidDel="00000000" w:rsidP="00000000" w:rsidRDefault="00000000" w:rsidRPr="00000000" w14:paraId="000000F7">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обумовлено високим вмістом діоксиду азоту в атмосферному повітрі;</w:t>
      </w:r>
    </w:p>
    <w:p w:rsidR="00000000" w:rsidDel="00000000" w:rsidP="00000000" w:rsidRDefault="00000000" w:rsidRPr="00000000" w14:paraId="000000F8">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існуюча схема санітарної очистки не відповідає сучасним санітарно-</w:t>
      </w:r>
    </w:p>
    <w:p w:rsidR="00000000" w:rsidDel="00000000" w:rsidP="00000000" w:rsidRDefault="00000000" w:rsidRPr="00000000" w14:paraId="000000F9">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гігієнічним та екологічним нормам (загальноміська проблема). </w:t>
      </w:r>
    </w:p>
    <w:p w:rsidR="00000000" w:rsidDel="00000000" w:rsidP="00000000" w:rsidRDefault="00000000" w:rsidRPr="00000000" w14:paraId="000000FA">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FB">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FC">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Громада пропонує:</w:t>
      </w:r>
    </w:p>
    <w:p w:rsidR="00000000" w:rsidDel="00000000" w:rsidP="00000000" w:rsidRDefault="00000000" w:rsidRPr="00000000" w14:paraId="000000FD">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1. Звернутися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до Київського міського голови з рекомендацією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зняти з розгляду проект «Детального плану території   в районі вул. Живописної, Кільцевої  дороги, Федора Кричевського, Івана Крамського в  Святошинському районі м. Києва».</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w:t>
      </w:r>
    </w:p>
    <w:p w:rsidR="00000000" w:rsidDel="00000000" w:rsidP="00000000" w:rsidRDefault="00000000" w:rsidRPr="00000000" w14:paraId="000000FE">
      <w:pPr>
        <w:spacing w:after="0" w:before="0" w:line="240" w:lineRule="auto"/>
        <w:ind w:left="0" w:right="0" w:firstLine="567"/>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2. Звернутися</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до Департаменту міського благоустрою та збереження природного середовища, управління екології та природних ресурсів, Департаменту охорони культурної спадщини, а також до Державної екологічної інспекції у м. Києві, Міністерства охорони здоров’я щодо вивчення проекту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«Детальний план території   в районі вул. Живописної, Кільцевої  дороги, Федора Кричевського, Івана Крамського в  Святошинському районі м. Києва»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та надання висновків про відповідність зазначеного проекту нормам природоохоронного законодавства та нормативним актам законодавства України в цілому.</w:t>
      </w:r>
    </w:p>
    <w:p w:rsidR="00000000" w:rsidDel="00000000" w:rsidP="00000000" w:rsidRDefault="00000000" w:rsidRPr="00000000" w14:paraId="000000FF">
      <w:pPr>
        <w:spacing w:after="0" w:before="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00">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01">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w:t>
      </w:r>
    </w:p>
    <w:p w:rsidR="00000000" w:rsidDel="00000000" w:rsidP="00000000" w:rsidRDefault="00000000" w:rsidRPr="00000000" w14:paraId="00000102">
      <w:pPr>
        <w:spacing w:after="0" w:before="0" w:line="240" w:lineRule="auto"/>
        <w:ind w:left="0" w:right="0" w:firstLine="0"/>
        <w:jc w:val="both"/>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10.06.2021                                                             Голова ініціативної групи Антощук М.Л.</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Unicode MS"/>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