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284"/>
        <w:jc w:val="center"/>
        <w:rPr>
          <w:sz w:val="28"/>
          <w:szCs w:val="28"/>
        </w:rPr>
      </w:pPr>
      <w:r w:rsidDel="00000000" w:rsidR="00000000" w:rsidRPr="00000000">
        <w:rPr/>
        <w:drawing>
          <wp:anchor allowOverlap="1" behindDoc="0" distB="0" distT="0" distL="0" distR="0" hidden="0" layoutInCell="1" locked="0" relativeHeight="0" simplePos="0">
            <wp:simplePos x="0" y="0"/>
            <wp:positionH relativeFrom="margin">
              <wp:align>center</wp:align>
            </wp:positionH>
            <wp:positionV relativeFrom="page">
              <wp:posOffset>727075</wp:posOffset>
            </wp:positionV>
            <wp:extent cx="629920" cy="86741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9920" cy="867410"/>
                    </a:xfrm>
                    <a:prstGeom prst="rect"/>
                    <a:ln/>
                  </pic:spPr>
                </pic:pic>
              </a:graphicData>
            </a:graphic>
          </wp:anchor>
        </w:drawing>
      </w:r>
      <w:r w:rsidDel="00000000" w:rsidR="00000000" w:rsidRPr="00000000">
        <w:rPr>
          <w:sz w:val="28"/>
          <w:szCs w:val="28"/>
          <w:rtl w:val="0"/>
        </w:rPr>
        <w:t xml:space="preserve">Rj</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709"/>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                ДЕПУТАТ</w:t>
      </w:r>
    </w:p>
    <w:p w:rsidR="00000000" w:rsidDel="00000000" w:rsidP="00000000" w:rsidRDefault="00000000" w:rsidRPr="00000000" w14:paraId="00000007">
      <w:pP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                    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09030" cy="60475"/>
                <wp:effectExtent b="0" l="0" r="0" t="0"/>
                <wp:wrapNone/>
                <wp:docPr id="1" name=""/>
                <a:graphic>
                  <a:graphicData uri="http://schemas.microsoft.com/office/word/2010/wordprocessingShape">
                    <wps:wsp>
                      <wps:cNvCnPr/>
                      <wps:spPr>
                        <a:xfrm>
                          <a:off x="2241485" y="3777460"/>
                          <a:ext cx="6209030" cy="5080"/>
                        </a:xfrm>
                        <a:prstGeom prst="straightConnector1">
                          <a:avLst/>
                        </a:prstGeom>
                        <a:noFill/>
                        <a:ln cap="flat" cmpd="sng" w="60475">
                          <a:solidFill>
                            <a:srgbClr val="0E267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09030" cy="604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09030" cy="60475"/>
                        </a:xfrm>
                        <a:prstGeom prst="rect"/>
                        <a:ln/>
                      </pic:spPr>
                    </pic:pic>
                  </a:graphicData>
                </a:graphic>
              </wp:anchor>
            </w:drawing>
          </mc:Fallback>
        </mc:AlternateContent>
      </w:r>
    </w:p>
    <w:p w:rsidR="00000000" w:rsidDel="00000000" w:rsidP="00000000" w:rsidRDefault="00000000" w:rsidRPr="00000000" w14:paraId="00000009">
      <w:pPr>
        <w:ind w:right="107" w:firstLine="0"/>
        <w:rPr>
          <w:sz w:val="20"/>
          <w:szCs w:val="20"/>
        </w:rPr>
      </w:pPr>
      <w:bookmarkStart w:colFirst="0" w:colLast="0" w:name="_gjdgxs" w:id="0"/>
      <w:bookmarkEnd w:id="0"/>
      <w:r w:rsidDel="00000000" w:rsidR="00000000" w:rsidRPr="00000000">
        <w:rPr>
          <w:sz w:val="20"/>
          <w:szCs w:val="20"/>
          <w:rtl w:val="0"/>
        </w:rPr>
        <w:t xml:space="preserve">«24» грудня  2021 р.                                                                                                                  № 08/279/09/185-317</w:t>
      </w:r>
    </w:p>
    <w:p w:rsidR="00000000" w:rsidDel="00000000" w:rsidP="00000000" w:rsidRDefault="00000000" w:rsidRPr="00000000" w14:paraId="0000000A">
      <w:pPr>
        <w:ind w:firstLine="0"/>
        <w:rPr>
          <w:color w:val="000000"/>
          <w:sz w:val="28"/>
          <w:szCs w:val="28"/>
          <w:highlight w:val="white"/>
        </w:rPr>
      </w:pPr>
      <w:r w:rsidDel="00000000" w:rsidR="00000000" w:rsidRPr="00000000">
        <w:rPr>
          <w:rtl w:val="0"/>
        </w:rPr>
      </w:r>
    </w:p>
    <w:p w:rsidR="00000000" w:rsidDel="00000000" w:rsidP="00000000" w:rsidRDefault="00000000" w:rsidRPr="00000000" w14:paraId="0000000B">
      <w:pPr>
        <w:ind w:left="4962" w:firstLine="0"/>
        <w:rPr>
          <w:color w:val="000000"/>
          <w:sz w:val="28"/>
          <w:szCs w:val="28"/>
          <w:highlight w:val="white"/>
        </w:rPr>
      </w:pPr>
      <w:r w:rsidDel="00000000" w:rsidR="00000000" w:rsidRPr="00000000">
        <w:rPr>
          <w:color w:val="000000"/>
          <w:sz w:val="28"/>
          <w:szCs w:val="28"/>
          <w:highlight w:val="white"/>
          <w:rtl w:val="0"/>
        </w:rPr>
        <w:t xml:space="preserve">Директору Департаменту транспортної інфраструктури виконавчого органу Київської міської ради (КМДА)</w:t>
      </w:r>
    </w:p>
    <w:p w:rsidR="00000000" w:rsidDel="00000000" w:rsidP="00000000" w:rsidRDefault="00000000" w:rsidRPr="00000000" w14:paraId="0000000C">
      <w:pPr>
        <w:ind w:left="4962" w:firstLine="0"/>
        <w:rPr>
          <w:color w:val="000000"/>
          <w:sz w:val="28"/>
          <w:szCs w:val="28"/>
          <w:highlight w:val="white"/>
        </w:rPr>
      </w:pPr>
      <w:r w:rsidDel="00000000" w:rsidR="00000000" w:rsidRPr="00000000">
        <w:rPr>
          <w:color w:val="000000"/>
          <w:sz w:val="28"/>
          <w:szCs w:val="28"/>
          <w:highlight w:val="white"/>
          <w:rtl w:val="0"/>
        </w:rPr>
        <w:br w:type="textWrapping"/>
        <w:t xml:space="preserve">КАНДИБОРУ Р. В.</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ДЕПУТАТСЬКЕ ЗВЕРНЕННЯ</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Шановний Руслане Васильовичу!</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ind w:firstLine="567"/>
        <w:jc w:val="both"/>
        <w:rPr>
          <w:sz w:val="28"/>
          <w:szCs w:val="28"/>
        </w:rPr>
      </w:pPr>
      <w:r w:rsidDel="00000000" w:rsidR="00000000" w:rsidRPr="00000000">
        <w:rPr>
          <w:sz w:val="28"/>
          <w:szCs w:val="28"/>
          <w:rtl w:val="0"/>
        </w:rPr>
        <w:t xml:space="preserve">До мене, як до депутата Київської міської ради, звернулись мешканці будинку № 37 на вул. Бакинській,  щодо самовільно облаштованих пагорбів для обмеження швидкості руху навпроти дитячого майданчика. </w:t>
      </w:r>
    </w:p>
    <w:p w:rsidR="00000000" w:rsidDel="00000000" w:rsidP="00000000" w:rsidRDefault="00000000" w:rsidRPr="00000000" w14:paraId="00000013">
      <w:pPr>
        <w:ind w:firstLine="567"/>
        <w:jc w:val="both"/>
        <w:rPr>
          <w:sz w:val="28"/>
          <w:szCs w:val="28"/>
        </w:rPr>
      </w:pPr>
      <w:r w:rsidDel="00000000" w:rsidR="00000000" w:rsidRPr="00000000">
        <w:rPr>
          <w:sz w:val="28"/>
          <w:szCs w:val="28"/>
          <w:rtl w:val="0"/>
        </w:rPr>
        <w:t xml:space="preserve">За наданою інформацією, мешканці будинку за адресою вул. Бакинська 37, дуже стурбовані ситуацією, що склалася на прибудинковій території: декілька мешканців самовільно зробили так звані «лежачі поліцейські»</w:t>
      </w:r>
      <w:r w:rsidDel="00000000" w:rsidR="00000000" w:rsidRPr="00000000">
        <w:rPr>
          <w:rtl w:val="0"/>
        </w:rPr>
        <w:t xml:space="preserve"> </w:t>
      </w:r>
      <w:r w:rsidDel="00000000" w:rsidR="00000000" w:rsidRPr="00000000">
        <w:rPr>
          <w:sz w:val="28"/>
          <w:szCs w:val="28"/>
          <w:rtl w:val="0"/>
        </w:rPr>
        <w:t xml:space="preserve">навпроти дитячого майданчика, що не відповідає вимогам ДСТУ 4123:2020 «Безпека дорожнього руху. Засоби заспокоєння руху. Загальні технічні вимоги», адже</w:t>
      </w:r>
    </w:p>
    <w:p w:rsidR="00000000" w:rsidDel="00000000" w:rsidP="00000000" w:rsidRDefault="00000000" w:rsidRPr="00000000" w14:paraId="00000014">
      <w:pPr>
        <w:ind w:firstLine="0"/>
        <w:jc w:val="both"/>
        <w:rPr>
          <w:sz w:val="28"/>
          <w:szCs w:val="28"/>
        </w:rPr>
      </w:pPr>
      <w:r w:rsidDel="00000000" w:rsidR="00000000" w:rsidRPr="00000000">
        <w:rPr>
          <w:sz w:val="28"/>
          <w:szCs w:val="28"/>
          <w:rtl w:val="0"/>
        </w:rPr>
        <w:t xml:space="preserve">дорожні пагорби не повинні обмежувати рух пішоходів і велосипедистів та погіршувати водовідведення. </w:t>
      </w:r>
    </w:p>
    <w:p w:rsidR="00000000" w:rsidDel="00000000" w:rsidP="00000000" w:rsidRDefault="00000000" w:rsidRPr="00000000" w14:paraId="00000015">
      <w:pPr>
        <w:ind w:firstLine="0"/>
        <w:jc w:val="both"/>
        <w:rPr>
          <w:sz w:val="28"/>
          <w:szCs w:val="28"/>
        </w:rPr>
      </w:pPr>
      <w:r w:rsidDel="00000000" w:rsidR="00000000" w:rsidRPr="00000000">
        <w:rPr>
          <w:sz w:val="28"/>
          <w:szCs w:val="28"/>
          <w:rtl w:val="0"/>
        </w:rPr>
        <w:t xml:space="preserve">        Кияни наголошують, що ці самовільно зроблені засоби обмеження швидкості становлять загрозу для дітей, оскільки розташовані таким чином, що водії не можуть справитись з керуванням та висока вірогідність виїхати саме на дитячий майданчик. </w:t>
      </w:r>
    </w:p>
    <w:p w:rsidR="00000000" w:rsidDel="00000000" w:rsidP="00000000" w:rsidRDefault="00000000" w:rsidRPr="00000000" w14:paraId="00000016">
      <w:pPr>
        <w:ind w:firstLine="567"/>
        <w:jc w:val="both"/>
        <w:rPr>
          <w:sz w:val="28"/>
          <w:szCs w:val="28"/>
        </w:rPr>
      </w:pPr>
      <w:r w:rsidDel="00000000" w:rsidR="00000000" w:rsidRPr="00000000">
        <w:rPr>
          <w:sz w:val="28"/>
          <w:szCs w:val="28"/>
          <w:rtl w:val="0"/>
        </w:rPr>
        <w:t xml:space="preserve">Відповідно до Закону України «Про статус депутатів місцевих рад» депутат місцевої ради як представник інтересів територіальної громади, виборців свого виборчого округу забов’язаний виражати та захищати інтереси відповідної територіальної громади та її частини – виборців свого виборчого округа, виконувати їх доручення в межах своїх повноважень, наданих законом. </w:t>
      </w:r>
    </w:p>
    <w:p w:rsidR="00000000" w:rsidDel="00000000" w:rsidP="00000000" w:rsidRDefault="00000000" w:rsidRPr="00000000" w14:paraId="00000017">
      <w:pPr>
        <w:ind w:firstLine="567"/>
        <w:jc w:val="both"/>
        <w:rPr>
          <w:sz w:val="28"/>
          <w:szCs w:val="28"/>
          <w:highlight w:val="yellow"/>
        </w:rPr>
      </w:pPr>
      <w:r w:rsidDel="00000000" w:rsidR="00000000" w:rsidRPr="00000000">
        <w:rPr>
          <w:sz w:val="28"/>
          <w:szCs w:val="28"/>
          <w:rtl w:val="0"/>
        </w:rPr>
        <w:t xml:space="preserve">На підставі викладеного вище, прошу Вас розглянути звернення по суті, демонтувати самовільно встановлені засоби обмеження руху та терміново привести до безпечних умов територію навколо дитячого майданчика за адресою: м. Київ, вул. Бакинська, 37. </w:t>
      </w:r>
      <w:r w:rsidDel="00000000" w:rsidR="00000000" w:rsidRPr="00000000">
        <w:rPr>
          <w:rtl w:val="0"/>
        </w:rPr>
      </w:r>
    </w:p>
    <w:p w:rsidR="00000000" w:rsidDel="00000000" w:rsidP="00000000" w:rsidRDefault="00000000" w:rsidRPr="00000000" w14:paraId="00000018">
      <w:pPr>
        <w:ind w:firstLine="567"/>
        <w:jc w:val="both"/>
        <w:rPr>
          <w:sz w:val="28"/>
          <w:szCs w:val="28"/>
        </w:rPr>
      </w:pPr>
      <w:r w:rsidDel="00000000" w:rsidR="00000000" w:rsidRPr="00000000">
        <w:rPr>
          <w:sz w:val="28"/>
          <w:szCs w:val="28"/>
          <w:rtl w:val="0"/>
        </w:rPr>
        <w:t xml:space="preserve">Відповідь на звернення прошу надіслати у встановлений законодавством термін, з використанням системи документообігу АСКОД.</w:t>
      </w:r>
    </w:p>
    <w:p w:rsidR="00000000" w:rsidDel="00000000" w:rsidP="00000000" w:rsidRDefault="00000000" w:rsidRPr="00000000" w14:paraId="00000019">
      <w:pPr>
        <w:ind w:firstLine="567"/>
        <w:jc w:val="both"/>
        <w:rPr>
          <w:sz w:val="28"/>
          <w:szCs w:val="28"/>
        </w:rPr>
      </w:pPr>
      <w:r w:rsidDel="00000000" w:rsidR="00000000" w:rsidRPr="00000000">
        <w:rPr>
          <w:rtl w:val="0"/>
        </w:rPr>
      </w:r>
    </w:p>
    <w:p w:rsidR="00000000" w:rsidDel="00000000" w:rsidP="00000000" w:rsidRDefault="00000000" w:rsidRPr="00000000" w14:paraId="0000001A">
      <w:pPr>
        <w:ind w:firstLine="567"/>
        <w:jc w:val="both"/>
        <w:rPr>
          <w:i w:val="1"/>
          <w:sz w:val="28"/>
          <w:szCs w:val="28"/>
        </w:rPr>
      </w:pPr>
      <w:r w:rsidDel="00000000" w:rsidR="00000000" w:rsidRPr="00000000">
        <w:rPr>
          <w:rtl w:val="0"/>
        </w:rPr>
      </w:r>
    </w:p>
    <w:p w:rsidR="00000000" w:rsidDel="00000000" w:rsidP="00000000" w:rsidRDefault="00000000" w:rsidRPr="00000000" w14:paraId="0000001B">
      <w:pPr>
        <w:ind w:firstLine="567"/>
        <w:jc w:val="both"/>
        <w:rPr>
          <w:i w:val="1"/>
          <w:sz w:val="28"/>
          <w:szCs w:val="28"/>
        </w:rPr>
      </w:pPr>
      <w:r w:rsidDel="00000000" w:rsidR="00000000" w:rsidRPr="00000000">
        <w:rPr>
          <w:rtl w:val="0"/>
        </w:rPr>
      </w:r>
    </w:p>
    <w:p w:rsidR="00000000" w:rsidDel="00000000" w:rsidP="00000000" w:rsidRDefault="00000000" w:rsidRPr="00000000" w14:paraId="0000001C">
      <w:pPr>
        <w:ind w:firstLine="0"/>
        <w:jc w:val="both"/>
        <w:rPr>
          <w:sz w:val="28"/>
          <w:szCs w:val="28"/>
        </w:rPr>
      </w:pPr>
      <w:r w:rsidDel="00000000" w:rsidR="00000000" w:rsidRPr="00000000">
        <w:rPr>
          <w:sz w:val="28"/>
          <w:szCs w:val="28"/>
          <w:rtl w:val="0"/>
        </w:rPr>
        <w:t xml:space="preserve">З повагою</w:t>
        <w:tab/>
      </w:r>
    </w:p>
    <w:p w:rsidR="00000000" w:rsidDel="00000000" w:rsidP="00000000" w:rsidRDefault="00000000" w:rsidRPr="00000000" w14:paraId="0000001D">
      <w:pPr>
        <w:ind w:firstLine="0"/>
        <w:jc w:val="both"/>
        <w:rPr>
          <w:sz w:val="28"/>
          <w:szCs w:val="28"/>
        </w:rPr>
      </w:pPr>
      <w:r w:rsidDel="00000000" w:rsidR="00000000" w:rsidRPr="00000000">
        <w:rPr>
          <w:rtl w:val="0"/>
        </w:rPr>
      </w:r>
    </w:p>
    <w:p w:rsidR="00000000" w:rsidDel="00000000" w:rsidP="00000000" w:rsidRDefault="00000000" w:rsidRPr="00000000" w14:paraId="0000001E">
      <w:pPr>
        <w:ind w:firstLine="0"/>
        <w:jc w:val="both"/>
        <w:rPr>
          <w:sz w:val="28"/>
          <w:szCs w:val="28"/>
        </w:rPr>
      </w:pPr>
      <w:r w:rsidDel="00000000" w:rsidR="00000000" w:rsidRPr="00000000">
        <w:rPr>
          <w:sz w:val="28"/>
          <w:szCs w:val="28"/>
          <w:rtl w:val="0"/>
        </w:rPr>
        <w:t xml:space="preserve">Депутат Київської міської ради</w:t>
        <w:tab/>
        <w:t xml:space="preserve">                                Наталія БЕРІКАШВІЛІ</w:t>
      </w:r>
    </w:p>
    <w:p w:rsidR="00000000" w:rsidDel="00000000" w:rsidP="00000000" w:rsidRDefault="00000000" w:rsidRPr="00000000" w14:paraId="0000001F">
      <w:pPr>
        <w:ind w:firstLine="0"/>
        <w:jc w:val="both"/>
        <w:rPr>
          <w:sz w:val="20"/>
          <w:szCs w:val="20"/>
        </w:rPr>
      </w:pPr>
      <w:r w:rsidDel="00000000" w:rsidR="00000000" w:rsidRPr="00000000">
        <w:rPr>
          <w:rtl w:val="0"/>
        </w:rPr>
      </w:r>
    </w:p>
    <w:p w:rsidR="00000000" w:rsidDel="00000000" w:rsidP="00000000" w:rsidRDefault="00000000" w:rsidRPr="00000000" w14:paraId="00000020">
      <w:pPr>
        <w:ind w:firstLine="0"/>
        <w:jc w:val="both"/>
        <w:rPr>
          <w:sz w:val="20"/>
          <w:szCs w:val="20"/>
        </w:rPr>
      </w:pPr>
      <w:r w:rsidDel="00000000" w:rsidR="00000000" w:rsidRPr="00000000">
        <w:rPr>
          <w:rtl w:val="0"/>
        </w:rPr>
      </w:r>
    </w:p>
    <w:p w:rsidR="00000000" w:rsidDel="00000000" w:rsidP="00000000" w:rsidRDefault="00000000" w:rsidRPr="00000000" w14:paraId="00000021">
      <w:pPr>
        <w:ind w:firstLine="0"/>
        <w:jc w:val="both"/>
        <w:rPr>
          <w:sz w:val="20"/>
          <w:szCs w:val="20"/>
        </w:rPr>
      </w:pPr>
      <w:r w:rsidDel="00000000" w:rsidR="00000000" w:rsidRPr="00000000">
        <w:rPr>
          <w:rtl w:val="0"/>
        </w:rPr>
      </w:r>
    </w:p>
    <w:p w:rsidR="00000000" w:rsidDel="00000000" w:rsidP="00000000" w:rsidRDefault="00000000" w:rsidRPr="00000000" w14:paraId="00000022">
      <w:pPr>
        <w:ind w:firstLine="0"/>
        <w:jc w:val="both"/>
        <w:rPr>
          <w:sz w:val="20"/>
          <w:szCs w:val="20"/>
        </w:rPr>
      </w:pPr>
      <w:r w:rsidDel="00000000" w:rsidR="00000000" w:rsidRPr="00000000">
        <w:rPr>
          <w:rtl w:val="0"/>
        </w:rPr>
      </w:r>
    </w:p>
    <w:p w:rsidR="00000000" w:rsidDel="00000000" w:rsidP="00000000" w:rsidRDefault="00000000" w:rsidRPr="00000000" w14:paraId="00000023">
      <w:pPr>
        <w:ind w:firstLine="0"/>
        <w:jc w:val="both"/>
        <w:rPr>
          <w:sz w:val="20"/>
          <w:szCs w:val="20"/>
        </w:rPr>
      </w:pPr>
      <w:r w:rsidDel="00000000" w:rsidR="00000000" w:rsidRPr="00000000">
        <w:rPr>
          <w:rtl w:val="0"/>
        </w:rPr>
      </w:r>
    </w:p>
    <w:p w:rsidR="00000000" w:rsidDel="00000000" w:rsidP="00000000" w:rsidRDefault="00000000" w:rsidRPr="00000000" w14:paraId="00000024">
      <w:pPr>
        <w:ind w:firstLine="0"/>
        <w:jc w:val="both"/>
        <w:rPr>
          <w:sz w:val="20"/>
          <w:szCs w:val="20"/>
        </w:rPr>
      </w:pPr>
      <w:r w:rsidDel="00000000" w:rsidR="00000000" w:rsidRPr="00000000">
        <w:rPr>
          <w:rtl w:val="0"/>
        </w:rPr>
      </w:r>
    </w:p>
    <w:p w:rsidR="00000000" w:rsidDel="00000000" w:rsidP="00000000" w:rsidRDefault="00000000" w:rsidRPr="00000000" w14:paraId="00000025">
      <w:pPr>
        <w:ind w:firstLine="0"/>
        <w:jc w:val="both"/>
        <w:rPr>
          <w:sz w:val="20"/>
          <w:szCs w:val="20"/>
        </w:rPr>
      </w:pPr>
      <w:r w:rsidDel="00000000" w:rsidR="00000000" w:rsidRPr="00000000">
        <w:rPr>
          <w:rtl w:val="0"/>
        </w:rPr>
      </w:r>
    </w:p>
    <w:p w:rsidR="00000000" w:rsidDel="00000000" w:rsidP="00000000" w:rsidRDefault="00000000" w:rsidRPr="00000000" w14:paraId="00000026">
      <w:pPr>
        <w:ind w:firstLine="0"/>
        <w:jc w:val="both"/>
        <w:rPr>
          <w:sz w:val="20"/>
          <w:szCs w:val="20"/>
        </w:rPr>
      </w:pPr>
      <w:r w:rsidDel="00000000" w:rsidR="00000000" w:rsidRPr="00000000">
        <w:rPr>
          <w:rtl w:val="0"/>
        </w:rPr>
      </w:r>
    </w:p>
    <w:p w:rsidR="00000000" w:rsidDel="00000000" w:rsidP="00000000" w:rsidRDefault="00000000" w:rsidRPr="00000000" w14:paraId="00000027">
      <w:pPr>
        <w:ind w:firstLine="0"/>
        <w:jc w:val="both"/>
        <w:rPr>
          <w:sz w:val="20"/>
          <w:szCs w:val="20"/>
        </w:rPr>
      </w:pPr>
      <w:r w:rsidDel="00000000" w:rsidR="00000000" w:rsidRPr="00000000">
        <w:rPr>
          <w:rtl w:val="0"/>
        </w:rPr>
      </w:r>
    </w:p>
    <w:p w:rsidR="00000000" w:rsidDel="00000000" w:rsidP="00000000" w:rsidRDefault="00000000" w:rsidRPr="00000000" w14:paraId="00000028">
      <w:pPr>
        <w:ind w:firstLine="0"/>
        <w:jc w:val="both"/>
        <w:rPr>
          <w:sz w:val="20"/>
          <w:szCs w:val="20"/>
        </w:rPr>
      </w:pPr>
      <w:r w:rsidDel="00000000" w:rsidR="00000000" w:rsidRPr="00000000">
        <w:rPr>
          <w:rtl w:val="0"/>
        </w:rPr>
      </w:r>
    </w:p>
    <w:p w:rsidR="00000000" w:rsidDel="00000000" w:rsidP="00000000" w:rsidRDefault="00000000" w:rsidRPr="00000000" w14:paraId="00000029">
      <w:pPr>
        <w:ind w:firstLine="0"/>
        <w:jc w:val="both"/>
        <w:rPr>
          <w:sz w:val="20"/>
          <w:szCs w:val="20"/>
        </w:rPr>
      </w:pPr>
      <w:r w:rsidDel="00000000" w:rsidR="00000000" w:rsidRPr="00000000">
        <w:rPr>
          <w:rtl w:val="0"/>
        </w:rPr>
      </w:r>
    </w:p>
    <w:p w:rsidR="00000000" w:rsidDel="00000000" w:rsidP="00000000" w:rsidRDefault="00000000" w:rsidRPr="00000000" w14:paraId="0000002A">
      <w:pPr>
        <w:ind w:firstLine="0"/>
        <w:jc w:val="both"/>
        <w:rPr>
          <w:sz w:val="20"/>
          <w:szCs w:val="20"/>
        </w:rPr>
      </w:pPr>
      <w:r w:rsidDel="00000000" w:rsidR="00000000" w:rsidRPr="00000000">
        <w:rPr>
          <w:sz w:val="20"/>
          <w:szCs w:val="20"/>
          <w:rtl w:val="0"/>
        </w:rPr>
        <w:t xml:space="preserve">Катерина Чупак 228 13 08</w:t>
      </w:r>
    </w:p>
    <w:p w:rsidR="00000000" w:rsidDel="00000000" w:rsidP="00000000" w:rsidRDefault="00000000" w:rsidRPr="00000000" w14:paraId="0000002B">
      <w:pPr>
        <w:ind w:firstLine="0"/>
        <w:jc w:val="both"/>
        <w:rPr>
          <w:sz w:val="20"/>
          <w:szCs w:val="20"/>
        </w:rPr>
      </w:pPr>
      <w:r w:rsidDel="00000000" w:rsidR="00000000" w:rsidRPr="00000000">
        <w:rPr>
          <w:rtl w:val="0"/>
        </w:rPr>
      </w:r>
    </w:p>
    <w:p w:rsidR="00000000" w:rsidDel="00000000" w:rsidP="00000000" w:rsidRDefault="00000000" w:rsidRPr="00000000" w14:paraId="0000002C">
      <w:pPr>
        <w:ind w:firstLine="0"/>
        <w:jc w:val="both"/>
        <w:rPr>
          <w:sz w:val="20"/>
          <w:szCs w:val="20"/>
        </w:rPr>
      </w:pPr>
      <w:r w:rsidDel="00000000" w:rsidR="00000000" w:rsidRPr="00000000">
        <w:rPr>
          <w:rtl w:val="0"/>
        </w:rPr>
      </w:r>
    </w:p>
    <w:sectPr>
      <w:pgSz w:h="16838" w:w="11906" w:orient="portrait"/>
      <w:pgMar w:bottom="1440" w:top="1134" w:left="1701" w:right="56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ind w:firstLine="70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