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01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червня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08/279/09/248-692</w:t>
        <w:tab/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58.0" w:type="dxa"/>
        <w:jc w:val="left"/>
        <w:tblInd w:w="4932.0" w:type="dxa"/>
        <w:tblLayout w:type="fixed"/>
        <w:tblLook w:val="0000"/>
      </w:tblPr>
      <w:tblGrid>
        <w:gridCol w:w="5158"/>
        <w:tblGridChange w:id="0">
          <w:tblGrid>
            <w:gridCol w:w="5158"/>
          </w:tblGrid>
        </w:tblGridChange>
      </w:tblGrid>
      <w:tr>
        <w:trPr>
          <w:trHeight w:val="909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Голові Дніпровської районної в місті Києві державної адміністрації ЩЕРБАКУ І.М.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встановлення туалету загального користування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біля будинку культури, який знаходиться за адресою: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вул. Алматинська, 109 у Дніпровському районі міста Києва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Ігорю Михайлович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4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звернулись мешканці мікрорайону ДВРЗ з проханням посприяти у вирішенні питання, а саме: встановлення туалету загального користування біля будинку культури, який знаходиться за адресою вул. Алматинська, 109 у Дніпровському районі міста Києва.</w:t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Мешканці наголошують на необхідності встановлення туалету загального користування біля вищевказаної адреси, оскільки поруч знаходиться парк, де гуляє дуже багато діточок з батьками. Також поруч знаходиться кінцева зупинка автобусів та маршруток. Відсутність туалету загального користування є дуже великою проблемою.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 важливість вище викладеного, прошу розглянути зазначене звернення та посприяти у вирішенні даного питання.</w:t>
      </w:r>
    </w:p>
    <w:p w:rsidR="00000000" w:rsidDel="00000000" w:rsidP="00000000" w:rsidRDefault="00000000" w:rsidRPr="00000000" w14:paraId="00000017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 результати розгляду депутатського звернення прошу повідомити мене у відповідності до вимог Закону України «Про статус депутатів місцевих рад» порядку на адресу моєї громадської приймальні: 02090, вул. Харківське шосе, 11.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  <w:br w:type="textWrapping"/>
        <w:t xml:space="preserve">депутат Київської міської ради                                              Ярослав ФЕДОРЕНКО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Вик. Кушнарьова Анна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(098) 448 80 19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567" w:top="7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