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485775" cy="685800"/>
            <wp:effectExtent b="0" l="0" r="0" t="0"/>
            <wp:docPr descr="https://lh5.googleusercontent.com/kxtzTgvkLD_uXWbMYEny-vmOq1P8yjc5GkoQV7drWgcksNURCx94xWTXM2IHQSDcSb0FAobbjHyp3BPIv_SR9rEegiVj3tqSbe5166T00gXvcwoqIROOeuJBNcdFnDq8KnH_TGw" id="2" name="image1.png"/>
            <a:graphic>
              <a:graphicData uri="http://schemas.openxmlformats.org/drawingml/2006/picture">
                <pic:pic>
                  <pic:nvPicPr>
                    <pic:cNvPr descr="https://lh5.googleusercontent.com/kxtzTgvkLD_uXWbMYEny-vmOq1P8yjc5GkoQV7drWgcksNURCx94xWTXM2IHQSDcSb0FAobbjHyp3BPIv_SR9rEegiVj3tqSbe5166T00gXvcwoqIROOeuJBNcdFnDq8KnH_TGw" id="0" name="image1.png"/>
                    <pic:cNvPicPr preferRelativeResize="0"/>
                  </pic:nvPicPr>
                  <pic:blipFill>
                    <a:blip r:embed="rId7"/>
                    <a:srcRect b="0" l="0" r="0" t="0"/>
                    <a:stretch>
                      <a:fillRect/>
                    </a:stretch>
                  </pic:blipFill>
                  <pic:spPr>
                    <a:xfrm>
                      <a:off x="0" y="0"/>
                      <a:ext cx="4857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48"/>
          <w:szCs w:val="48"/>
          <w:rtl w:val="0"/>
        </w:rPr>
        <w:t xml:space="preserve">ДЕПУТАТ</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КИЇВСЬКОЇ   МІСЬКОЇ РАДИ  IX  СКЛИКАННЯ</w:t>
      </w:r>
      <w:r w:rsidDel="00000000" w:rsidR="00000000" w:rsidRPr="00000000">
        <w:rPr>
          <w:rtl w:val="0"/>
        </w:rPr>
      </w:r>
    </w:p>
    <w:p w:rsidR="00000000" w:rsidDel="00000000" w:rsidP="00000000" w:rsidRDefault="00000000" w:rsidRPr="00000000" w14:paraId="00000004">
      <w:pPr>
        <w:pBdr>
          <w:bottom w:color="000000" w:space="1" w:sz="12" w:val="singl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16"/>
          <w:szCs w:val="16"/>
          <w:rtl w:val="0"/>
        </w:rPr>
        <w:t xml:space="preserve">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0000"/>
          <w:sz w:val="28"/>
          <w:szCs w:val="28"/>
          <w:u w:val="single"/>
          <w:rtl w:val="0"/>
        </w:rPr>
        <w:t xml:space="preserve">«</w:t>
      </w:r>
      <w:r w:rsidDel="00000000" w:rsidR="00000000" w:rsidRPr="00000000">
        <w:rPr>
          <w:rFonts w:ascii="Times New Roman" w:cs="Times New Roman" w:eastAsia="Times New Roman" w:hAnsi="Times New Roman"/>
          <w:sz w:val="28"/>
          <w:szCs w:val="28"/>
          <w:u w:val="single"/>
          <w:rtl w:val="0"/>
        </w:rPr>
        <w:t xml:space="preserve"> 16 </w:t>
      </w:r>
      <w:r w:rsidDel="00000000" w:rsidR="00000000" w:rsidRPr="00000000">
        <w:rPr>
          <w:rFonts w:ascii="Times New Roman" w:cs="Times New Roman" w:eastAsia="Times New Roman" w:hAnsi="Times New Roman"/>
          <w:color w:val="000000"/>
          <w:sz w:val="28"/>
          <w:szCs w:val="28"/>
          <w:u w:val="single"/>
          <w:rtl w:val="0"/>
        </w:rPr>
        <w:t xml:space="preserve">»</w:t>
      </w:r>
      <w:r w:rsidDel="00000000" w:rsidR="00000000" w:rsidRPr="00000000">
        <w:rPr>
          <w:rFonts w:ascii="Times New Roman" w:cs="Times New Roman" w:eastAsia="Times New Roman" w:hAnsi="Times New Roman"/>
          <w:sz w:val="28"/>
          <w:szCs w:val="28"/>
          <w:u w:val="single"/>
          <w:rtl w:val="0"/>
        </w:rPr>
        <w:t xml:space="preserve">    січня    </w:t>
      </w:r>
      <w:r w:rsidDel="00000000" w:rsidR="00000000" w:rsidRPr="00000000">
        <w:rPr>
          <w:rFonts w:ascii="Times New Roman" w:cs="Times New Roman" w:eastAsia="Times New Roman" w:hAnsi="Times New Roman"/>
          <w:color w:val="000000"/>
          <w:sz w:val="28"/>
          <w:szCs w:val="28"/>
          <w:u w:val="single"/>
          <w:rtl w:val="0"/>
        </w:rPr>
        <w:t xml:space="preserve">2021 року</w:t>
      </w:r>
      <w:r w:rsidDel="00000000" w:rsidR="00000000" w:rsidRPr="00000000">
        <w:rPr>
          <w:rFonts w:ascii="Times New Roman" w:cs="Times New Roman" w:eastAsia="Times New Roman" w:hAnsi="Times New Roman"/>
          <w:color w:val="000000"/>
          <w:sz w:val="28"/>
          <w:szCs w:val="28"/>
          <w:rtl w:val="0"/>
        </w:rPr>
        <w:tab/>
        <w:tab/>
        <w:t xml:space="preserve">       </w:t>
        <w:tab/>
        <w:tab/>
        <w:t xml:space="preserve">                     № </w:t>
      </w:r>
      <w:r w:rsidDel="00000000" w:rsidR="00000000" w:rsidRPr="00000000">
        <w:rPr>
          <w:rFonts w:ascii="Times New Roman" w:cs="Times New Roman" w:eastAsia="Times New Roman" w:hAnsi="Times New Roman"/>
          <w:sz w:val="28"/>
          <w:szCs w:val="28"/>
          <w:u w:val="single"/>
          <w:rtl w:val="0"/>
        </w:rPr>
        <w:t xml:space="preserve">08/279/09/247-54</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Директору Департаменту земельних ресурсів</w:t>
      </w:r>
    </w:p>
    <w:p w:rsidR="00000000" w:rsidDel="00000000" w:rsidP="00000000" w:rsidRDefault="00000000" w:rsidRPr="00000000" w14:paraId="00000009">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Оленичу П. С.</w:t>
      </w:r>
    </w:p>
    <w:p w:rsidR="00000000" w:rsidDel="00000000" w:rsidP="00000000" w:rsidRDefault="00000000" w:rsidRPr="00000000" w14:paraId="0000000A">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01601, м. Київ, вул. Хрещатик, 32-а</w:t>
      </w:r>
    </w:p>
    <w:p w:rsidR="00000000" w:rsidDel="00000000" w:rsidP="00000000" w:rsidRDefault="00000000" w:rsidRPr="00000000" w14:paraId="0000000B">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0C">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Директору Департаменту містобудування та архітектури</w:t>
      </w:r>
    </w:p>
    <w:p w:rsidR="00000000" w:rsidDel="00000000" w:rsidP="00000000" w:rsidRDefault="00000000" w:rsidRPr="00000000" w14:paraId="0000000D">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Свистунову О. В.</w:t>
      </w:r>
    </w:p>
    <w:p w:rsidR="00000000" w:rsidDel="00000000" w:rsidP="00000000" w:rsidRDefault="00000000" w:rsidRPr="00000000" w14:paraId="0000000E">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01001, м. Київ, вул. Хрещатик, 32</w:t>
      </w:r>
    </w:p>
    <w:p w:rsidR="00000000" w:rsidDel="00000000" w:rsidP="00000000" w:rsidRDefault="00000000" w:rsidRPr="00000000" w14:paraId="0000000F">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10">
      <w:pPr>
        <w:shd w:fill="ffffff" w:val="clear"/>
        <w:spacing w:after="0" w:line="240" w:lineRule="auto"/>
        <w:ind w:left="4111" w:firstLine="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8"/>
          <w:szCs w:val="28"/>
          <w:rtl w:val="0"/>
        </w:rPr>
        <w:t xml:space="preserve">В. о. директора Департаменту міського благоустрою </w:t>
      </w:r>
      <w:r w:rsidDel="00000000" w:rsidR="00000000" w:rsidRPr="00000000">
        <w:rPr>
          <w:rtl w:val="0"/>
        </w:rPr>
      </w:r>
    </w:p>
    <w:p w:rsidR="00000000" w:rsidDel="00000000" w:rsidP="00000000" w:rsidRDefault="00000000" w:rsidRPr="00000000" w14:paraId="00000011">
      <w:pPr>
        <w:shd w:fill="ffffff" w:val="clear"/>
        <w:spacing w:after="0" w:line="240" w:lineRule="auto"/>
        <w:ind w:left="4111" w:firstLine="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8"/>
          <w:szCs w:val="28"/>
          <w:highlight w:val="white"/>
          <w:rtl w:val="0"/>
        </w:rPr>
        <w:t xml:space="preserve">Ткаченку Т. Ф.</w:t>
      </w:r>
      <w:r w:rsidDel="00000000" w:rsidR="00000000" w:rsidRPr="00000000">
        <w:rPr>
          <w:rtl w:val="0"/>
        </w:rPr>
      </w:r>
    </w:p>
    <w:p w:rsidR="00000000" w:rsidDel="00000000" w:rsidP="00000000" w:rsidRDefault="00000000" w:rsidRPr="00000000" w14:paraId="00000012">
      <w:pPr>
        <w:shd w:fill="ffffff" w:val="clear"/>
        <w:spacing w:after="0" w:line="240" w:lineRule="auto"/>
        <w:ind w:left="4111" w:right="-709" w:firstLine="0"/>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i w:val="1"/>
          <w:color w:val="000000"/>
          <w:sz w:val="28"/>
          <w:szCs w:val="28"/>
          <w:highlight w:val="white"/>
          <w:rtl w:val="0"/>
        </w:rPr>
        <w:t xml:space="preserve">03680, м. Київ, вул. Дегтярівська, 31, корп. 2</w:t>
      </w:r>
    </w:p>
    <w:p w:rsidR="00000000" w:rsidDel="00000000" w:rsidP="00000000" w:rsidRDefault="00000000" w:rsidRPr="00000000" w14:paraId="00000013">
      <w:pPr>
        <w:shd w:fill="ffffff" w:val="clear"/>
        <w:spacing w:after="0" w:line="240" w:lineRule="auto"/>
        <w:ind w:left="4111" w:right="-709" w:firstLine="0"/>
        <w:rPr>
          <w:rFonts w:ascii="Times New Roman" w:cs="Times New Roman" w:eastAsia="Times New Roman" w:hAnsi="Times New Roman"/>
          <w:i w:val="1"/>
          <w:color w:val="000000"/>
          <w:sz w:val="28"/>
          <w:szCs w:val="28"/>
          <w:highlight w:val="white"/>
        </w:rPr>
      </w:pPr>
      <w:r w:rsidDel="00000000" w:rsidR="00000000" w:rsidRPr="00000000">
        <w:rPr>
          <w:rtl w:val="0"/>
        </w:rPr>
      </w:r>
    </w:p>
    <w:p w:rsidR="00000000" w:rsidDel="00000000" w:rsidP="00000000" w:rsidRDefault="00000000" w:rsidRPr="00000000" w14:paraId="00000014">
      <w:pPr>
        <w:shd w:fill="ffffff" w:val="clear"/>
        <w:spacing w:after="0" w:line="240" w:lineRule="auto"/>
        <w:ind w:left="4111" w:right="-709" w:firstLine="0"/>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В. о. директора Департаменту з питань державного архітектурно-будівельного контролю м. Києва</w:t>
      </w:r>
    </w:p>
    <w:p w:rsidR="00000000" w:rsidDel="00000000" w:rsidP="00000000" w:rsidRDefault="00000000" w:rsidRPr="00000000" w14:paraId="00000015">
      <w:pPr>
        <w:shd w:fill="ffffff" w:val="clear"/>
        <w:spacing w:after="0" w:line="240" w:lineRule="auto"/>
        <w:ind w:left="4111" w:right="-709" w:firstLine="0"/>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Попович О. М.</w:t>
      </w:r>
    </w:p>
    <w:p w:rsidR="00000000" w:rsidDel="00000000" w:rsidP="00000000" w:rsidRDefault="00000000" w:rsidRPr="00000000" w14:paraId="00000016">
      <w:pPr>
        <w:shd w:fill="ffffff" w:val="clear"/>
        <w:spacing w:after="0" w:line="240" w:lineRule="auto"/>
        <w:ind w:left="4111" w:right="-709" w:firstLine="0"/>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color w:val="000000"/>
          <w:sz w:val="28"/>
          <w:szCs w:val="28"/>
          <w:highlight w:val="white"/>
          <w:rtl w:val="0"/>
        </w:rPr>
        <w:t xml:space="preserve">01001, м. Київ, вул. Хрещатик, 32-а</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ДЕПУТАТСЬКЕ ЗВЕРНЕННЯ</w:t>
      </w:r>
      <w:r w:rsidDel="00000000" w:rsidR="00000000" w:rsidRPr="00000000">
        <w:rPr>
          <w:rtl w:val="0"/>
        </w:rPr>
      </w:r>
    </w:p>
    <w:p w:rsidR="00000000" w:rsidDel="00000000" w:rsidP="00000000" w:rsidRDefault="00000000" w:rsidRPr="00000000" w14:paraId="00000019">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щодо проведення перевірки та контролю використання </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земельної ділянки на просп. Степана Бандери, 14-б</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звернулись мешканці Оболонського району щодо проведення незаконної житлової забудови земельної ділянки на просп. Степана Бандери, 14-б, у Оболонському районі міста Києва (кадастровий номер ділянки 8000000000:78:191:0130).</w:t>
      </w:r>
    </w:p>
    <w:p w:rsidR="00000000" w:rsidDel="00000000" w:rsidP="00000000" w:rsidRDefault="00000000" w:rsidRPr="00000000" w14:paraId="0000001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Дана земельна ділянка площею 1.4681 </w:t>
      </w:r>
      <w:r w:rsidDel="00000000" w:rsidR="00000000" w:rsidRPr="00000000">
        <w:rPr>
          <w:rFonts w:ascii="Times New Roman" w:cs="Times New Roman" w:eastAsia="Times New Roman" w:hAnsi="Times New Roman"/>
          <w:sz w:val="28"/>
          <w:szCs w:val="28"/>
          <w:highlight w:val="white"/>
          <w:rtl w:val="0"/>
        </w:rPr>
        <w:t xml:space="preserve">га</w:t>
      </w:r>
      <w:r w:rsidDel="00000000" w:rsidR="00000000" w:rsidRPr="00000000">
        <w:rPr>
          <w:rFonts w:ascii="Times New Roman" w:cs="Times New Roman" w:eastAsia="Times New Roman" w:hAnsi="Times New Roman"/>
          <w:sz w:val="28"/>
          <w:szCs w:val="28"/>
          <w:rtl w:val="0"/>
        </w:rPr>
        <w:t xml:space="preserve"> перебуває в комунальній власності та передана в користування Товариству з обмеженою відповідальністю «Столиця-зем-індустрія»</w:t>
      </w:r>
      <w:r w:rsidDel="00000000" w:rsidR="00000000" w:rsidRPr="00000000">
        <w:rPr>
          <w:rFonts w:ascii="Times New Roman" w:cs="Times New Roman" w:eastAsia="Times New Roman" w:hAnsi="Times New Roman"/>
          <w:sz w:val="28"/>
          <w:szCs w:val="28"/>
          <w:highlight w:val="white"/>
          <w:rtl w:val="0"/>
        </w:rPr>
        <w:t xml:space="preserve">, з цільовим призначенням земельної ділянки «</w:t>
      </w:r>
      <w:r w:rsidDel="00000000" w:rsidR="00000000" w:rsidRPr="00000000">
        <w:rPr>
          <w:rFonts w:ascii="Times New Roman" w:cs="Times New Roman" w:eastAsia="Times New Roman" w:hAnsi="Times New Roman"/>
          <w:sz w:val="28"/>
          <w:szCs w:val="28"/>
          <w:rtl w:val="0"/>
        </w:rPr>
        <w:t xml:space="preserve">03.07 Для будівництва та обслуговування будівель торгівлі</w:t>
      </w:r>
      <w:r w:rsidDel="00000000" w:rsidR="00000000" w:rsidRPr="00000000">
        <w:rPr>
          <w:rFonts w:ascii="Times New Roman" w:cs="Times New Roman" w:eastAsia="Times New Roman" w:hAnsi="Times New Roman"/>
          <w:sz w:val="28"/>
          <w:szCs w:val="28"/>
          <w:highlight w:val="white"/>
          <w:rtl w:val="0"/>
        </w:rPr>
        <w:t xml:space="preserve">» та видом використання «</w:t>
      </w: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будівель і споруд з подальшим їх знесенням для будівництва, експлуатації та обслуговування торговельно-офісного комплексу з приміщеннями соціально-громадського призначення та підземним паркінгом</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1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той же час, наразі невідомими особами встановлено будівельний паркан в межах вказаної території та ведеться будівництво житлового комплексу. Із візуального обстеження вбачається самозахоплення земельної ділянки та проведення незаконних будівельних робіт, з будівництва житлового будинку. В наслідок цього, будівництво відбувається з порушенням цільового призначення земельної ділянки, що суперечить детальному плану території даної місцевості та Генеральному плану міста Києва. Зазначені обставини викликають суттєве невдоволення серед мешканців району та створюють громадський спротив, від так дана ситуація потребує термінового втручання компетентних органів.</w:t>
      </w:r>
    </w:p>
    <w:p w:rsidR="00000000" w:rsidDel="00000000" w:rsidP="00000000" w:rsidRDefault="00000000" w:rsidRPr="00000000" w14:paraId="0000002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Враховуючи вищевикладене та керуючись ст. 13 Закону України «Про статус депутатів місцевих рад», на виконання моїх повноважень, як депутата Київської міської ради, -</w:t>
      </w:r>
      <w:r w:rsidDel="00000000" w:rsidR="00000000" w:rsidRPr="00000000">
        <w:rPr>
          <w:rtl w:val="0"/>
        </w:rPr>
      </w:r>
    </w:p>
    <w:p w:rsidR="00000000" w:rsidDel="00000000" w:rsidP="00000000" w:rsidRDefault="00000000" w:rsidRPr="00000000" w14:paraId="0000002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ПРОШУ:</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3">
      <w:pPr>
        <w:numPr>
          <w:ilvl w:val="0"/>
          <w:numId w:val="5"/>
        </w:numPr>
        <w:spacing w:after="0" w:line="240" w:lineRule="auto"/>
        <w:ind w:left="360" w:hanging="36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земельних ресурсів:</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виїзну перевірку (обстеження) земельної ділянки на               просп. Степана Бандери, 14-б, у Оболонському районі міста Києва (кадастровий номер ділянки 8000000000:78:191:0130) щодо використання земельної ділянки відповідно до її цільового призначення про що скласти відповідний акт та матеріали фотофіксації.</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про власника, користувача або орендаря земельної ділянки, що розташована на просп. Степана Бандери, 14-б, у Оболонському районі міста Києва (кадастровий номер ділянки 8000000000:78:191:0130).</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та копії правовстановлюючих документів, на підставі яких здійснюється право володіння чи користування вищезазначеною земельною ділянкою.</w:t>
      </w:r>
      <w:r w:rsidDel="00000000" w:rsidR="00000000" w:rsidRPr="00000000">
        <w:rPr>
          <w:rtl w:val="0"/>
        </w:rPr>
      </w:r>
    </w:p>
    <w:p w:rsidR="00000000" w:rsidDel="00000000" w:rsidP="00000000" w:rsidRDefault="00000000" w:rsidRPr="00000000" w14:paraId="00000027">
      <w:pPr>
        <w:numPr>
          <w:ilvl w:val="0"/>
          <w:numId w:val="5"/>
        </w:numPr>
        <w:spacing w:after="0" w:line="240" w:lineRule="auto"/>
        <w:ind w:left="360" w:hanging="36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містобудування та архітектури:</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виїзну перевірку (обстеження) земельної ділянки на                просп. Степана Бандери, 14-б, у Оболонському районі міста Києва (кадастровий номер ділянки 8000000000:78:191:0130) щодо використання земельної ділянки відповідно до її цільового призначення про що скласти відповідний акт та матеріали фотофіксації.</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належним чином завірену копію містобудівних умов та обмежень земельної ділянки на просп. Степана Бандери, 14-б, у Оболонському районі міста Києва, у випадку видачі зазначеного документа.</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належним чином завірений витяг з містобудівного кадастру по земельній ділянці, що розташована на просп. Степана Бандери, 14-б, у Оболонському районі міста Києва.</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видачі дозвільної документації щодо забудови земельної ділянки на просп. Степана Бандери, 14-б, у Оболонському районі міста Києва, надати належним чином завірені копії таких документів.</w:t>
      </w:r>
      <w:r w:rsidDel="00000000" w:rsidR="00000000" w:rsidRPr="00000000">
        <w:rPr>
          <w:rtl w:val="0"/>
        </w:rPr>
      </w:r>
    </w:p>
    <w:p w:rsidR="00000000" w:rsidDel="00000000" w:rsidP="00000000" w:rsidRDefault="00000000" w:rsidRPr="00000000" w14:paraId="0000002C">
      <w:pPr>
        <w:numPr>
          <w:ilvl w:val="0"/>
          <w:numId w:val="5"/>
        </w:numPr>
        <w:spacing w:after="0" w:line="240" w:lineRule="auto"/>
        <w:ind w:left="360" w:hanging="36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Департамент міського благоустрою:</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виїзну перевірку (рейд) земельної ділянки на просп. Степана Бандери, 14-б, у Оболонському районі міста Києва (кадастровий номер ділянки 8000000000:78:191:0130) щодо стану її благоустрою, про що скласти відповідний акт та матеріали фотофіксації.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заходів щодо зупинення робіт, які проводяться самовільно і порушують стан благоустрою міста.</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Винести припис та здійснити заходи щодо демонтажу й очищення вказаної території від самовільно розміщеного майна та об’єктів, встановлених з порушенням умов благоустрою.</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Встановити відповідальну особу та скласти протокол про порушення законодавства в сфері благоустрою.</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видачі контрольної картки на тимчасове порушення благоустрою, надати належним чином завірену копію такого документу та копії усіх документів, на підставі яких відповідна картка видавалась.</w:t>
      </w:r>
    </w:p>
    <w:p w:rsidR="00000000" w:rsidDel="00000000" w:rsidP="00000000" w:rsidRDefault="00000000" w:rsidRPr="00000000" w14:paraId="00000032">
      <w:pPr>
        <w:numPr>
          <w:ilvl w:val="0"/>
          <w:numId w:val="5"/>
        </w:numPr>
        <w:spacing w:after="0" w:line="240" w:lineRule="auto"/>
        <w:ind w:left="36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highlight w:val="white"/>
          <w:rtl w:val="0"/>
        </w:rPr>
        <w:t xml:space="preserve">Департамент з питань державного архітектурно-будівельного контролю м. Києва:</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заходи щодо скасування (анулювання) дозвільних документів, що дають право на виконання підготовчих та будівельних робіт (в разі їх наявності) на земельній ділянці на просп. Степана Бандери, 14-б, у Оболонському районі міста Києва (кадастровий номер ділянки 8000000000:78:191:0130).</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заходи щодо припинення виконання підготовчих та будівельних робіт на земельній ділянці на просп. Степана Бандери, 14-б, у Оболонському районі міста Києва (кадастровий номер ділянки 8000000000:78:191:0130).</w:t>
      </w:r>
    </w:p>
    <w:p w:rsidR="00000000" w:rsidDel="00000000" w:rsidP="00000000" w:rsidRDefault="00000000" w:rsidRPr="00000000" w14:paraId="00000035">
      <w:pPr>
        <w:numPr>
          <w:ilvl w:val="0"/>
          <w:numId w:val="5"/>
        </w:numPr>
        <w:spacing w:after="0" w:line="240" w:lineRule="auto"/>
        <w:ind w:left="360" w:hanging="360"/>
        <w:jc w:val="both"/>
        <w:rPr>
          <w:rFonts w:ascii="Times New Roman" w:cs="Times New Roman" w:eastAsia="Times New Roman" w:hAnsi="Times New Roman"/>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color w:val="000000"/>
          <w:sz w:val="28"/>
          <w:szCs w:val="28"/>
          <w:rtl w:val="0"/>
        </w:rPr>
        <w:t xml:space="preserve">Проінформувати мене про результат розгляду даного звернення у встановлений законодавством України строк за адресою: 01044, м. Київ, вул. Хрещатик, 36 (каб. 419) та на електронну адресу: </w:t>
      </w:r>
      <w:hyperlink r:id="rId8">
        <w:r w:rsidDel="00000000" w:rsidR="00000000" w:rsidRPr="00000000">
          <w:rPr>
            <w:rFonts w:ascii="Times New Roman" w:cs="Times New Roman" w:eastAsia="Times New Roman" w:hAnsi="Times New Roman"/>
            <w:color w:val="000000"/>
            <w:sz w:val="28"/>
            <w:szCs w:val="28"/>
            <w:u w:val="single"/>
            <w:rtl w:val="0"/>
          </w:rPr>
          <w:t xml:space="preserve">fedorenkoys.kmr@gmail.com</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36">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 повагою</w:t>
      </w:r>
      <w:r w:rsidDel="00000000" w:rsidR="00000000" w:rsidRPr="00000000">
        <w:rPr>
          <w:rtl w:val="0"/>
        </w:rPr>
      </w:r>
    </w:p>
    <w:p w:rsidR="00000000" w:rsidDel="00000000" w:rsidP="00000000" w:rsidRDefault="00000000" w:rsidRPr="00000000" w14:paraId="0000003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Депутат Київської міської ради                                           Юрій ФЕДОРЕНКО</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Виконавець:</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Ігор Чепіга</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097 922 30 32</w:t>
      </w: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3">
    <w:name w:val="heading 3"/>
    <w:basedOn w:val="a"/>
    <w:link w:val="30"/>
    <w:uiPriority w:val="9"/>
    <w:qFormat w:val="1"/>
    <w:rsid w:val="00410E7A"/>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0" w:customStyle="1">
    <w:name w:val="Заголовок 3 Знак"/>
    <w:basedOn w:val="a0"/>
    <w:link w:val="3"/>
    <w:uiPriority w:val="9"/>
    <w:rsid w:val="00410E7A"/>
    <w:rPr>
      <w:rFonts w:ascii="Times New Roman" w:cs="Times New Roman" w:eastAsia="Times New Roman" w:hAnsi="Times New Roman"/>
      <w:b w:val="1"/>
      <w:bCs w:val="1"/>
      <w:sz w:val="27"/>
      <w:szCs w:val="27"/>
      <w:lang w:eastAsia="uk-UA"/>
    </w:rPr>
  </w:style>
  <w:style w:type="paragraph" w:styleId="a3">
    <w:name w:val="Normal (Web)"/>
    <w:basedOn w:val="a"/>
    <w:uiPriority w:val="99"/>
    <w:unhideWhenUsed w:val="1"/>
    <w:rsid w:val="00410E7A"/>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apple-tab-span" w:customStyle="1">
    <w:name w:val="apple-tab-span"/>
    <w:basedOn w:val="a0"/>
    <w:rsid w:val="00410E7A"/>
  </w:style>
  <w:style w:type="paragraph" w:styleId="a4">
    <w:name w:val="List Paragraph"/>
    <w:basedOn w:val="a"/>
    <w:uiPriority w:val="34"/>
    <w:qFormat w:val="1"/>
    <w:rsid w:val="003C5B70"/>
    <w:pPr>
      <w:ind w:left="720"/>
      <w:contextualSpacing w:val="1"/>
    </w:pPr>
  </w:style>
  <w:style w:type="character" w:styleId="a5">
    <w:name w:val="Hyperlink"/>
    <w:basedOn w:val="a0"/>
    <w:uiPriority w:val="99"/>
    <w:semiHidden w:val="1"/>
    <w:unhideWhenUsed w:val="1"/>
    <w:rsid w:val="00A22BB4"/>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fedorenkoys.km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Sovz0MPo8IzKhWUvCWmhBIfqA==">AMUW2mUdjRvQS+uTGJf9md4ghbfcuUtrWEbhS/YlqjakQvCzWcFUTFy6EUvKnyOQHJQ4IcMQQPLM828IHnYR9QImqJ10tUk2Gkm1GP4J89ir62u1pqNqehyT05dj2BeJEi5eXxJNKj5J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2021-01-05T14:42:00Z</dcterms:created>
  <dc:creator>Користувач Windows</dc:creator>
</cp:coreProperties>
</file>