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D9" w:rsidRDefault="00006BD9" w:rsidP="00547EBF">
      <w:pPr>
        <w:spacing w:after="0" w:line="240" w:lineRule="auto"/>
        <w:ind w:right="-284"/>
        <w:jc w:val="center"/>
        <w:rPr>
          <w:rFonts w:ascii="Times New Roman" w:hAnsi="Times New Roman" w:cs="Times New Roman"/>
          <w:sz w:val="28"/>
          <w:szCs w:val="28"/>
          <w:lang w:val="uk-UA"/>
        </w:rPr>
      </w:pPr>
      <w:bookmarkStart w:id="0" w:name="_GoBack"/>
      <w:bookmarkEnd w:id="0"/>
    </w:p>
    <w:p w:rsidR="00006BD9" w:rsidRDefault="00006BD9" w:rsidP="00547EBF">
      <w:pPr>
        <w:spacing w:after="0" w:line="240" w:lineRule="auto"/>
        <w:ind w:right="-284"/>
        <w:jc w:val="center"/>
        <w:rPr>
          <w:rFonts w:ascii="Times New Roman" w:hAnsi="Times New Roman" w:cs="Times New Roman"/>
          <w:sz w:val="28"/>
          <w:szCs w:val="28"/>
          <w:lang w:val="uk-UA"/>
        </w:rPr>
      </w:pPr>
    </w:p>
    <w:p w:rsidR="00006BD9" w:rsidRDefault="00006BD9" w:rsidP="00547EBF">
      <w:pPr>
        <w:spacing w:after="0" w:line="240" w:lineRule="auto"/>
        <w:ind w:right="-284"/>
        <w:jc w:val="center"/>
        <w:rPr>
          <w:rFonts w:ascii="Times New Roman" w:hAnsi="Times New Roman" w:cs="Times New Roman"/>
          <w:sz w:val="28"/>
          <w:szCs w:val="28"/>
          <w:lang w:val="uk-UA"/>
        </w:rPr>
      </w:pPr>
    </w:p>
    <w:p w:rsidR="00006BD9" w:rsidRDefault="00006BD9" w:rsidP="00547EBF">
      <w:pPr>
        <w:spacing w:after="0" w:line="240" w:lineRule="auto"/>
        <w:ind w:right="-284"/>
        <w:jc w:val="center"/>
        <w:rPr>
          <w:rFonts w:ascii="Times New Roman" w:hAnsi="Times New Roman" w:cs="Times New Roman"/>
          <w:sz w:val="28"/>
          <w:szCs w:val="28"/>
          <w:lang w:val="uk-UA"/>
        </w:rPr>
      </w:pPr>
    </w:p>
    <w:p w:rsidR="00006BD9" w:rsidRDefault="00006BD9" w:rsidP="00547EBF">
      <w:pPr>
        <w:spacing w:after="0" w:line="240" w:lineRule="auto"/>
        <w:ind w:right="-284"/>
        <w:jc w:val="center"/>
        <w:rPr>
          <w:rFonts w:ascii="Times New Roman" w:hAnsi="Times New Roman" w:cs="Times New Roman"/>
          <w:sz w:val="28"/>
          <w:szCs w:val="28"/>
          <w:lang w:val="uk-UA"/>
        </w:rPr>
      </w:pPr>
    </w:p>
    <w:p w:rsidR="00006BD9" w:rsidRDefault="00006BD9" w:rsidP="00547EBF">
      <w:pPr>
        <w:spacing w:after="0" w:line="240" w:lineRule="auto"/>
        <w:ind w:right="-284"/>
        <w:jc w:val="center"/>
        <w:rPr>
          <w:rFonts w:ascii="Times New Roman" w:hAnsi="Times New Roman" w:cs="Times New Roman"/>
          <w:sz w:val="28"/>
          <w:szCs w:val="28"/>
          <w:lang w:val="uk-UA"/>
        </w:rPr>
      </w:pPr>
    </w:p>
    <w:p w:rsidR="00006BD9" w:rsidRDefault="00006BD9" w:rsidP="00547EBF">
      <w:pPr>
        <w:spacing w:after="0" w:line="240" w:lineRule="auto"/>
        <w:ind w:right="-284"/>
        <w:jc w:val="center"/>
        <w:rPr>
          <w:rFonts w:ascii="Times New Roman" w:hAnsi="Times New Roman" w:cs="Times New Roman"/>
          <w:sz w:val="28"/>
          <w:szCs w:val="28"/>
          <w:lang w:val="uk-UA"/>
        </w:rPr>
      </w:pPr>
    </w:p>
    <w:p w:rsidR="00006BD9" w:rsidRDefault="00006BD9" w:rsidP="00547EBF">
      <w:pPr>
        <w:spacing w:after="0" w:line="240" w:lineRule="auto"/>
        <w:ind w:right="-284"/>
        <w:jc w:val="center"/>
        <w:rPr>
          <w:rFonts w:ascii="Times New Roman" w:hAnsi="Times New Roman" w:cs="Times New Roman"/>
          <w:sz w:val="28"/>
          <w:szCs w:val="28"/>
          <w:lang w:val="uk-UA"/>
        </w:rPr>
      </w:pPr>
    </w:p>
    <w:p w:rsidR="00006BD9" w:rsidRDefault="00006BD9" w:rsidP="00547EBF">
      <w:pPr>
        <w:spacing w:after="0" w:line="240" w:lineRule="auto"/>
        <w:ind w:right="-284"/>
        <w:jc w:val="center"/>
        <w:rPr>
          <w:rFonts w:ascii="Times New Roman" w:hAnsi="Times New Roman" w:cs="Times New Roman"/>
          <w:sz w:val="28"/>
          <w:szCs w:val="28"/>
          <w:lang w:val="uk-UA"/>
        </w:rPr>
      </w:pPr>
    </w:p>
    <w:p w:rsidR="004C59B4" w:rsidRPr="00840B53" w:rsidRDefault="003237D5" w:rsidP="00547EBF">
      <w:pPr>
        <w:spacing w:after="0" w:line="240" w:lineRule="auto"/>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ДОВІДКА</w:t>
      </w:r>
      <w:r w:rsidR="004C59B4" w:rsidRPr="00840B53">
        <w:rPr>
          <w:rFonts w:ascii="Times New Roman" w:hAnsi="Times New Roman" w:cs="Times New Roman"/>
          <w:sz w:val="28"/>
          <w:szCs w:val="28"/>
          <w:lang w:val="uk-UA"/>
        </w:rPr>
        <w:t xml:space="preserve"> </w:t>
      </w:r>
    </w:p>
    <w:p w:rsidR="004C59B4" w:rsidRPr="00840B53" w:rsidRDefault="004C59B4" w:rsidP="00547EBF">
      <w:pPr>
        <w:spacing w:after="0" w:line="240" w:lineRule="auto"/>
        <w:ind w:right="-284"/>
        <w:jc w:val="center"/>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про стан справ у Дарницькій районній в місті Києві державній адміністрації </w:t>
      </w:r>
    </w:p>
    <w:p w:rsidR="000D13EA" w:rsidRPr="00840B53" w:rsidRDefault="003237D5" w:rsidP="00547EBF">
      <w:pPr>
        <w:spacing w:after="0" w:line="240" w:lineRule="auto"/>
        <w:ind w:right="-284"/>
        <w:jc w:val="center"/>
        <w:rPr>
          <w:rFonts w:ascii="Times New Roman" w:hAnsi="Times New Roman" w:cs="Times New Roman"/>
          <w:sz w:val="28"/>
          <w:szCs w:val="28"/>
          <w:lang w:val="uk-UA"/>
        </w:rPr>
      </w:pPr>
      <w:r>
        <w:rPr>
          <w:rFonts w:ascii="Times New Roman" w:hAnsi="Times New Roman" w:cs="Times New Roman"/>
          <w:sz w:val="28"/>
          <w:szCs w:val="28"/>
          <w:lang w:val="uk-UA"/>
        </w:rPr>
        <w:t>станом на 31.12.2019</w:t>
      </w:r>
    </w:p>
    <w:p w:rsidR="004C59B4" w:rsidRPr="00840B53" w:rsidRDefault="004C59B4" w:rsidP="00547EBF">
      <w:pPr>
        <w:spacing w:after="0" w:line="240" w:lineRule="auto"/>
        <w:ind w:right="-284"/>
        <w:jc w:val="center"/>
        <w:rPr>
          <w:rFonts w:ascii="Times New Roman" w:hAnsi="Times New Roman" w:cs="Times New Roman"/>
          <w:sz w:val="28"/>
          <w:szCs w:val="28"/>
          <w:lang w:val="uk-UA"/>
        </w:rPr>
      </w:pPr>
    </w:p>
    <w:p w:rsidR="002F05CE" w:rsidRPr="00840B53" w:rsidRDefault="002F05CE" w:rsidP="00547EBF">
      <w:pPr>
        <w:spacing w:after="0" w:line="240" w:lineRule="auto"/>
        <w:ind w:right="-284" w:firstLine="709"/>
        <w:jc w:val="both"/>
        <w:outlineLvl w:val="1"/>
        <w:rPr>
          <w:rFonts w:ascii="Times New Roman" w:hAnsi="Times New Roman" w:cs="Times New Roman"/>
          <w:color w:val="000000"/>
          <w:sz w:val="28"/>
          <w:szCs w:val="28"/>
          <w:lang w:val="uk-UA"/>
        </w:rPr>
      </w:pPr>
      <w:r w:rsidRPr="00840B53">
        <w:rPr>
          <w:rFonts w:ascii="Times New Roman" w:hAnsi="Times New Roman" w:cs="Times New Roman"/>
          <w:color w:val="000000"/>
          <w:sz w:val="28"/>
          <w:szCs w:val="28"/>
          <w:lang w:val="uk-UA"/>
        </w:rPr>
        <w:t xml:space="preserve">1. </w:t>
      </w:r>
      <w:r w:rsidR="00D61DA4" w:rsidRPr="00840B53">
        <w:rPr>
          <w:rFonts w:ascii="Times New Roman" w:hAnsi="Times New Roman" w:cs="Times New Roman"/>
          <w:color w:val="000000"/>
          <w:sz w:val="28"/>
          <w:szCs w:val="28"/>
          <w:lang w:val="uk-UA"/>
        </w:rPr>
        <w:t>Заг</w:t>
      </w:r>
      <w:r w:rsidRPr="00840B53">
        <w:rPr>
          <w:rFonts w:ascii="Times New Roman" w:hAnsi="Times New Roman" w:cs="Times New Roman"/>
          <w:color w:val="000000"/>
          <w:sz w:val="28"/>
          <w:szCs w:val="28"/>
          <w:lang w:val="uk-UA"/>
        </w:rPr>
        <w:t>альна інформація</w:t>
      </w:r>
    </w:p>
    <w:p w:rsidR="002F05CE" w:rsidRPr="00840B53" w:rsidRDefault="00D61DA4" w:rsidP="00547EBF">
      <w:pPr>
        <w:spacing w:after="0" w:line="240" w:lineRule="auto"/>
        <w:ind w:right="-284" w:firstLine="709"/>
        <w:jc w:val="both"/>
        <w:outlineLvl w:val="1"/>
        <w:rPr>
          <w:rFonts w:ascii="Times New Roman" w:hAnsi="Times New Roman" w:cs="Times New Roman"/>
          <w:color w:val="000000"/>
          <w:sz w:val="28"/>
          <w:szCs w:val="28"/>
          <w:lang w:val="uk-UA"/>
        </w:rPr>
      </w:pPr>
      <w:r w:rsidRPr="00840B53">
        <w:rPr>
          <w:rFonts w:ascii="Times New Roman" w:hAnsi="Times New Roman" w:cs="Times New Roman"/>
          <w:color w:val="000000"/>
          <w:sz w:val="28"/>
          <w:szCs w:val="28"/>
          <w:lang w:val="uk-UA"/>
        </w:rPr>
        <w:t>Діяльність Дарницької рай</w:t>
      </w:r>
      <w:r w:rsidR="002F05CE" w:rsidRPr="00840B53">
        <w:rPr>
          <w:rFonts w:ascii="Times New Roman" w:hAnsi="Times New Roman" w:cs="Times New Roman"/>
          <w:color w:val="000000"/>
          <w:sz w:val="28"/>
          <w:szCs w:val="28"/>
          <w:lang w:val="uk-UA"/>
        </w:rPr>
        <w:t>онної в місті Києві державної адміністрації (далі – Дарницька рай</w:t>
      </w:r>
      <w:r w:rsidRPr="00840B53">
        <w:rPr>
          <w:rFonts w:ascii="Times New Roman" w:hAnsi="Times New Roman" w:cs="Times New Roman"/>
          <w:color w:val="000000"/>
          <w:sz w:val="28"/>
          <w:szCs w:val="28"/>
          <w:lang w:val="uk-UA"/>
        </w:rPr>
        <w:t>держ</w:t>
      </w:r>
      <w:r w:rsidR="002F05CE" w:rsidRPr="00840B53">
        <w:rPr>
          <w:rFonts w:ascii="Times New Roman" w:hAnsi="Times New Roman" w:cs="Times New Roman"/>
          <w:color w:val="000000"/>
          <w:sz w:val="28"/>
          <w:szCs w:val="28"/>
          <w:lang w:val="uk-UA"/>
        </w:rPr>
        <w:t xml:space="preserve">адміністрація) </w:t>
      </w:r>
      <w:r w:rsidRPr="00840B53">
        <w:rPr>
          <w:rFonts w:ascii="Times New Roman" w:hAnsi="Times New Roman" w:cs="Times New Roman"/>
          <w:color w:val="000000"/>
          <w:sz w:val="28"/>
          <w:szCs w:val="28"/>
          <w:lang w:val="uk-UA"/>
        </w:rPr>
        <w:t xml:space="preserve">спрямована на забезпечення збалансованого економічного і соціального розвитку </w:t>
      </w:r>
      <w:r w:rsidR="002F05CE" w:rsidRPr="00840B53">
        <w:rPr>
          <w:rFonts w:ascii="Times New Roman" w:hAnsi="Times New Roman" w:cs="Times New Roman"/>
          <w:color w:val="000000"/>
          <w:sz w:val="28"/>
          <w:szCs w:val="28"/>
          <w:lang w:val="uk-UA"/>
        </w:rPr>
        <w:t xml:space="preserve">Дарницького </w:t>
      </w:r>
      <w:r w:rsidRPr="00840B53">
        <w:rPr>
          <w:rFonts w:ascii="Times New Roman" w:hAnsi="Times New Roman" w:cs="Times New Roman"/>
          <w:color w:val="000000"/>
          <w:sz w:val="28"/>
          <w:szCs w:val="28"/>
          <w:lang w:val="uk-UA"/>
        </w:rPr>
        <w:t>району</w:t>
      </w:r>
      <w:r w:rsidR="002F05CE" w:rsidRPr="00840B53">
        <w:rPr>
          <w:rFonts w:ascii="Times New Roman" w:hAnsi="Times New Roman" w:cs="Times New Roman"/>
          <w:color w:val="000000"/>
          <w:sz w:val="28"/>
          <w:szCs w:val="28"/>
          <w:lang w:val="uk-UA"/>
        </w:rPr>
        <w:t xml:space="preserve"> м. Києва</w:t>
      </w:r>
      <w:r w:rsidRPr="00840B53">
        <w:rPr>
          <w:rFonts w:ascii="Times New Roman" w:hAnsi="Times New Roman" w:cs="Times New Roman"/>
          <w:color w:val="000000"/>
          <w:sz w:val="28"/>
          <w:szCs w:val="28"/>
          <w:lang w:val="uk-UA"/>
        </w:rPr>
        <w:t>, підвищення рівня фінансово-бюджетної дисципліни, поліпшення соціального захисту населення, дотримання ефективного використання наявних ресурсів</w:t>
      </w:r>
      <w:r w:rsidR="002F05CE" w:rsidRPr="00840B53">
        <w:rPr>
          <w:rFonts w:ascii="Times New Roman" w:hAnsi="Times New Roman" w:cs="Times New Roman"/>
          <w:color w:val="000000"/>
          <w:sz w:val="28"/>
          <w:szCs w:val="28"/>
          <w:lang w:val="uk-UA"/>
        </w:rPr>
        <w:t xml:space="preserve"> та постійне підвищення комфортності умов проживання та відпочинку громадян</w:t>
      </w:r>
      <w:r w:rsidRPr="00840B53">
        <w:rPr>
          <w:rFonts w:ascii="Times New Roman" w:hAnsi="Times New Roman" w:cs="Times New Roman"/>
          <w:color w:val="000000"/>
          <w:sz w:val="28"/>
          <w:szCs w:val="28"/>
          <w:lang w:val="uk-UA"/>
        </w:rPr>
        <w:t>.</w:t>
      </w:r>
      <w:r w:rsidRPr="00840B53">
        <w:rPr>
          <w:rFonts w:ascii="Times New Roman" w:hAnsi="Times New Roman" w:cs="Times New Roman"/>
          <w:sz w:val="28"/>
          <w:szCs w:val="28"/>
          <w:lang w:val="uk-UA"/>
        </w:rPr>
        <w:t xml:space="preserve"> </w:t>
      </w:r>
    </w:p>
    <w:p w:rsidR="002F05CE" w:rsidRPr="00840B53" w:rsidRDefault="00D61DA4" w:rsidP="00547EBF">
      <w:pPr>
        <w:spacing w:after="0" w:line="240" w:lineRule="auto"/>
        <w:ind w:right="-284" w:firstLine="709"/>
        <w:jc w:val="both"/>
        <w:outlineLvl w:val="1"/>
        <w:rPr>
          <w:rFonts w:ascii="Times New Roman" w:hAnsi="Times New Roman" w:cs="Times New Roman"/>
          <w:color w:val="000000"/>
          <w:sz w:val="28"/>
          <w:szCs w:val="28"/>
          <w:lang w:val="uk-UA"/>
        </w:rPr>
      </w:pPr>
      <w:r w:rsidRPr="00840B53">
        <w:rPr>
          <w:rFonts w:ascii="Times New Roman" w:hAnsi="Times New Roman" w:cs="Times New Roman"/>
          <w:color w:val="000000"/>
          <w:sz w:val="28"/>
          <w:szCs w:val="28"/>
        </w:rPr>
        <w:t>До складу Дарницької райдержадміністрації вход</w:t>
      </w:r>
      <w:r w:rsidR="002F05CE" w:rsidRPr="00840B53">
        <w:rPr>
          <w:rFonts w:ascii="Times New Roman" w:hAnsi="Times New Roman" w:cs="Times New Roman"/>
          <w:color w:val="000000"/>
          <w:sz w:val="28"/>
          <w:szCs w:val="28"/>
          <w:lang w:val="uk-UA"/>
        </w:rPr>
        <w:t>ять</w:t>
      </w:r>
      <w:r w:rsidRPr="00840B53">
        <w:rPr>
          <w:rFonts w:ascii="Times New Roman" w:hAnsi="Times New Roman" w:cs="Times New Roman"/>
          <w:color w:val="000000"/>
          <w:sz w:val="28"/>
          <w:szCs w:val="28"/>
        </w:rPr>
        <w:t xml:space="preserve"> апарат та 9 структурних підрозділів зі статусом юридичної особи публічного права. </w:t>
      </w:r>
    </w:p>
    <w:p w:rsidR="00D61DA4" w:rsidRPr="00840B53" w:rsidRDefault="00D61DA4" w:rsidP="00547EBF">
      <w:pPr>
        <w:spacing w:after="0" w:line="240" w:lineRule="auto"/>
        <w:ind w:right="-284" w:firstLine="709"/>
        <w:jc w:val="both"/>
        <w:outlineLvl w:val="1"/>
        <w:rPr>
          <w:rFonts w:ascii="Times New Roman" w:hAnsi="Times New Roman" w:cs="Times New Roman"/>
          <w:color w:val="000000"/>
          <w:sz w:val="28"/>
          <w:szCs w:val="28"/>
          <w:lang w:val="uk-UA"/>
        </w:rPr>
      </w:pPr>
      <w:r w:rsidRPr="00840B53">
        <w:rPr>
          <w:rFonts w:ascii="Times New Roman" w:hAnsi="Times New Roman" w:cs="Times New Roman"/>
          <w:color w:val="000000"/>
          <w:sz w:val="28"/>
          <w:szCs w:val="28"/>
        </w:rPr>
        <w:t>Структурою Дарницької райдержадміністрації передбачено 378 штатних одиниць. Фактично працюючих</w:t>
      </w:r>
      <w:r w:rsidR="002F05CE" w:rsidRPr="00840B53">
        <w:rPr>
          <w:rFonts w:ascii="Times New Roman" w:hAnsi="Times New Roman" w:cs="Times New Roman"/>
          <w:color w:val="000000"/>
          <w:sz w:val="28"/>
          <w:szCs w:val="28"/>
          <w:lang w:val="uk-UA"/>
        </w:rPr>
        <w:t xml:space="preserve"> наразі</w:t>
      </w:r>
      <w:r w:rsidRPr="00840B53">
        <w:rPr>
          <w:rFonts w:ascii="Times New Roman" w:hAnsi="Times New Roman" w:cs="Times New Roman"/>
          <w:color w:val="000000"/>
          <w:sz w:val="28"/>
          <w:szCs w:val="28"/>
        </w:rPr>
        <w:t xml:space="preserve"> – 359 </w:t>
      </w:r>
      <w:r w:rsidR="002F05CE" w:rsidRPr="00840B53">
        <w:rPr>
          <w:rFonts w:ascii="Times New Roman" w:hAnsi="Times New Roman" w:cs="Times New Roman"/>
          <w:color w:val="000000"/>
          <w:sz w:val="28"/>
          <w:szCs w:val="28"/>
          <w:lang w:val="uk-UA"/>
        </w:rPr>
        <w:t>працівників</w:t>
      </w:r>
      <w:r w:rsidRPr="00840B53">
        <w:rPr>
          <w:rFonts w:ascii="Times New Roman" w:hAnsi="Times New Roman" w:cs="Times New Roman"/>
          <w:color w:val="000000"/>
          <w:sz w:val="28"/>
          <w:szCs w:val="28"/>
        </w:rPr>
        <w:t>.</w:t>
      </w:r>
    </w:p>
    <w:p w:rsidR="00D61DA4" w:rsidRPr="00840B53" w:rsidRDefault="00D61DA4" w:rsidP="00547EBF">
      <w:pPr>
        <w:spacing w:after="0" w:line="240" w:lineRule="auto"/>
        <w:ind w:right="-284" w:firstLine="567"/>
        <w:jc w:val="both"/>
        <w:outlineLvl w:val="1"/>
        <w:rPr>
          <w:rFonts w:ascii="Times New Roman" w:hAnsi="Times New Roman" w:cs="Times New Roman"/>
          <w:color w:val="000000"/>
          <w:sz w:val="28"/>
          <w:szCs w:val="28"/>
        </w:rPr>
      </w:pPr>
    </w:p>
    <w:p w:rsidR="002F05CE" w:rsidRPr="00840B53" w:rsidRDefault="002F05CE" w:rsidP="00547EBF">
      <w:pPr>
        <w:spacing w:after="0" w:line="240" w:lineRule="auto"/>
        <w:ind w:right="-284" w:firstLine="709"/>
        <w:rPr>
          <w:rFonts w:ascii="Times New Roman" w:hAnsi="Times New Roman" w:cs="Times New Roman"/>
          <w:sz w:val="28"/>
          <w:szCs w:val="28"/>
          <w:lang w:val="uk-UA"/>
        </w:rPr>
      </w:pPr>
      <w:r w:rsidRPr="00840B53">
        <w:rPr>
          <w:rFonts w:ascii="Times New Roman" w:hAnsi="Times New Roman" w:cs="Times New Roman"/>
          <w:color w:val="000000"/>
          <w:sz w:val="28"/>
          <w:szCs w:val="28"/>
        </w:rPr>
        <w:t xml:space="preserve">2. </w:t>
      </w:r>
      <w:r w:rsidR="00D61DA4" w:rsidRPr="00840B53">
        <w:rPr>
          <w:rFonts w:ascii="Times New Roman" w:hAnsi="Times New Roman" w:cs="Times New Roman"/>
          <w:sz w:val="28"/>
          <w:szCs w:val="28"/>
          <w:lang w:val="uk-UA"/>
        </w:rPr>
        <w:t>Фін</w:t>
      </w:r>
      <w:r w:rsidRPr="00840B53">
        <w:rPr>
          <w:rFonts w:ascii="Times New Roman" w:hAnsi="Times New Roman" w:cs="Times New Roman"/>
          <w:sz w:val="28"/>
          <w:szCs w:val="28"/>
          <w:lang w:val="uk-UA"/>
        </w:rPr>
        <w:t>анси</w:t>
      </w:r>
    </w:p>
    <w:p w:rsidR="00E517E9" w:rsidRPr="00840B53" w:rsidRDefault="00D61DA4" w:rsidP="00547EBF">
      <w:pPr>
        <w:spacing w:after="0" w:line="240" w:lineRule="auto"/>
        <w:ind w:right="-284" w:firstLine="709"/>
        <w:jc w:val="both"/>
        <w:rPr>
          <w:rFonts w:ascii="Times New Roman" w:hAnsi="Times New Roman" w:cs="Times New Roman"/>
          <w:sz w:val="28"/>
          <w:szCs w:val="28"/>
        </w:rPr>
      </w:pPr>
      <w:r w:rsidRPr="00840B53">
        <w:rPr>
          <w:rFonts w:ascii="Times New Roman" w:hAnsi="Times New Roman" w:cs="Times New Roman"/>
          <w:sz w:val="28"/>
          <w:szCs w:val="28"/>
        </w:rPr>
        <w:t>У загальному фонді бюджету міста Києва на 2019 рік для Дарницької райдержадміністрації були заплановані видатки на утримання бюджетних установ, підприємств</w:t>
      </w:r>
      <w:r w:rsidR="003237D5">
        <w:rPr>
          <w:rFonts w:ascii="Times New Roman" w:hAnsi="Times New Roman" w:cs="Times New Roman"/>
          <w:sz w:val="28"/>
          <w:szCs w:val="28"/>
        </w:rPr>
        <w:t>,</w:t>
      </w:r>
      <w:r w:rsidR="003237D5">
        <w:rPr>
          <w:rFonts w:ascii="Times New Roman" w:hAnsi="Times New Roman" w:cs="Times New Roman"/>
          <w:sz w:val="28"/>
          <w:szCs w:val="28"/>
          <w:lang w:val="uk-UA"/>
        </w:rPr>
        <w:t xml:space="preserve"> організацій,</w:t>
      </w:r>
      <w:r w:rsidR="003237D5">
        <w:rPr>
          <w:rFonts w:ascii="Times New Roman" w:hAnsi="Times New Roman" w:cs="Times New Roman"/>
          <w:sz w:val="28"/>
          <w:szCs w:val="28"/>
        </w:rPr>
        <w:t xml:space="preserve"> переданих до сфери управління</w:t>
      </w:r>
      <w:r w:rsidRPr="00840B53">
        <w:rPr>
          <w:rFonts w:ascii="Times New Roman" w:hAnsi="Times New Roman" w:cs="Times New Roman"/>
          <w:sz w:val="28"/>
          <w:szCs w:val="28"/>
        </w:rPr>
        <w:t>, та на виконання соціальних заходів в сумі 1 990 425,4 тис. грн.</w:t>
      </w:r>
    </w:p>
    <w:p w:rsidR="00E517E9" w:rsidRPr="00840B53" w:rsidRDefault="00D61DA4" w:rsidP="00547EBF">
      <w:pPr>
        <w:spacing w:after="0" w:line="240" w:lineRule="auto"/>
        <w:ind w:right="-284" w:firstLine="709"/>
        <w:jc w:val="both"/>
        <w:rPr>
          <w:rFonts w:ascii="Times New Roman" w:hAnsi="Times New Roman" w:cs="Times New Roman"/>
          <w:sz w:val="28"/>
          <w:szCs w:val="28"/>
        </w:rPr>
      </w:pPr>
      <w:r w:rsidRPr="00840B53">
        <w:rPr>
          <w:rFonts w:ascii="Times New Roman" w:hAnsi="Times New Roman" w:cs="Times New Roman"/>
          <w:sz w:val="28"/>
          <w:szCs w:val="28"/>
        </w:rPr>
        <w:t>На видатки бюджетних галузей, переданих до сфери управління Дарницької райдержадміністрації</w:t>
      </w:r>
      <w:r w:rsidR="00E517E9" w:rsidRPr="00840B53">
        <w:rPr>
          <w:rFonts w:ascii="Times New Roman" w:hAnsi="Times New Roman" w:cs="Times New Roman"/>
          <w:sz w:val="28"/>
          <w:szCs w:val="28"/>
          <w:lang w:val="uk-UA"/>
        </w:rPr>
        <w:t>,</w:t>
      </w:r>
      <w:r w:rsidRPr="00840B53">
        <w:rPr>
          <w:rFonts w:ascii="Times New Roman" w:hAnsi="Times New Roman" w:cs="Times New Roman"/>
          <w:sz w:val="28"/>
          <w:szCs w:val="28"/>
        </w:rPr>
        <w:t xml:space="preserve"> із загального фонду бюджету міста Києва у 2019 році спрямовано 1 973 931,1 тис. г</w:t>
      </w:r>
      <w:r w:rsidR="00E517E9" w:rsidRPr="00840B53">
        <w:rPr>
          <w:rFonts w:ascii="Times New Roman" w:hAnsi="Times New Roman" w:cs="Times New Roman"/>
          <w:sz w:val="28"/>
          <w:szCs w:val="28"/>
        </w:rPr>
        <w:t>рн, або 95,6% від плану на рік.</w:t>
      </w:r>
    </w:p>
    <w:p w:rsidR="00E517E9" w:rsidRDefault="00D61DA4" w:rsidP="00547EBF">
      <w:pPr>
        <w:spacing w:after="0" w:line="240" w:lineRule="auto"/>
        <w:ind w:right="-284" w:firstLine="709"/>
        <w:jc w:val="both"/>
        <w:rPr>
          <w:rFonts w:ascii="Times New Roman" w:hAnsi="Times New Roman" w:cs="Times New Roman"/>
          <w:sz w:val="28"/>
          <w:szCs w:val="28"/>
        </w:rPr>
      </w:pPr>
      <w:r w:rsidRPr="00840B53">
        <w:rPr>
          <w:rFonts w:ascii="Times New Roman" w:hAnsi="Times New Roman" w:cs="Times New Roman"/>
          <w:sz w:val="28"/>
          <w:szCs w:val="28"/>
        </w:rPr>
        <w:t>Між бюджетними галузями видатки були розподілені наступним чином:</w:t>
      </w:r>
    </w:p>
    <w:p w:rsidR="003237D5" w:rsidRPr="00840B53" w:rsidRDefault="003237D5" w:rsidP="003237D5">
      <w:pPr>
        <w:spacing w:after="0" w:line="240" w:lineRule="auto"/>
        <w:ind w:right="-284" w:firstLine="709"/>
        <w:jc w:val="both"/>
        <w:rPr>
          <w:rFonts w:ascii="Times New Roman" w:eastAsia="Times New Roman" w:hAnsi="Times New Roman" w:cs="Times New Roman"/>
          <w:sz w:val="28"/>
          <w:szCs w:val="28"/>
          <w:lang w:eastAsia="uk-UA"/>
        </w:rPr>
      </w:pPr>
      <w:r w:rsidRPr="00840B53">
        <w:rPr>
          <w:rFonts w:ascii="Times New Roman" w:hAnsi="Times New Roman" w:cs="Times New Roman"/>
          <w:sz w:val="28"/>
          <w:szCs w:val="28"/>
          <w:lang w:val="uk-UA"/>
        </w:rPr>
        <w:t xml:space="preserve">- </w:t>
      </w:r>
      <w:r w:rsidRPr="00840B53">
        <w:rPr>
          <w:rFonts w:ascii="Times New Roman" w:hAnsi="Times New Roman" w:cs="Times New Roman"/>
          <w:sz w:val="28"/>
          <w:szCs w:val="28"/>
        </w:rPr>
        <w:t xml:space="preserve">на освіту – </w:t>
      </w:r>
      <w:r w:rsidRPr="00840B53">
        <w:rPr>
          <w:rFonts w:ascii="Times New Roman" w:eastAsia="Times New Roman" w:hAnsi="Times New Roman" w:cs="Times New Roman"/>
          <w:sz w:val="28"/>
          <w:szCs w:val="28"/>
          <w:lang w:eastAsia="uk-UA"/>
        </w:rPr>
        <w:t>1 762 682,5 тис. грн;</w:t>
      </w:r>
    </w:p>
    <w:p w:rsidR="00E517E9" w:rsidRPr="00840B53" w:rsidRDefault="00E517E9"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 </w:t>
      </w:r>
      <w:r w:rsidR="00D61DA4" w:rsidRPr="00840B53">
        <w:rPr>
          <w:rFonts w:ascii="Times New Roman" w:hAnsi="Times New Roman" w:cs="Times New Roman"/>
          <w:sz w:val="28"/>
          <w:szCs w:val="28"/>
        </w:rPr>
        <w:t xml:space="preserve">на державне управління – 104 336,5 тис. </w:t>
      </w:r>
      <w:r w:rsidRPr="00840B53">
        <w:rPr>
          <w:rFonts w:ascii="Times New Roman" w:hAnsi="Times New Roman" w:cs="Times New Roman"/>
          <w:sz w:val="28"/>
          <w:szCs w:val="28"/>
          <w:lang w:val="uk-UA"/>
        </w:rPr>
        <w:t>г</w:t>
      </w:r>
      <w:r w:rsidRPr="00840B53">
        <w:rPr>
          <w:rFonts w:ascii="Times New Roman" w:hAnsi="Times New Roman" w:cs="Times New Roman"/>
          <w:sz w:val="28"/>
          <w:szCs w:val="28"/>
        </w:rPr>
        <w:t>рн;</w:t>
      </w:r>
    </w:p>
    <w:p w:rsidR="00E517E9" w:rsidRDefault="00E517E9" w:rsidP="00547EBF">
      <w:pPr>
        <w:spacing w:after="0" w:line="240" w:lineRule="auto"/>
        <w:ind w:right="-284" w:firstLine="709"/>
        <w:jc w:val="both"/>
        <w:rPr>
          <w:rFonts w:ascii="Times New Roman" w:eastAsia="Times New Roman" w:hAnsi="Times New Roman" w:cs="Times New Roman"/>
          <w:sz w:val="28"/>
          <w:szCs w:val="28"/>
          <w:lang w:eastAsia="uk-UA"/>
        </w:rPr>
      </w:pPr>
      <w:r w:rsidRPr="00840B53">
        <w:rPr>
          <w:rFonts w:ascii="Times New Roman" w:hAnsi="Times New Roman" w:cs="Times New Roman"/>
          <w:sz w:val="28"/>
          <w:szCs w:val="28"/>
          <w:lang w:val="uk-UA"/>
        </w:rPr>
        <w:t xml:space="preserve">- </w:t>
      </w:r>
      <w:r w:rsidR="00D61DA4" w:rsidRPr="00840B53">
        <w:rPr>
          <w:rFonts w:ascii="Times New Roman" w:hAnsi="Times New Roman" w:cs="Times New Roman"/>
          <w:sz w:val="28"/>
          <w:szCs w:val="28"/>
        </w:rPr>
        <w:t xml:space="preserve">на житлово-комунальне господарство – </w:t>
      </w:r>
      <w:r w:rsidR="00D61DA4" w:rsidRPr="00840B53">
        <w:rPr>
          <w:rFonts w:ascii="Times New Roman" w:eastAsia="Times New Roman" w:hAnsi="Times New Roman" w:cs="Times New Roman"/>
          <w:sz w:val="28"/>
          <w:szCs w:val="28"/>
          <w:lang w:eastAsia="uk-UA"/>
        </w:rPr>
        <w:t>40 722,4</w:t>
      </w:r>
      <w:r w:rsidRPr="00840B53">
        <w:rPr>
          <w:rFonts w:ascii="Times New Roman" w:eastAsia="Times New Roman" w:hAnsi="Times New Roman" w:cs="Times New Roman"/>
          <w:sz w:val="28"/>
          <w:szCs w:val="28"/>
          <w:lang w:eastAsia="uk-UA"/>
        </w:rPr>
        <w:t xml:space="preserve"> тис. грн</w:t>
      </w:r>
      <w:r w:rsidR="00D61DA4" w:rsidRPr="00840B53">
        <w:rPr>
          <w:rFonts w:ascii="Times New Roman" w:eastAsia="Times New Roman" w:hAnsi="Times New Roman" w:cs="Times New Roman"/>
          <w:sz w:val="28"/>
          <w:szCs w:val="28"/>
          <w:lang w:eastAsia="uk-UA"/>
        </w:rPr>
        <w:t>;</w:t>
      </w:r>
    </w:p>
    <w:p w:rsidR="003237D5" w:rsidRPr="00840B53" w:rsidRDefault="003237D5" w:rsidP="003237D5">
      <w:pPr>
        <w:spacing w:after="0" w:line="240" w:lineRule="auto"/>
        <w:ind w:right="-284" w:firstLine="709"/>
        <w:jc w:val="both"/>
        <w:rPr>
          <w:rFonts w:ascii="Times New Roman" w:hAnsi="Times New Roman" w:cs="Times New Roman"/>
          <w:sz w:val="28"/>
          <w:szCs w:val="28"/>
          <w:lang w:val="uk-UA"/>
        </w:rPr>
      </w:pPr>
      <w:r w:rsidRPr="00840B53">
        <w:rPr>
          <w:rFonts w:ascii="Times New Roman" w:eastAsia="Times New Roman" w:hAnsi="Times New Roman" w:cs="Times New Roman"/>
          <w:sz w:val="28"/>
          <w:szCs w:val="28"/>
          <w:lang w:val="uk-UA" w:eastAsia="uk-UA"/>
        </w:rPr>
        <w:t xml:space="preserve">- </w:t>
      </w:r>
      <w:r w:rsidRPr="00840B53">
        <w:rPr>
          <w:rFonts w:ascii="Times New Roman" w:hAnsi="Times New Roman" w:cs="Times New Roman"/>
          <w:sz w:val="28"/>
          <w:szCs w:val="28"/>
        </w:rPr>
        <w:t>на соціальний захист та соціальне забезпечення – 33 816,4 тис. грн;</w:t>
      </w:r>
    </w:p>
    <w:p w:rsidR="00E517E9" w:rsidRPr="00840B53" w:rsidRDefault="00E517E9"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 </w:t>
      </w:r>
      <w:r w:rsidR="00D61DA4" w:rsidRPr="00840B53">
        <w:rPr>
          <w:rFonts w:ascii="Times New Roman" w:hAnsi="Times New Roman" w:cs="Times New Roman"/>
          <w:sz w:val="28"/>
          <w:szCs w:val="28"/>
        </w:rPr>
        <w:t>на культуру і мистецтво – 28 817,6 тис. грн</w:t>
      </w:r>
      <w:r w:rsidR="00D61DA4" w:rsidRPr="00840B53">
        <w:rPr>
          <w:rFonts w:ascii="Times New Roman" w:eastAsia="Times New Roman" w:hAnsi="Times New Roman" w:cs="Times New Roman"/>
          <w:sz w:val="28"/>
          <w:szCs w:val="28"/>
          <w:lang w:eastAsia="uk-UA"/>
        </w:rPr>
        <w:t>;</w:t>
      </w:r>
    </w:p>
    <w:p w:rsidR="00E517E9" w:rsidRPr="00840B53" w:rsidRDefault="00E517E9" w:rsidP="00547EBF">
      <w:pPr>
        <w:spacing w:after="0" w:line="240" w:lineRule="auto"/>
        <w:ind w:right="-284" w:firstLine="709"/>
        <w:jc w:val="both"/>
        <w:rPr>
          <w:rFonts w:ascii="Times New Roman" w:eastAsia="Times New Roman" w:hAnsi="Times New Roman" w:cs="Times New Roman"/>
          <w:sz w:val="28"/>
          <w:szCs w:val="28"/>
          <w:lang w:eastAsia="uk-UA"/>
        </w:rPr>
      </w:pPr>
      <w:r w:rsidRPr="00840B53">
        <w:rPr>
          <w:rFonts w:ascii="Times New Roman" w:hAnsi="Times New Roman" w:cs="Times New Roman"/>
          <w:sz w:val="28"/>
          <w:szCs w:val="28"/>
          <w:lang w:val="uk-UA"/>
        </w:rPr>
        <w:t xml:space="preserve">- </w:t>
      </w:r>
      <w:r w:rsidR="00D61DA4" w:rsidRPr="00840B53">
        <w:rPr>
          <w:rFonts w:ascii="Times New Roman" w:hAnsi="Times New Roman" w:cs="Times New Roman"/>
          <w:sz w:val="28"/>
          <w:szCs w:val="28"/>
        </w:rPr>
        <w:t>на фізичну культуру і спорт – 3 550,7</w:t>
      </w:r>
      <w:r w:rsidRPr="00840B53">
        <w:rPr>
          <w:rFonts w:ascii="Times New Roman" w:hAnsi="Times New Roman" w:cs="Times New Roman"/>
          <w:sz w:val="28"/>
          <w:szCs w:val="28"/>
        </w:rPr>
        <w:t xml:space="preserve"> тис. грн</w:t>
      </w:r>
      <w:r w:rsidR="00D61DA4" w:rsidRPr="00840B53">
        <w:rPr>
          <w:rFonts w:ascii="Times New Roman" w:eastAsia="Times New Roman" w:hAnsi="Times New Roman" w:cs="Times New Roman"/>
          <w:sz w:val="28"/>
          <w:szCs w:val="28"/>
          <w:lang w:eastAsia="uk-UA"/>
        </w:rPr>
        <w:t>.</w:t>
      </w:r>
    </w:p>
    <w:p w:rsidR="00E517E9" w:rsidRPr="00840B53" w:rsidRDefault="00E517E9" w:rsidP="00547EBF">
      <w:pPr>
        <w:spacing w:after="0" w:line="240" w:lineRule="auto"/>
        <w:ind w:right="-284" w:firstLine="709"/>
        <w:jc w:val="both"/>
        <w:rPr>
          <w:rFonts w:ascii="Times New Roman" w:hAnsi="Times New Roman" w:cs="Times New Roman"/>
          <w:sz w:val="28"/>
          <w:szCs w:val="28"/>
        </w:rPr>
      </w:pPr>
      <w:r w:rsidRPr="00840B53">
        <w:rPr>
          <w:rFonts w:ascii="Times New Roman" w:hAnsi="Times New Roman" w:cs="Times New Roman"/>
          <w:sz w:val="28"/>
          <w:szCs w:val="28"/>
        </w:rPr>
        <w:t>Загалом</w:t>
      </w:r>
      <w:r w:rsidR="00D61DA4" w:rsidRPr="00840B53">
        <w:rPr>
          <w:rFonts w:ascii="Times New Roman" w:hAnsi="Times New Roman" w:cs="Times New Roman"/>
          <w:sz w:val="28"/>
          <w:szCs w:val="28"/>
        </w:rPr>
        <w:t xml:space="preserve"> на фінансування захищених статей видатків виділено       1 767 473,1 тис. грн, або 89,5% від загальної суми проведених видатків, 10,5% направлено на інші видатки, до яких віднесено: проведення благоустрою </w:t>
      </w:r>
      <w:r w:rsidR="00D61DA4" w:rsidRPr="00840B53">
        <w:rPr>
          <w:rFonts w:ascii="Times New Roman" w:hAnsi="Times New Roman" w:cs="Times New Roman"/>
          <w:sz w:val="28"/>
          <w:szCs w:val="28"/>
        </w:rPr>
        <w:lastRenderedPageBreak/>
        <w:t>(40 722,4 тис. грн), утримання бюджетних установ (164 256,6 тис. грн) та проведення районних заходів – (1 479,0 тис. грн).</w:t>
      </w:r>
    </w:p>
    <w:p w:rsidR="00E517E9" w:rsidRPr="00840B53" w:rsidRDefault="00D61DA4" w:rsidP="00547EBF">
      <w:pPr>
        <w:spacing w:after="0" w:line="240" w:lineRule="auto"/>
        <w:ind w:right="-284" w:firstLine="709"/>
        <w:jc w:val="both"/>
        <w:rPr>
          <w:rFonts w:ascii="Times New Roman" w:hAnsi="Times New Roman" w:cs="Times New Roman"/>
          <w:noProof/>
          <w:sz w:val="28"/>
          <w:szCs w:val="28"/>
        </w:rPr>
      </w:pPr>
      <w:r w:rsidRPr="00840B53">
        <w:rPr>
          <w:rFonts w:ascii="Times New Roman" w:hAnsi="Times New Roman" w:cs="Times New Roman"/>
          <w:noProof/>
          <w:sz w:val="28"/>
          <w:szCs w:val="28"/>
        </w:rPr>
        <w:t>Із спеціального фонду бюджету міста Києва Дарницьким районом у       2019 році використано видатки в сумі 408 644,6 тис. грн.</w:t>
      </w:r>
    </w:p>
    <w:p w:rsidR="00E517E9" w:rsidRPr="00840B53" w:rsidRDefault="00D61DA4" w:rsidP="00547EBF">
      <w:pPr>
        <w:spacing w:after="0" w:line="240" w:lineRule="auto"/>
        <w:ind w:right="-284" w:firstLine="709"/>
        <w:jc w:val="both"/>
        <w:rPr>
          <w:rFonts w:ascii="Times New Roman" w:hAnsi="Times New Roman" w:cs="Times New Roman"/>
          <w:noProof/>
          <w:sz w:val="28"/>
          <w:szCs w:val="28"/>
        </w:rPr>
      </w:pPr>
      <w:r w:rsidRPr="00840B53">
        <w:rPr>
          <w:rFonts w:ascii="Times New Roman" w:hAnsi="Times New Roman" w:cs="Times New Roman"/>
          <w:noProof/>
          <w:sz w:val="28"/>
          <w:szCs w:val="28"/>
        </w:rPr>
        <w:t>По структурі видатків кошти розподілені:</w:t>
      </w:r>
    </w:p>
    <w:p w:rsidR="00E517E9" w:rsidRPr="00840B53" w:rsidRDefault="00E517E9" w:rsidP="00547EBF">
      <w:pPr>
        <w:spacing w:after="0" w:line="240" w:lineRule="auto"/>
        <w:ind w:right="-284" w:firstLine="709"/>
        <w:jc w:val="both"/>
        <w:rPr>
          <w:rFonts w:ascii="Times New Roman" w:hAnsi="Times New Roman" w:cs="Times New Roman"/>
          <w:noProof/>
          <w:sz w:val="28"/>
          <w:szCs w:val="28"/>
        </w:rPr>
      </w:pPr>
      <w:r w:rsidRPr="00840B53">
        <w:rPr>
          <w:rFonts w:ascii="Times New Roman" w:hAnsi="Times New Roman" w:cs="Times New Roman"/>
          <w:noProof/>
          <w:sz w:val="28"/>
          <w:szCs w:val="28"/>
          <w:lang w:val="uk-UA"/>
        </w:rPr>
        <w:t xml:space="preserve">- </w:t>
      </w:r>
      <w:r w:rsidR="00D61DA4" w:rsidRPr="00840B53">
        <w:rPr>
          <w:rFonts w:ascii="Times New Roman" w:hAnsi="Times New Roman" w:cs="Times New Roman"/>
          <w:noProof/>
          <w:sz w:val="28"/>
          <w:szCs w:val="28"/>
        </w:rPr>
        <w:t>на капітальний ремонт  246 138,8 тис. грн;</w:t>
      </w:r>
    </w:p>
    <w:p w:rsidR="00E517E9" w:rsidRPr="00840B53" w:rsidRDefault="00E517E9" w:rsidP="00547EBF">
      <w:pPr>
        <w:spacing w:after="0" w:line="240" w:lineRule="auto"/>
        <w:ind w:right="-284" w:firstLine="709"/>
        <w:jc w:val="both"/>
        <w:rPr>
          <w:rFonts w:ascii="Times New Roman" w:hAnsi="Times New Roman" w:cs="Times New Roman"/>
          <w:noProof/>
          <w:sz w:val="28"/>
          <w:szCs w:val="28"/>
        </w:rPr>
      </w:pPr>
      <w:r w:rsidRPr="00840B53">
        <w:rPr>
          <w:rFonts w:ascii="Times New Roman" w:hAnsi="Times New Roman" w:cs="Times New Roman"/>
          <w:noProof/>
          <w:sz w:val="28"/>
          <w:szCs w:val="28"/>
          <w:lang w:val="uk-UA"/>
        </w:rPr>
        <w:t xml:space="preserve">- </w:t>
      </w:r>
      <w:r w:rsidR="00D61DA4" w:rsidRPr="00840B53">
        <w:rPr>
          <w:rFonts w:ascii="Times New Roman" w:hAnsi="Times New Roman" w:cs="Times New Roman"/>
          <w:noProof/>
          <w:sz w:val="28"/>
          <w:szCs w:val="28"/>
        </w:rPr>
        <w:t>на капітальне будівництво 97 938,0  тис. грн;</w:t>
      </w:r>
    </w:p>
    <w:p w:rsidR="00E517E9" w:rsidRPr="00840B53" w:rsidRDefault="00E517E9" w:rsidP="00547EBF">
      <w:pPr>
        <w:spacing w:after="0" w:line="240" w:lineRule="auto"/>
        <w:ind w:right="-284" w:firstLine="709"/>
        <w:jc w:val="both"/>
        <w:rPr>
          <w:rFonts w:ascii="Times New Roman" w:hAnsi="Times New Roman" w:cs="Times New Roman"/>
          <w:noProof/>
          <w:sz w:val="28"/>
          <w:szCs w:val="28"/>
        </w:rPr>
      </w:pPr>
      <w:r w:rsidRPr="00840B53">
        <w:rPr>
          <w:rFonts w:ascii="Times New Roman" w:hAnsi="Times New Roman" w:cs="Times New Roman"/>
          <w:noProof/>
          <w:sz w:val="28"/>
          <w:szCs w:val="28"/>
          <w:lang w:val="uk-UA"/>
        </w:rPr>
        <w:t xml:space="preserve">- </w:t>
      </w:r>
      <w:r w:rsidR="00D61DA4" w:rsidRPr="00840B53">
        <w:rPr>
          <w:rFonts w:ascii="Times New Roman" w:hAnsi="Times New Roman" w:cs="Times New Roman"/>
          <w:noProof/>
          <w:sz w:val="28"/>
          <w:szCs w:val="28"/>
        </w:rPr>
        <w:t>на придбання обладнання для бюджетних установ та закладів 22 657,7 тис. грн;</w:t>
      </w:r>
    </w:p>
    <w:p w:rsidR="00E517E9" w:rsidRPr="00840B53" w:rsidRDefault="00E517E9" w:rsidP="00547EBF">
      <w:pPr>
        <w:spacing w:after="0" w:line="240" w:lineRule="auto"/>
        <w:ind w:right="-284" w:firstLine="709"/>
        <w:jc w:val="both"/>
        <w:rPr>
          <w:rFonts w:ascii="Times New Roman" w:hAnsi="Times New Roman" w:cs="Times New Roman"/>
          <w:noProof/>
          <w:sz w:val="28"/>
          <w:szCs w:val="28"/>
        </w:rPr>
      </w:pPr>
      <w:r w:rsidRPr="00840B53">
        <w:rPr>
          <w:rFonts w:ascii="Times New Roman" w:hAnsi="Times New Roman" w:cs="Times New Roman"/>
          <w:noProof/>
          <w:sz w:val="28"/>
          <w:szCs w:val="28"/>
          <w:lang w:val="uk-UA"/>
        </w:rPr>
        <w:t xml:space="preserve">- </w:t>
      </w:r>
      <w:r w:rsidR="00D61DA4" w:rsidRPr="00840B53">
        <w:rPr>
          <w:rFonts w:ascii="Times New Roman" w:hAnsi="Times New Roman" w:cs="Times New Roman"/>
          <w:noProof/>
          <w:sz w:val="28"/>
          <w:szCs w:val="28"/>
        </w:rPr>
        <w:t>на проведення благоустрою за рахунок цільового фонду  13 642,2 тис. грн;</w:t>
      </w:r>
    </w:p>
    <w:p w:rsidR="00E517E9" w:rsidRPr="00840B53" w:rsidRDefault="00E517E9" w:rsidP="00547EBF">
      <w:pPr>
        <w:spacing w:after="0" w:line="240" w:lineRule="auto"/>
        <w:ind w:right="-284" w:firstLine="709"/>
        <w:jc w:val="both"/>
        <w:rPr>
          <w:rFonts w:ascii="Times New Roman" w:hAnsi="Times New Roman" w:cs="Times New Roman"/>
          <w:noProof/>
          <w:sz w:val="28"/>
          <w:szCs w:val="28"/>
        </w:rPr>
      </w:pPr>
      <w:r w:rsidRPr="00840B53">
        <w:rPr>
          <w:rFonts w:ascii="Times New Roman" w:hAnsi="Times New Roman" w:cs="Times New Roman"/>
          <w:noProof/>
          <w:sz w:val="28"/>
          <w:szCs w:val="28"/>
          <w:lang w:val="uk-UA"/>
        </w:rPr>
        <w:t xml:space="preserve">- </w:t>
      </w:r>
      <w:r w:rsidR="00D61DA4" w:rsidRPr="00840B53">
        <w:rPr>
          <w:rFonts w:ascii="Times New Roman" w:hAnsi="Times New Roman" w:cs="Times New Roman"/>
          <w:noProof/>
          <w:sz w:val="28"/>
          <w:szCs w:val="28"/>
        </w:rPr>
        <w:t>на компенсацію для придбання житла воїнам АТО та сім’ям  загиблих в АТО 18 760,2 тис. грн;</w:t>
      </w:r>
    </w:p>
    <w:p w:rsidR="00E517E9" w:rsidRPr="00840B53" w:rsidRDefault="00E517E9" w:rsidP="00547EBF">
      <w:pPr>
        <w:spacing w:after="0" w:line="240" w:lineRule="auto"/>
        <w:ind w:right="-284" w:firstLine="709"/>
        <w:jc w:val="both"/>
        <w:rPr>
          <w:rFonts w:ascii="Times New Roman" w:hAnsi="Times New Roman" w:cs="Times New Roman"/>
          <w:noProof/>
          <w:sz w:val="28"/>
          <w:szCs w:val="28"/>
          <w:lang w:val="uk-UA"/>
        </w:rPr>
      </w:pPr>
      <w:r w:rsidRPr="00840B53">
        <w:rPr>
          <w:rFonts w:ascii="Times New Roman" w:hAnsi="Times New Roman" w:cs="Times New Roman"/>
          <w:noProof/>
          <w:sz w:val="28"/>
          <w:szCs w:val="28"/>
          <w:lang w:val="uk-UA"/>
        </w:rPr>
        <w:t xml:space="preserve">- </w:t>
      </w:r>
      <w:r w:rsidR="00D61DA4" w:rsidRPr="00840B53">
        <w:rPr>
          <w:rFonts w:ascii="Times New Roman" w:hAnsi="Times New Roman" w:cs="Times New Roman"/>
          <w:noProof/>
          <w:sz w:val="28"/>
          <w:szCs w:val="28"/>
        </w:rPr>
        <w:t>на придбання житла для дітей – сиріт та дітей, позбавлених батьківського піклування</w:t>
      </w:r>
      <w:r w:rsidR="003237D5">
        <w:rPr>
          <w:rFonts w:ascii="Times New Roman" w:hAnsi="Times New Roman" w:cs="Times New Roman"/>
          <w:noProof/>
          <w:sz w:val="28"/>
          <w:szCs w:val="28"/>
          <w:lang w:val="uk-UA"/>
        </w:rPr>
        <w:t>,</w:t>
      </w:r>
      <w:r w:rsidR="00D61DA4" w:rsidRPr="00840B53">
        <w:rPr>
          <w:rFonts w:ascii="Times New Roman" w:hAnsi="Times New Roman" w:cs="Times New Roman"/>
          <w:noProof/>
          <w:sz w:val="28"/>
          <w:szCs w:val="28"/>
        </w:rPr>
        <w:t xml:space="preserve"> 4 507,8 тис. </w:t>
      </w:r>
      <w:r w:rsidR="003237D5">
        <w:rPr>
          <w:rFonts w:ascii="Times New Roman" w:hAnsi="Times New Roman" w:cs="Times New Roman"/>
          <w:noProof/>
          <w:sz w:val="28"/>
          <w:szCs w:val="28"/>
          <w:lang w:val="uk-UA"/>
        </w:rPr>
        <w:t>г</w:t>
      </w:r>
      <w:r w:rsidR="00D61DA4" w:rsidRPr="00840B53">
        <w:rPr>
          <w:rFonts w:ascii="Times New Roman" w:hAnsi="Times New Roman" w:cs="Times New Roman"/>
          <w:noProof/>
          <w:sz w:val="28"/>
          <w:szCs w:val="28"/>
        </w:rPr>
        <w:t>рн</w:t>
      </w:r>
      <w:r w:rsidRPr="00840B53">
        <w:rPr>
          <w:rFonts w:ascii="Times New Roman" w:hAnsi="Times New Roman" w:cs="Times New Roman"/>
          <w:noProof/>
          <w:sz w:val="28"/>
          <w:szCs w:val="28"/>
          <w:lang w:val="uk-UA"/>
        </w:rPr>
        <w:t>.</w:t>
      </w:r>
    </w:p>
    <w:p w:rsidR="00E517E9" w:rsidRPr="00840B53" w:rsidRDefault="00E517E9"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noProof/>
          <w:sz w:val="28"/>
          <w:szCs w:val="28"/>
          <w:lang w:val="uk-UA"/>
        </w:rPr>
        <w:t>К</w:t>
      </w:r>
      <w:r w:rsidR="00D61DA4" w:rsidRPr="00840B53">
        <w:rPr>
          <w:rFonts w:ascii="Times New Roman" w:hAnsi="Times New Roman" w:cs="Times New Roman"/>
          <w:noProof/>
          <w:sz w:val="28"/>
          <w:szCs w:val="28"/>
        </w:rPr>
        <w:t>ошт</w:t>
      </w:r>
      <w:r w:rsidRPr="00840B53">
        <w:rPr>
          <w:rFonts w:ascii="Times New Roman" w:hAnsi="Times New Roman" w:cs="Times New Roman"/>
          <w:noProof/>
          <w:sz w:val="28"/>
          <w:szCs w:val="28"/>
          <w:lang w:val="uk-UA"/>
        </w:rPr>
        <w:t>и</w:t>
      </w:r>
      <w:r w:rsidR="00D61DA4" w:rsidRPr="00840B53">
        <w:rPr>
          <w:rFonts w:ascii="Times New Roman" w:hAnsi="Times New Roman" w:cs="Times New Roman"/>
          <w:noProof/>
          <w:sz w:val="28"/>
          <w:szCs w:val="28"/>
        </w:rPr>
        <w:t xml:space="preserve"> на проведення капітального ремонту</w:t>
      </w:r>
      <w:r w:rsidRPr="00840B53">
        <w:rPr>
          <w:rFonts w:ascii="Times New Roman" w:hAnsi="Times New Roman" w:cs="Times New Roman"/>
          <w:sz w:val="28"/>
          <w:szCs w:val="28"/>
        </w:rPr>
        <w:t xml:space="preserve"> </w:t>
      </w:r>
      <w:r w:rsidRPr="00840B53">
        <w:rPr>
          <w:rFonts w:ascii="Times New Roman" w:hAnsi="Times New Roman" w:cs="Times New Roman"/>
          <w:sz w:val="28"/>
          <w:szCs w:val="28"/>
          <w:lang w:val="uk-UA"/>
        </w:rPr>
        <w:t>п</w:t>
      </w:r>
      <w:r w:rsidRPr="00840B53">
        <w:rPr>
          <w:rFonts w:ascii="Times New Roman" w:hAnsi="Times New Roman" w:cs="Times New Roman"/>
          <w:sz w:val="28"/>
          <w:szCs w:val="28"/>
        </w:rPr>
        <w:t xml:space="preserve">о галузі «Житлово-комунальне господарство» </w:t>
      </w:r>
      <w:r w:rsidR="00D61DA4" w:rsidRPr="00840B53">
        <w:rPr>
          <w:rFonts w:ascii="Times New Roman" w:hAnsi="Times New Roman" w:cs="Times New Roman"/>
          <w:noProof/>
          <w:sz w:val="28"/>
          <w:szCs w:val="28"/>
        </w:rPr>
        <w:t xml:space="preserve"> було вико</w:t>
      </w:r>
      <w:r w:rsidRPr="00840B53">
        <w:rPr>
          <w:rFonts w:ascii="Times New Roman" w:hAnsi="Times New Roman" w:cs="Times New Roman"/>
          <w:noProof/>
          <w:sz w:val="28"/>
          <w:szCs w:val="28"/>
          <w:lang w:val="uk-UA"/>
        </w:rPr>
        <w:t>ристано</w:t>
      </w:r>
      <w:r w:rsidR="00D61DA4" w:rsidRPr="00840B53">
        <w:rPr>
          <w:rFonts w:ascii="Times New Roman" w:hAnsi="Times New Roman" w:cs="Times New Roman"/>
          <w:noProof/>
          <w:sz w:val="28"/>
          <w:szCs w:val="28"/>
        </w:rPr>
        <w:t xml:space="preserve"> наступним чином:</w:t>
      </w:r>
    </w:p>
    <w:p w:rsidR="00E517E9" w:rsidRPr="00840B53" w:rsidRDefault="00E517E9"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 </w:t>
      </w:r>
      <w:r w:rsidR="00D61DA4" w:rsidRPr="00840B53">
        <w:rPr>
          <w:rFonts w:ascii="Times New Roman" w:eastAsia="Times New Roman" w:hAnsi="Times New Roman" w:cs="Times New Roman"/>
          <w:sz w:val="28"/>
          <w:szCs w:val="28"/>
          <w:lang w:eastAsia="uk-UA"/>
        </w:rPr>
        <w:t>заміну вікон в 78 житлових будинках на суму 12 821,1 тис. грн;</w:t>
      </w:r>
    </w:p>
    <w:p w:rsidR="00E517E9" w:rsidRPr="00840B53" w:rsidRDefault="00E517E9"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eastAsia="Times New Roman" w:hAnsi="Times New Roman" w:cs="Times New Roman"/>
          <w:sz w:val="28"/>
          <w:szCs w:val="28"/>
          <w:lang w:val="uk-UA" w:eastAsia="uk-UA"/>
        </w:rPr>
        <w:t xml:space="preserve">- </w:t>
      </w:r>
      <w:r w:rsidR="00D61DA4" w:rsidRPr="00840B53">
        <w:rPr>
          <w:rFonts w:ascii="Times New Roman" w:eastAsia="Times New Roman" w:hAnsi="Times New Roman" w:cs="Times New Roman"/>
          <w:sz w:val="28"/>
          <w:szCs w:val="28"/>
          <w:lang w:eastAsia="uk-UA"/>
        </w:rPr>
        <w:t>капітальний ремонт сходових клітин та вхідних груп у 74 будинках на суму 28 237,5 тис. грн;</w:t>
      </w:r>
    </w:p>
    <w:p w:rsidR="00E517E9" w:rsidRPr="00840B53" w:rsidRDefault="00E517E9"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eastAsia="Times New Roman" w:hAnsi="Times New Roman" w:cs="Times New Roman"/>
          <w:sz w:val="28"/>
          <w:szCs w:val="28"/>
          <w:lang w:val="uk-UA" w:eastAsia="uk-UA"/>
        </w:rPr>
        <w:t xml:space="preserve">- </w:t>
      </w:r>
      <w:r w:rsidR="00D61DA4" w:rsidRPr="00840B53">
        <w:rPr>
          <w:rFonts w:ascii="Times New Roman" w:eastAsia="Times New Roman" w:hAnsi="Times New Roman" w:cs="Times New Roman"/>
          <w:sz w:val="28"/>
          <w:szCs w:val="28"/>
          <w:lang w:eastAsia="uk-UA"/>
        </w:rPr>
        <w:t>капітальний ремонт 27 фасадів на суму 22 832,1 тис. грн;</w:t>
      </w:r>
    </w:p>
    <w:p w:rsidR="00E517E9" w:rsidRPr="00840B53" w:rsidRDefault="00E517E9"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 </w:t>
      </w:r>
      <w:r w:rsidR="00D61DA4" w:rsidRPr="00840B53">
        <w:rPr>
          <w:rFonts w:ascii="Times New Roman" w:eastAsia="Times New Roman" w:hAnsi="Times New Roman" w:cs="Times New Roman"/>
          <w:sz w:val="28"/>
          <w:szCs w:val="28"/>
          <w:lang w:eastAsia="uk-UA"/>
        </w:rPr>
        <w:t xml:space="preserve">капітальний ремонт 29 інженерних та електричних мереж на суму      7 522,9 тис. грн; </w:t>
      </w:r>
    </w:p>
    <w:p w:rsidR="00E517E9" w:rsidRPr="00840B53" w:rsidRDefault="00E517E9"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 </w:t>
      </w:r>
      <w:r w:rsidR="00D61DA4" w:rsidRPr="00840B53">
        <w:rPr>
          <w:rFonts w:ascii="Times New Roman" w:eastAsia="Times New Roman" w:hAnsi="Times New Roman" w:cs="Times New Roman"/>
          <w:sz w:val="28"/>
          <w:szCs w:val="28"/>
          <w:lang w:eastAsia="uk-UA"/>
        </w:rPr>
        <w:t>капітальний ремонт асфальтового покриття 84 міжквартальних проїздів на суму 42 491,9 тис. грн;</w:t>
      </w:r>
    </w:p>
    <w:p w:rsidR="00E517E9" w:rsidRPr="00840B53" w:rsidRDefault="00E517E9"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 </w:t>
      </w:r>
      <w:r w:rsidR="00D61DA4" w:rsidRPr="00840B53">
        <w:rPr>
          <w:rFonts w:ascii="Times New Roman" w:eastAsia="Times New Roman" w:hAnsi="Times New Roman" w:cs="Times New Roman"/>
          <w:sz w:val="28"/>
          <w:szCs w:val="28"/>
          <w:lang w:eastAsia="uk-UA"/>
        </w:rPr>
        <w:t xml:space="preserve">капітальний ремонт 20 покрівель на суму 14 227,4 тис. грн; </w:t>
      </w:r>
    </w:p>
    <w:p w:rsidR="00D61DA4" w:rsidRPr="00840B53" w:rsidRDefault="00E517E9"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 </w:t>
      </w:r>
      <w:r w:rsidR="00D61DA4" w:rsidRPr="00840B53">
        <w:rPr>
          <w:rFonts w:ascii="Times New Roman" w:eastAsia="Times New Roman" w:hAnsi="Times New Roman" w:cs="Times New Roman"/>
          <w:sz w:val="28"/>
          <w:szCs w:val="28"/>
          <w:lang w:eastAsia="uk-UA"/>
        </w:rPr>
        <w:t>облаштування 58 ігрових майданчиків та 10 спортивних майданчиків на суму 17 241,0 тис. грн.</w:t>
      </w:r>
    </w:p>
    <w:p w:rsidR="00D61DA4" w:rsidRPr="00840B53" w:rsidRDefault="00D61DA4" w:rsidP="00547EBF">
      <w:pPr>
        <w:pStyle w:val="a4"/>
        <w:spacing w:before="0" w:beforeAutospacing="0" w:after="0" w:afterAutospacing="0"/>
        <w:ind w:right="-284"/>
        <w:jc w:val="both"/>
        <w:rPr>
          <w:noProof/>
          <w:sz w:val="28"/>
          <w:szCs w:val="28"/>
          <w:lang w:val="ru-RU"/>
        </w:rPr>
      </w:pPr>
    </w:p>
    <w:p w:rsidR="00E517E9" w:rsidRPr="00840B53" w:rsidRDefault="00E517E9" w:rsidP="00547EBF">
      <w:pPr>
        <w:pStyle w:val="a4"/>
        <w:spacing w:before="0" w:beforeAutospacing="0" w:after="0" w:afterAutospacing="0"/>
        <w:ind w:right="-284" w:firstLine="709"/>
        <w:jc w:val="both"/>
        <w:rPr>
          <w:noProof/>
          <w:sz w:val="28"/>
          <w:szCs w:val="28"/>
          <w:lang w:val="ru-RU"/>
        </w:rPr>
      </w:pPr>
      <w:r w:rsidRPr="00840B53">
        <w:rPr>
          <w:noProof/>
          <w:sz w:val="28"/>
          <w:szCs w:val="28"/>
          <w:lang w:val="ru-RU"/>
        </w:rPr>
        <w:t xml:space="preserve">3. </w:t>
      </w:r>
      <w:r w:rsidR="00D61DA4" w:rsidRPr="00840B53">
        <w:rPr>
          <w:noProof/>
          <w:sz w:val="28"/>
          <w:szCs w:val="28"/>
          <w:lang w:val="ru-RU"/>
        </w:rPr>
        <w:t>Благ</w:t>
      </w:r>
      <w:r w:rsidRPr="00840B53">
        <w:rPr>
          <w:noProof/>
          <w:sz w:val="28"/>
          <w:szCs w:val="28"/>
          <w:lang w:val="ru-RU"/>
        </w:rPr>
        <w:t>оустрій</w:t>
      </w:r>
    </w:p>
    <w:p w:rsidR="00E517E9" w:rsidRPr="00840B53" w:rsidRDefault="00E517E9" w:rsidP="00547EBF">
      <w:pPr>
        <w:pStyle w:val="a4"/>
        <w:spacing w:before="0" w:beforeAutospacing="0" w:after="0" w:afterAutospacing="0"/>
        <w:ind w:right="-284" w:firstLine="709"/>
        <w:jc w:val="both"/>
        <w:rPr>
          <w:sz w:val="28"/>
          <w:szCs w:val="28"/>
        </w:rPr>
      </w:pPr>
      <w:r w:rsidRPr="00840B53">
        <w:rPr>
          <w:noProof/>
          <w:sz w:val="28"/>
          <w:szCs w:val="28"/>
          <w:lang w:val="ru-RU"/>
        </w:rPr>
        <w:t>Дарницькою райдержадміністрацією з</w:t>
      </w:r>
      <w:r w:rsidR="00346056" w:rsidRPr="00840B53">
        <w:rPr>
          <w:color w:val="000000"/>
          <w:sz w:val="28"/>
          <w:szCs w:val="28"/>
        </w:rPr>
        <w:t xml:space="preserve">дійснювався контроль за очищенням </w:t>
      </w:r>
      <w:r w:rsidR="003237D5">
        <w:rPr>
          <w:color w:val="000000"/>
          <w:sz w:val="28"/>
          <w:szCs w:val="28"/>
        </w:rPr>
        <w:t>території</w:t>
      </w:r>
      <w:r w:rsidR="00346056" w:rsidRPr="00840B53">
        <w:rPr>
          <w:color w:val="000000"/>
          <w:sz w:val="28"/>
          <w:szCs w:val="28"/>
        </w:rPr>
        <w:t xml:space="preserve"> від несанкціонованих місць накопичення будівельного та побутового сміття. Підготовлені та проведені заходи з благоустрою </w:t>
      </w:r>
      <w:r w:rsidR="00346056" w:rsidRPr="00840B53">
        <w:rPr>
          <w:sz w:val="28"/>
          <w:szCs w:val="28"/>
        </w:rPr>
        <w:t>на таких територіях:</w:t>
      </w:r>
    </w:p>
    <w:p w:rsidR="00E517E9" w:rsidRPr="00840B53" w:rsidRDefault="00E517E9" w:rsidP="00547EBF">
      <w:pPr>
        <w:pStyle w:val="a4"/>
        <w:spacing w:before="0" w:beforeAutospacing="0" w:after="0" w:afterAutospacing="0"/>
        <w:ind w:right="-284" w:firstLine="709"/>
        <w:jc w:val="both"/>
        <w:rPr>
          <w:sz w:val="28"/>
          <w:szCs w:val="28"/>
        </w:rPr>
      </w:pPr>
      <w:r w:rsidRPr="00840B53">
        <w:rPr>
          <w:sz w:val="28"/>
          <w:szCs w:val="28"/>
        </w:rPr>
        <w:t xml:space="preserve">- </w:t>
      </w:r>
      <w:r w:rsidR="00346056" w:rsidRPr="00840B53">
        <w:rPr>
          <w:sz w:val="28"/>
          <w:szCs w:val="28"/>
        </w:rPr>
        <w:t>прибережні смуги озер «Сонячне», «Вирлиця», «Срібний Кіл», «Синятин», «Жандарка», «Біле», «Лебедине», затоки «Берковщина»;</w:t>
      </w:r>
    </w:p>
    <w:p w:rsidR="00E517E9" w:rsidRPr="00840B53" w:rsidRDefault="00E517E9" w:rsidP="00547EBF">
      <w:pPr>
        <w:pStyle w:val="a4"/>
        <w:spacing w:before="0" w:beforeAutospacing="0" w:after="0" w:afterAutospacing="0"/>
        <w:ind w:right="-284" w:firstLine="709"/>
        <w:jc w:val="both"/>
        <w:rPr>
          <w:sz w:val="28"/>
          <w:szCs w:val="28"/>
        </w:rPr>
      </w:pPr>
      <w:r w:rsidRPr="00840B53">
        <w:rPr>
          <w:sz w:val="28"/>
          <w:szCs w:val="28"/>
        </w:rPr>
        <w:t xml:space="preserve">- </w:t>
      </w:r>
      <w:r w:rsidR="00346056" w:rsidRPr="00840B53">
        <w:rPr>
          <w:sz w:val="28"/>
          <w:szCs w:val="28"/>
        </w:rPr>
        <w:t>РЛП «Партизанська слава», парк «Позняки», лісопаркова зона (Харківська площа);</w:t>
      </w:r>
    </w:p>
    <w:p w:rsidR="00E517E9" w:rsidRPr="00840B53" w:rsidRDefault="00E517E9" w:rsidP="00547EBF">
      <w:pPr>
        <w:pStyle w:val="a4"/>
        <w:spacing w:before="0" w:beforeAutospacing="0" w:after="0" w:afterAutospacing="0"/>
        <w:ind w:right="-284" w:firstLine="709"/>
        <w:jc w:val="both"/>
        <w:rPr>
          <w:sz w:val="28"/>
          <w:szCs w:val="28"/>
        </w:rPr>
      </w:pPr>
      <w:r w:rsidRPr="00840B53">
        <w:rPr>
          <w:sz w:val="28"/>
          <w:szCs w:val="28"/>
        </w:rPr>
        <w:t xml:space="preserve">- </w:t>
      </w:r>
      <w:r w:rsidR="00346056" w:rsidRPr="00840B53">
        <w:rPr>
          <w:sz w:val="28"/>
          <w:szCs w:val="28"/>
        </w:rPr>
        <w:t xml:space="preserve">зелені зони </w:t>
      </w:r>
      <w:r w:rsidR="00346056" w:rsidRPr="00840B53">
        <w:rPr>
          <w:color w:val="000000" w:themeColor="text1"/>
          <w:sz w:val="28"/>
          <w:szCs w:val="28"/>
        </w:rPr>
        <w:t xml:space="preserve">за адресами: </w:t>
      </w:r>
      <w:r w:rsidR="00346056" w:rsidRPr="00840B53">
        <w:rPr>
          <w:sz w:val="28"/>
          <w:szCs w:val="28"/>
        </w:rPr>
        <w:t>вулиця Старобориспільська, вулиця Бориспільська, вулиця Привокзальна, вулиця Поліська, станція метро «Позняки»; схили від станції метро «Червоний Хутір» до станції метро «Бориспільська»; схил від вулиці Г. Ващенка до вулиці Садова; схил від вулиці Г. Ващенка до  вулиці Колекторн</w:t>
      </w:r>
      <w:r w:rsidR="003237D5">
        <w:rPr>
          <w:sz w:val="28"/>
          <w:szCs w:val="28"/>
        </w:rPr>
        <w:t>ої</w:t>
      </w:r>
      <w:r w:rsidR="00346056" w:rsidRPr="00840B53">
        <w:rPr>
          <w:sz w:val="28"/>
          <w:szCs w:val="28"/>
        </w:rPr>
        <w:t>;</w:t>
      </w:r>
    </w:p>
    <w:p w:rsidR="00E517E9" w:rsidRPr="00840B53" w:rsidRDefault="00E517E9" w:rsidP="00547EBF">
      <w:pPr>
        <w:pStyle w:val="a4"/>
        <w:spacing w:before="0" w:beforeAutospacing="0" w:after="0" w:afterAutospacing="0"/>
        <w:ind w:right="-284" w:firstLine="709"/>
        <w:jc w:val="both"/>
        <w:rPr>
          <w:sz w:val="28"/>
          <w:szCs w:val="28"/>
        </w:rPr>
      </w:pPr>
      <w:r w:rsidRPr="00840B53">
        <w:rPr>
          <w:sz w:val="28"/>
          <w:szCs w:val="28"/>
        </w:rPr>
        <w:t xml:space="preserve">- </w:t>
      </w:r>
      <w:r w:rsidR="00346056" w:rsidRPr="00840B53">
        <w:rPr>
          <w:sz w:val="28"/>
          <w:szCs w:val="28"/>
        </w:rPr>
        <w:t>проспект П. Григоренка, вулиц</w:t>
      </w:r>
      <w:r w:rsidRPr="00840B53">
        <w:rPr>
          <w:sz w:val="28"/>
          <w:szCs w:val="28"/>
        </w:rPr>
        <w:t>і</w:t>
      </w:r>
      <w:r w:rsidR="00346056" w:rsidRPr="00840B53">
        <w:rPr>
          <w:sz w:val="28"/>
          <w:szCs w:val="28"/>
        </w:rPr>
        <w:t xml:space="preserve"> Зрошувальна,  Ремонтна, Вишняківська, Автотранспортна, Ташкентська, Ялинкова, Бориспільська, Тепловозна, Іжевська, Островського, Коцюбинського, Ревуцького, ріг вулиць Вишняківської та Ревуцького, провулок Любарський, вулиця Здолбунівська до залізничних колій, станція метро «Харківська» (під мостом); </w:t>
      </w:r>
    </w:p>
    <w:p w:rsidR="00E517E9" w:rsidRPr="00840B53" w:rsidRDefault="00E517E9" w:rsidP="00547EBF">
      <w:pPr>
        <w:pStyle w:val="a4"/>
        <w:spacing w:before="0" w:beforeAutospacing="0" w:after="0" w:afterAutospacing="0"/>
        <w:ind w:right="-284" w:firstLine="709"/>
        <w:jc w:val="both"/>
        <w:rPr>
          <w:sz w:val="28"/>
          <w:szCs w:val="28"/>
        </w:rPr>
      </w:pPr>
      <w:r w:rsidRPr="00840B53">
        <w:rPr>
          <w:sz w:val="28"/>
          <w:szCs w:val="28"/>
        </w:rPr>
        <w:t xml:space="preserve">- </w:t>
      </w:r>
      <w:r w:rsidR="00346056" w:rsidRPr="00840B53">
        <w:rPr>
          <w:sz w:val="28"/>
          <w:szCs w:val="28"/>
        </w:rPr>
        <w:t xml:space="preserve">покинуті будівлі – дитячий садок на вулиці Бориспільській та паркінг на           вулиці Л. Руденко; </w:t>
      </w:r>
    </w:p>
    <w:p w:rsidR="00E517E9" w:rsidRPr="00840B53" w:rsidRDefault="00E517E9" w:rsidP="00547EBF">
      <w:pPr>
        <w:pStyle w:val="a4"/>
        <w:spacing w:before="0" w:beforeAutospacing="0" w:after="0" w:afterAutospacing="0"/>
        <w:ind w:right="-284" w:firstLine="709"/>
        <w:jc w:val="both"/>
        <w:rPr>
          <w:sz w:val="28"/>
          <w:szCs w:val="28"/>
        </w:rPr>
      </w:pPr>
      <w:r w:rsidRPr="00840B53">
        <w:rPr>
          <w:sz w:val="28"/>
          <w:szCs w:val="28"/>
        </w:rPr>
        <w:t xml:space="preserve">- </w:t>
      </w:r>
      <w:r w:rsidR="00346056" w:rsidRPr="00840B53">
        <w:rPr>
          <w:sz w:val="28"/>
          <w:szCs w:val="28"/>
        </w:rPr>
        <w:t>біля спортивних майданчиків за адресою: вулиця Драгоманова, вулиця Бориспільська (стадіон «Добро»), вулиця Привокзальна (стадіон «Восход»).</w:t>
      </w:r>
    </w:p>
    <w:p w:rsidR="00346056" w:rsidRPr="00840B53" w:rsidRDefault="00346056" w:rsidP="00547EBF">
      <w:pPr>
        <w:pStyle w:val="a4"/>
        <w:spacing w:before="0" w:beforeAutospacing="0" w:after="0" w:afterAutospacing="0"/>
        <w:ind w:right="-284" w:firstLine="709"/>
        <w:jc w:val="both"/>
        <w:rPr>
          <w:noProof/>
          <w:sz w:val="28"/>
          <w:szCs w:val="28"/>
        </w:rPr>
      </w:pPr>
      <w:r w:rsidRPr="00840B53">
        <w:rPr>
          <w:sz w:val="28"/>
          <w:szCs w:val="28"/>
        </w:rPr>
        <w:t>Крім того, ліквідовано 3 осередки стихійних сміттєзвалищ за адресами: вулиць Колекторна, Причальна та Канальна.</w:t>
      </w:r>
    </w:p>
    <w:p w:rsidR="00346056" w:rsidRPr="00840B53" w:rsidRDefault="00346056" w:rsidP="00547EBF">
      <w:pPr>
        <w:pStyle w:val="a3"/>
        <w:suppressAutoHyphens/>
        <w:spacing w:after="0" w:line="240" w:lineRule="auto"/>
        <w:ind w:left="0" w:right="-284" w:firstLine="567"/>
        <w:jc w:val="both"/>
        <w:rPr>
          <w:rFonts w:ascii="Times New Roman" w:hAnsi="Times New Roman" w:cs="Times New Roman"/>
          <w:sz w:val="28"/>
          <w:szCs w:val="28"/>
        </w:rPr>
      </w:pPr>
      <w:r w:rsidRPr="00840B53">
        <w:rPr>
          <w:rFonts w:ascii="Times New Roman" w:hAnsi="Times New Roman" w:cs="Times New Roman"/>
          <w:color w:val="000000" w:themeColor="text1"/>
          <w:sz w:val="28"/>
          <w:szCs w:val="28"/>
        </w:rPr>
        <w:t>Протягом 2019 року виявлено ряд порушень Правил благоустрою, за якими були вручені 8 432 приписи та складено 503 адміністративн</w:t>
      </w:r>
      <w:r w:rsidR="00E517E9" w:rsidRPr="00840B53">
        <w:rPr>
          <w:rFonts w:ascii="Times New Roman" w:hAnsi="Times New Roman" w:cs="Times New Roman"/>
          <w:color w:val="000000" w:themeColor="text1"/>
          <w:sz w:val="28"/>
          <w:szCs w:val="28"/>
        </w:rPr>
        <w:t>і</w:t>
      </w:r>
      <w:r w:rsidRPr="00840B53">
        <w:rPr>
          <w:rFonts w:ascii="Times New Roman" w:hAnsi="Times New Roman" w:cs="Times New Roman"/>
          <w:color w:val="000000" w:themeColor="text1"/>
          <w:sz w:val="28"/>
          <w:szCs w:val="28"/>
        </w:rPr>
        <w:t xml:space="preserve"> протоколи за ст.152 Кодексу України про адміністративні правопорушення. Крім того, демонтовано більше </w:t>
      </w:r>
      <w:r w:rsidR="00E517E9" w:rsidRPr="00840B53">
        <w:rPr>
          <w:rFonts w:ascii="Times New Roman" w:hAnsi="Times New Roman" w:cs="Times New Roman"/>
          <w:color w:val="000000" w:themeColor="text1"/>
          <w:sz w:val="28"/>
          <w:szCs w:val="28"/>
        </w:rPr>
        <w:t>50</w:t>
      </w:r>
      <w:r w:rsidRPr="00840B53">
        <w:rPr>
          <w:rFonts w:ascii="Times New Roman" w:hAnsi="Times New Roman" w:cs="Times New Roman"/>
          <w:color w:val="000000" w:themeColor="text1"/>
          <w:sz w:val="28"/>
          <w:szCs w:val="28"/>
        </w:rPr>
        <w:t xml:space="preserve"> тимчасових споруд силами комунального підприємства «Киівблагоустрій» спільно з підрядними організаціями.</w:t>
      </w:r>
    </w:p>
    <w:p w:rsidR="00D61DA4" w:rsidRPr="00840B53" w:rsidRDefault="00D61DA4" w:rsidP="00547EBF">
      <w:pPr>
        <w:pStyle w:val="a4"/>
        <w:spacing w:before="0" w:beforeAutospacing="0" w:after="0" w:afterAutospacing="0"/>
        <w:ind w:right="-284"/>
        <w:jc w:val="both"/>
        <w:rPr>
          <w:noProof/>
          <w:sz w:val="28"/>
          <w:szCs w:val="28"/>
        </w:rPr>
      </w:pPr>
    </w:p>
    <w:p w:rsidR="00E517E9" w:rsidRPr="00840B53" w:rsidRDefault="00E517E9" w:rsidP="00547EBF">
      <w:pPr>
        <w:pStyle w:val="a4"/>
        <w:spacing w:before="0" w:beforeAutospacing="0" w:after="0" w:afterAutospacing="0"/>
        <w:ind w:right="-284" w:firstLine="709"/>
        <w:jc w:val="both"/>
        <w:rPr>
          <w:noProof/>
          <w:sz w:val="28"/>
          <w:szCs w:val="28"/>
        </w:rPr>
      </w:pPr>
      <w:r w:rsidRPr="00840B53">
        <w:rPr>
          <w:noProof/>
          <w:sz w:val="28"/>
          <w:szCs w:val="28"/>
        </w:rPr>
        <w:t xml:space="preserve">4. </w:t>
      </w:r>
      <w:r w:rsidR="00346056" w:rsidRPr="00840B53">
        <w:rPr>
          <w:noProof/>
          <w:sz w:val="28"/>
          <w:szCs w:val="28"/>
        </w:rPr>
        <w:t>Ж</w:t>
      </w:r>
      <w:r w:rsidRPr="00840B53">
        <w:rPr>
          <w:noProof/>
          <w:sz w:val="28"/>
          <w:szCs w:val="28"/>
        </w:rPr>
        <w:t>итлово-комунальне господарство</w:t>
      </w:r>
    </w:p>
    <w:p w:rsidR="000D2AB9" w:rsidRPr="00840B53" w:rsidRDefault="00346056" w:rsidP="00547EBF">
      <w:pPr>
        <w:pStyle w:val="a4"/>
        <w:spacing w:before="0" w:beforeAutospacing="0" w:after="0" w:afterAutospacing="0"/>
        <w:ind w:right="-284" w:firstLine="709"/>
        <w:jc w:val="both"/>
        <w:rPr>
          <w:sz w:val="28"/>
          <w:szCs w:val="28"/>
        </w:rPr>
      </w:pPr>
      <w:r w:rsidRPr="00840B53">
        <w:rPr>
          <w:sz w:val="28"/>
          <w:szCs w:val="28"/>
        </w:rPr>
        <w:t>Упродовж 2019 року</w:t>
      </w:r>
      <w:r w:rsidR="000D2AB9" w:rsidRPr="00840B53">
        <w:rPr>
          <w:sz w:val="28"/>
          <w:szCs w:val="28"/>
        </w:rPr>
        <w:t xml:space="preserve"> Дарницькою райдержадміністрацією</w:t>
      </w:r>
      <w:r w:rsidRPr="00840B53">
        <w:rPr>
          <w:sz w:val="28"/>
          <w:szCs w:val="28"/>
        </w:rPr>
        <w:t xml:space="preserve"> здійснювався контроль за організацією роботи комунального підприємства «Керуюча компанія з обслуговування житлового фонду Дарницького району м. Києва» (далі – КП «КК з ОЖФ»), </w:t>
      </w:r>
      <w:r w:rsidR="000D2AB9" w:rsidRPr="00840B53">
        <w:rPr>
          <w:sz w:val="28"/>
          <w:szCs w:val="28"/>
        </w:rPr>
        <w:t xml:space="preserve">комунального підприємства по утриманню зелених насаджень Дарницького району м. Києва (далі - </w:t>
      </w:r>
      <w:r w:rsidRPr="00840B53">
        <w:rPr>
          <w:sz w:val="28"/>
          <w:szCs w:val="28"/>
        </w:rPr>
        <w:t>КП УЗН Дарницького району</w:t>
      </w:r>
      <w:r w:rsidR="000D2AB9" w:rsidRPr="00840B53">
        <w:rPr>
          <w:sz w:val="28"/>
          <w:szCs w:val="28"/>
        </w:rPr>
        <w:t>)</w:t>
      </w:r>
      <w:r w:rsidRPr="00840B53">
        <w:rPr>
          <w:sz w:val="28"/>
          <w:szCs w:val="28"/>
        </w:rPr>
        <w:t xml:space="preserve"> та комунального підприємства «Шляхово-експлуатаційне управління по ремонту та утриманню автомобільних шляхів та споруд на них Дарницького району» м. Києва (далі – КП ШЕУ Дарницького району). Зазначеними підприємствами забезпечувалось належне утримання будинків, прибудинкових територій, зелених насаджень та балансових територій.</w:t>
      </w:r>
    </w:p>
    <w:p w:rsidR="000D2AB9" w:rsidRPr="00840B53" w:rsidRDefault="00346056" w:rsidP="00547EBF">
      <w:pPr>
        <w:pStyle w:val="a4"/>
        <w:spacing w:before="0" w:beforeAutospacing="0" w:after="0" w:afterAutospacing="0"/>
        <w:ind w:right="-284" w:firstLine="709"/>
        <w:jc w:val="both"/>
        <w:rPr>
          <w:color w:val="000000" w:themeColor="text1"/>
          <w:sz w:val="28"/>
          <w:szCs w:val="28"/>
        </w:rPr>
      </w:pPr>
      <w:r w:rsidRPr="00840B53">
        <w:rPr>
          <w:sz w:val="28"/>
          <w:szCs w:val="28"/>
        </w:rPr>
        <w:t>Протягом 2019 року виконано робіт з утримання будинків та їх прибудинкових територій на загальну</w:t>
      </w:r>
      <w:r w:rsidRPr="00840B53">
        <w:rPr>
          <w:bCs/>
          <w:sz w:val="28"/>
          <w:szCs w:val="28"/>
        </w:rPr>
        <w:t xml:space="preserve"> суму </w:t>
      </w:r>
      <w:r w:rsidRPr="00840B53">
        <w:rPr>
          <w:bCs/>
          <w:color w:val="000000" w:themeColor="text1"/>
          <w:sz w:val="28"/>
          <w:szCs w:val="28"/>
        </w:rPr>
        <w:t>59 014,4 тис. грн, у тому числі з</w:t>
      </w:r>
      <w:r w:rsidRPr="00840B53">
        <w:rPr>
          <w:color w:val="000000" w:themeColor="text1"/>
          <w:sz w:val="28"/>
          <w:szCs w:val="28"/>
        </w:rPr>
        <w:t xml:space="preserve"> ремонту покрівлі, вхідних груп, інженерних мереж, сходових клітин,</w:t>
      </w:r>
      <w:r w:rsidRPr="00840B53">
        <w:rPr>
          <w:rFonts w:eastAsia="Calibri"/>
          <w:sz w:val="28"/>
          <w:szCs w:val="28"/>
          <w:lang w:eastAsia="ru-RU"/>
        </w:rPr>
        <w:t xml:space="preserve"> </w:t>
      </w:r>
      <w:r w:rsidRPr="00840B53">
        <w:rPr>
          <w:color w:val="000000" w:themeColor="text1"/>
          <w:sz w:val="28"/>
          <w:szCs w:val="28"/>
        </w:rPr>
        <w:t>об’єктів благоустрою, герметизації стиків стінових панелей, облаштування ігрових майданчиків тощо.</w:t>
      </w:r>
    </w:p>
    <w:p w:rsidR="000D2AB9" w:rsidRPr="00840B53" w:rsidRDefault="00346056" w:rsidP="00547EBF">
      <w:pPr>
        <w:pStyle w:val="a4"/>
        <w:spacing w:before="0" w:beforeAutospacing="0" w:after="0" w:afterAutospacing="0"/>
        <w:ind w:right="-284" w:firstLine="709"/>
        <w:jc w:val="both"/>
        <w:rPr>
          <w:sz w:val="28"/>
          <w:szCs w:val="28"/>
        </w:rPr>
      </w:pPr>
      <w:r w:rsidRPr="00840B53">
        <w:rPr>
          <w:sz w:val="28"/>
          <w:szCs w:val="28"/>
        </w:rPr>
        <w:t>Дарницька райдержадміністрація сприяла розвитку конкурентного середовища у сфері обслуговування та управління житловим фондом.</w:t>
      </w:r>
    </w:p>
    <w:p w:rsidR="000D2AB9" w:rsidRPr="00840B53" w:rsidRDefault="00346056" w:rsidP="00547EBF">
      <w:pPr>
        <w:pStyle w:val="a4"/>
        <w:spacing w:before="0" w:beforeAutospacing="0" w:after="0" w:afterAutospacing="0"/>
        <w:ind w:right="-284" w:firstLine="709"/>
        <w:jc w:val="both"/>
        <w:rPr>
          <w:sz w:val="28"/>
          <w:szCs w:val="28"/>
        </w:rPr>
      </w:pPr>
      <w:r w:rsidRPr="00840B53">
        <w:rPr>
          <w:sz w:val="28"/>
          <w:szCs w:val="28"/>
        </w:rPr>
        <w:t xml:space="preserve">Проводиться активна робота зі створення ОСББ, кількість яких зростає. Діють ініціативні групи зі створення ОСББ, їх представникам постійно надаються роз’яснення щодо прав власників житлових та нежитлових приміщень. </w:t>
      </w:r>
    </w:p>
    <w:p w:rsidR="00346056" w:rsidRPr="00840B53" w:rsidRDefault="00346056" w:rsidP="00547EBF">
      <w:pPr>
        <w:pStyle w:val="a4"/>
        <w:spacing w:before="0" w:beforeAutospacing="0" w:after="0" w:afterAutospacing="0"/>
        <w:ind w:right="-284" w:firstLine="709"/>
        <w:jc w:val="both"/>
        <w:rPr>
          <w:sz w:val="28"/>
          <w:szCs w:val="28"/>
        </w:rPr>
      </w:pPr>
      <w:r w:rsidRPr="00840B53">
        <w:rPr>
          <w:sz w:val="28"/>
          <w:szCs w:val="28"/>
        </w:rPr>
        <w:t>Станом на 31.12.201</w:t>
      </w:r>
      <w:r w:rsidRPr="00840B53">
        <w:rPr>
          <w:sz w:val="28"/>
          <w:szCs w:val="28"/>
          <w:lang w:val="ru-RU"/>
        </w:rPr>
        <w:t>9</w:t>
      </w:r>
      <w:r w:rsidRPr="00840B53">
        <w:rPr>
          <w:sz w:val="28"/>
          <w:szCs w:val="28"/>
        </w:rPr>
        <w:t xml:space="preserve"> у Дарницькому районі створено 216 ОСББ, із них протягом 2019 року - </w:t>
      </w:r>
      <w:r w:rsidRPr="00840B53">
        <w:rPr>
          <w:sz w:val="28"/>
          <w:szCs w:val="28"/>
          <w:lang w:val="ru-RU"/>
        </w:rPr>
        <w:t>17</w:t>
      </w:r>
      <w:r w:rsidRPr="00840B53">
        <w:rPr>
          <w:sz w:val="28"/>
          <w:szCs w:val="28"/>
        </w:rPr>
        <w:t>.</w:t>
      </w:r>
    </w:p>
    <w:p w:rsidR="001C352F" w:rsidRPr="00840B53" w:rsidRDefault="001C352F" w:rsidP="00547EBF">
      <w:pPr>
        <w:pStyle w:val="a4"/>
        <w:spacing w:before="0" w:beforeAutospacing="0" w:after="0" w:afterAutospacing="0"/>
        <w:ind w:right="-284"/>
        <w:jc w:val="both"/>
        <w:rPr>
          <w:sz w:val="28"/>
          <w:szCs w:val="28"/>
        </w:rPr>
      </w:pPr>
    </w:p>
    <w:p w:rsidR="000D2AB9" w:rsidRPr="00840B53" w:rsidRDefault="000D2AB9" w:rsidP="00547EBF">
      <w:pPr>
        <w:pStyle w:val="a4"/>
        <w:spacing w:before="0" w:beforeAutospacing="0" w:after="0" w:afterAutospacing="0"/>
        <w:ind w:right="-284" w:firstLine="709"/>
        <w:jc w:val="both"/>
        <w:rPr>
          <w:sz w:val="28"/>
          <w:szCs w:val="28"/>
        </w:rPr>
      </w:pPr>
      <w:r w:rsidRPr="00840B53">
        <w:rPr>
          <w:sz w:val="28"/>
          <w:szCs w:val="28"/>
        </w:rPr>
        <w:t>5. Передача нежитлових приміщень комунальної власності в о</w:t>
      </w:r>
      <w:r w:rsidR="001C352F" w:rsidRPr="00840B53">
        <w:rPr>
          <w:sz w:val="28"/>
          <w:szCs w:val="28"/>
        </w:rPr>
        <w:t>ренд</w:t>
      </w:r>
      <w:r w:rsidRPr="00840B53">
        <w:rPr>
          <w:sz w:val="28"/>
          <w:szCs w:val="28"/>
        </w:rPr>
        <w:t>у</w:t>
      </w:r>
    </w:p>
    <w:p w:rsidR="000D2AB9" w:rsidRPr="00840B53" w:rsidRDefault="001C352F" w:rsidP="00547EBF">
      <w:pPr>
        <w:pStyle w:val="a4"/>
        <w:spacing w:before="0" w:beforeAutospacing="0" w:after="0" w:afterAutospacing="0"/>
        <w:ind w:right="-284" w:firstLine="709"/>
        <w:jc w:val="both"/>
        <w:rPr>
          <w:spacing w:val="-6"/>
          <w:sz w:val="28"/>
          <w:szCs w:val="28"/>
          <w:lang w:val="ru-RU"/>
        </w:rPr>
      </w:pPr>
      <w:r w:rsidRPr="00840B53">
        <w:rPr>
          <w:spacing w:val="-6"/>
          <w:sz w:val="28"/>
          <w:szCs w:val="28"/>
        </w:rPr>
        <w:t xml:space="preserve">Із 759,9 тис. кв. м площі нежитлових приміщень комунальної власності, що віднесені до сфери управління, в оренду передано 118,0 тис. кв. м (15,5 %), що </w:t>
      </w:r>
      <w:r w:rsidR="003237D5">
        <w:rPr>
          <w:spacing w:val="-6"/>
          <w:sz w:val="28"/>
          <w:szCs w:val="28"/>
        </w:rPr>
        <w:t>закріплені за</w:t>
      </w:r>
      <w:r w:rsidRPr="00840B53">
        <w:rPr>
          <w:spacing w:val="-6"/>
          <w:sz w:val="28"/>
          <w:szCs w:val="28"/>
        </w:rPr>
        <w:t xml:space="preserve"> підпорядковани</w:t>
      </w:r>
      <w:r w:rsidR="003237D5">
        <w:rPr>
          <w:spacing w:val="-6"/>
          <w:sz w:val="28"/>
          <w:szCs w:val="28"/>
        </w:rPr>
        <w:t>ми</w:t>
      </w:r>
      <w:r w:rsidRPr="00840B53">
        <w:rPr>
          <w:spacing w:val="-6"/>
          <w:sz w:val="28"/>
          <w:szCs w:val="28"/>
        </w:rPr>
        <w:t xml:space="preserve"> комунальни</w:t>
      </w:r>
      <w:r w:rsidR="003237D5">
        <w:rPr>
          <w:spacing w:val="-6"/>
          <w:sz w:val="28"/>
          <w:szCs w:val="28"/>
        </w:rPr>
        <w:t>ми</w:t>
      </w:r>
      <w:r w:rsidRPr="00840B53">
        <w:rPr>
          <w:spacing w:val="-6"/>
          <w:sz w:val="28"/>
          <w:szCs w:val="28"/>
        </w:rPr>
        <w:t xml:space="preserve"> підприємств</w:t>
      </w:r>
      <w:r w:rsidR="003237D5">
        <w:rPr>
          <w:spacing w:val="-6"/>
          <w:sz w:val="28"/>
          <w:szCs w:val="28"/>
        </w:rPr>
        <w:t>ами</w:t>
      </w:r>
      <w:r w:rsidRPr="00840B53">
        <w:rPr>
          <w:spacing w:val="-6"/>
          <w:sz w:val="28"/>
          <w:szCs w:val="28"/>
        </w:rPr>
        <w:t xml:space="preserve"> та установ</w:t>
      </w:r>
      <w:r w:rsidR="003237D5">
        <w:rPr>
          <w:spacing w:val="-6"/>
          <w:sz w:val="28"/>
          <w:szCs w:val="28"/>
        </w:rPr>
        <w:t>ами</w:t>
      </w:r>
      <w:r w:rsidRPr="00840B53">
        <w:rPr>
          <w:spacing w:val="-6"/>
          <w:sz w:val="28"/>
          <w:szCs w:val="28"/>
        </w:rPr>
        <w:t>.  Із загальної площі, наданої в користування, площа, яка передається із орендною платою у розмірі 1 грн  на рік, становить 72,7 тис. кв. м (61,6 %), зокрема, для бюджетних установ та організацій, спеціалізованих  громадських та благодійних організацій, приватних навчальних закладів із відповідною ліцензією у сфері освіти. Загалом укладено 5</w:t>
      </w:r>
      <w:r w:rsidRPr="00840B53">
        <w:rPr>
          <w:spacing w:val="-6"/>
          <w:sz w:val="28"/>
          <w:szCs w:val="28"/>
          <w:lang w:val="ru-RU"/>
        </w:rPr>
        <w:t>93</w:t>
      </w:r>
      <w:r w:rsidRPr="00840B53">
        <w:rPr>
          <w:spacing w:val="-6"/>
          <w:sz w:val="28"/>
          <w:szCs w:val="28"/>
        </w:rPr>
        <w:t xml:space="preserve"> договор</w:t>
      </w:r>
      <w:r w:rsidRPr="00840B53">
        <w:rPr>
          <w:spacing w:val="-6"/>
          <w:sz w:val="28"/>
          <w:szCs w:val="28"/>
          <w:lang w:val="ru-RU"/>
        </w:rPr>
        <w:t>и</w:t>
      </w:r>
      <w:r w:rsidRPr="00840B53">
        <w:rPr>
          <w:spacing w:val="-6"/>
          <w:sz w:val="28"/>
          <w:szCs w:val="28"/>
        </w:rPr>
        <w:t xml:space="preserve"> оренди з 3</w:t>
      </w:r>
      <w:r w:rsidRPr="00840B53">
        <w:rPr>
          <w:spacing w:val="-6"/>
          <w:sz w:val="28"/>
          <w:szCs w:val="28"/>
          <w:lang w:val="ru-RU"/>
        </w:rPr>
        <w:t>64 орен</w:t>
      </w:r>
      <w:r w:rsidRPr="00840B53">
        <w:rPr>
          <w:spacing w:val="-6"/>
          <w:sz w:val="28"/>
          <w:szCs w:val="28"/>
        </w:rPr>
        <w:t>дар</w:t>
      </w:r>
      <w:r w:rsidRPr="00840B53">
        <w:rPr>
          <w:spacing w:val="-6"/>
          <w:sz w:val="28"/>
          <w:szCs w:val="28"/>
          <w:lang w:val="ru-RU"/>
        </w:rPr>
        <w:t>ями.</w:t>
      </w:r>
    </w:p>
    <w:p w:rsidR="000D2AB9" w:rsidRPr="00840B53" w:rsidRDefault="001C352F" w:rsidP="00547EBF">
      <w:pPr>
        <w:pStyle w:val="a4"/>
        <w:spacing w:before="0" w:beforeAutospacing="0" w:after="0" w:afterAutospacing="0"/>
        <w:ind w:right="-284" w:firstLine="709"/>
        <w:jc w:val="both"/>
        <w:rPr>
          <w:spacing w:val="-6"/>
          <w:sz w:val="28"/>
          <w:szCs w:val="28"/>
        </w:rPr>
      </w:pPr>
      <w:r w:rsidRPr="00840B53">
        <w:rPr>
          <w:spacing w:val="-6"/>
          <w:sz w:val="28"/>
          <w:szCs w:val="28"/>
        </w:rPr>
        <w:t xml:space="preserve">За 2019 рік за користування приміщеннями нараховано </w:t>
      </w:r>
      <w:r w:rsidRPr="00840B53">
        <w:rPr>
          <w:spacing w:val="-6"/>
          <w:sz w:val="28"/>
          <w:szCs w:val="28"/>
          <w:lang w:val="ru-RU"/>
        </w:rPr>
        <w:t>21 480</w:t>
      </w:r>
      <w:r w:rsidRPr="00840B53">
        <w:rPr>
          <w:spacing w:val="-6"/>
          <w:sz w:val="28"/>
          <w:szCs w:val="28"/>
        </w:rPr>
        <w:t xml:space="preserve">,5 тис. грн  орендної плати, </w:t>
      </w:r>
      <w:r w:rsidRPr="00840B53">
        <w:rPr>
          <w:spacing w:val="-8"/>
          <w:sz w:val="28"/>
          <w:szCs w:val="28"/>
        </w:rPr>
        <w:t>отримано 21 648,3 тис. грн з урахуванням перерахувань сум заборгованості минулих періодів, що становить 100,8 % від нарахованої суми коштів.</w:t>
      </w:r>
    </w:p>
    <w:p w:rsidR="000D2AB9" w:rsidRPr="00840B53" w:rsidRDefault="001C352F" w:rsidP="00547EBF">
      <w:pPr>
        <w:pStyle w:val="a4"/>
        <w:spacing w:before="0" w:beforeAutospacing="0" w:after="0" w:afterAutospacing="0"/>
        <w:ind w:right="-284" w:firstLine="709"/>
        <w:jc w:val="both"/>
        <w:rPr>
          <w:spacing w:val="-6"/>
          <w:sz w:val="28"/>
          <w:szCs w:val="28"/>
        </w:rPr>
      </w:pPr>
      <w:r w:rsidRPr="00840B53">
        <w:rPr>
          <w:spacing w:val="-6"/>
          <w:sz w:val="28"/>
          <w:szCs w:val="28"/>
        </w:rPr>
        <w:t>Для зменшення заборгованості з орендної плати Дарницькою райдержадміністрацією за 2019 рік разом з балансоутримувачами проведено відповідну претензійно-позовну роботу, у тому числі направлено боржникам 159 приписів-попереджень, 3 позови до суду, а також відкрито 2 виконавчі провадження.</w:t>
      </w:r>
      <w:r w:rsidRPr="00840B53">
        <w:rPr>
          <w:sz w:val="28"/>
          <w:szCs w:val="28"/>
        </w:rPr>
        <w:t xml:space="preserve"> </w:t>
      </w:r>
      <w:r w:rsidRPr="00840B53">
        <w:rPr>
          <w:spacing w:val="-6"/>
          <w:sz w:val="28"/>
          <w:szCs w:val="28"/>
        </w:rPr>
        <w:t>За результатами проведених виконавчих дій державних виконавців, погашено заборгованість в сумі 105,9 тис. грн.</w:t>
      </w:r>
    </w:p>
    <w:p w:rsidR="003237D5" w:rsidRDefault="003237D5" w:rsidP="00547EBF">
      <w:pPr>
        <w:pStyle w:val="a4"/>
        <w:spacing w:before="0" w:beforeAutospacing="0" w:after="0" w:afterAutospacing="0"/>
        <w:ind w:right="-284" w:firstLine="709"/>
        <w:jc w:val="both"/>
        <w:rPr>
          <w:spacing w:val="-6"/>
          <w:sz w:val="28"/>
          <w:szCs w:val="28"/>
        </w:rPr>
      </w:pPr>
      <w:r>
        <w:rPr>
          <w:spacing w:val="-6"/>
          <w:sz w:val="28"/>
          <w:szCs w:val="28"/>
        </w:rPr>
        <w:t>С</w:t>
      </w:r>
      <w:r w:rsidR="001C352F" w:rsidRPr="00840B53">
        <w:rPr>
          <w:spacing w:val="-6"/>
          <w:sz w:val="28"/>
          <w:szCs w:val="28"/>
        </w:rPr>
        <w:t xml:space="preserve">таном на 31.12.2019  загальна заборгованість з орендної плати із урахуванням боргів минулих років становить 1 214,8 тис. грн, у порівнянні із показниками на початок року заборгованість зменшилася на 132,2 тис. грн. </w:t>
      </w:r>
    </w:p>
    <w:p w:rsidR="000D2AB9" w:rsidRPr="00840B53" w:rsidRDefault="001C352F" w:rsidP="00547EBF">
      <w:pPr>
        <w:pStyle w:val="a4"/>
        <w:spacing w:before="0" w:beforeAutospacing="0" w:after="0" w:afterAutospacing="0"/>
        <w:ind w:right="-284" w:firstLine="709"/>
        <w:jc w:val="both"/>
        <w:rPr>
          <w:sz w:val="28"/>
          <w:szCs w:val="28"/>
        </w:rPr>
      </w:pPr>
      <w:r w:rsidRPr="00840B53">
        <w:rPr>
          <w:spacing w:val="-6"/>
          <w:sz w:val="28"/>
          <w:szCs w:val="28"/>
        </w:rPr>
        <w:t>До бюджету міста Києва за 2019 рік суборендарями було перераховано кошти у сумі 114,1 тис. грн.</w:t>
      </w:r>
    </w:p>
    <w:p w:rsidR="001C352F" w:rsidRPr="00840B53" w:rsidRDefault="001C352F" w:rsidP="00547EBF">
      <w:pPr>
        <w:pStyle w:val="a4"/>
        <w:spacing w:before="0" w:beforeAutospacing="0" w:after="0" w:afterAutospacing="0"/>
        <w:ind w:right="-284" w:firstLine="709"/>
        <w:jc w:val="both"/>
        <w:rPr>
          <w:sz w:val="28"/>
          <w:szCs w:val="28"/>
        </w:rPr>
      </w:pPr>
      <w:r w:rsidRPr="00840B53">
        <w:rPr>
          <w:spacing w:val="-6"/>
          <w:sz w:val="28"/>
          <w:szCs w:val="28"/>
        </w:rPr>
        <w:t xml:space="preserve">З метою захисту майнових </w:t>
      </w:r>
      <w:r w:rsidR="003237D5">
        <w:rPr>
          <w:spacing w:val="-6"/>
          <w:sz w:val="28"/>
          <w:szCs w:val="28"/>
        </w:rPr>
        <w:t>прав</w:t>
      </w:r>
      <w:r w:rsidRPr="00840B53">
        <w:rPr>
          <w:spacing w:val="-6"/>
          <w:sz w:val="28"/>
          <w:szCs w:val="28"/>
        </w:rPr>
        <w:t xml:space="preserve"> територіальної громади міста Києва Дарницькою райдержадміністрацією забезпечено проведення державної реєстрації речових прав</w:t>
      </w:r>
      <w:r w:rsidR="0024492B">
        <w:rPr>
          <w:spacing w:val="-6"/>
          <w:sz w:val="28"/>
          <w:szCs w:val="28"/>
        </w:rPr>
        <w:t>.</w:t>
      </w:r>
      <w:r w:rsidRPr="00840B53">
        <w:rPr>
          <w:spacing w:val="-6"/>
          <w:sz w:val="28"/>
          <w:szCs w:val="28"/>
        </w:rPr>
        <w:t xml:space="preserve"> Станом на 31.12.2019 зареєстровано право власності </w:t>
      </w:r>
      <w:r w:rsidR="000D2AB9" w:rsidRPr="00840B53">
        <w:rPr>
          <w:spacing w:val="-6"/>
          <w:sz w:val="28"/>
          <w:szCs w:val="28"/>
        </w:rPr>
        <w:t>на</w:t>
      </w:r>
      <w:r w:rsidRPr="00840B53">
        <w:rPr>
          <w:spacing w:val="-6"/>
          <w:sz w:val="28"/>
          <w:szCs w:val="28"/>
        </w:rPr>
        <w:t xml:space="preserve"> 80 об’єктів </w:t>
      </w:r>
      <w:r w:rsidR="000D2AB9" w:rsidRPr="00840B53">
        <w:rPr>
          <w:spacing w:val="-6"/>
          <w:sz w:val="28"/>
          <w:szCs w:val="28"/>
        </w:rPr>
        <w:t>нерухомості.</w:t>
      </w:r>
    </w:p>
    <w:p w:rsidR="001C352F" w:rsidRPr="00840B53" w:rsidRDefault="001C352F" w:rsidP="00547EBF">
      <w:pPr>
        <w:pStyle w:val="a4"/>
        <w:spacing w:before="0" w:beforeAutospacing="0" w:after="0" w:afterAutospacing="0"/>
        <w:ind w:right="-284"/>
        <w:jc w:val="both"/>
        <w:rPr>
          <w:spacing w:val="-6"/>
          <w:sz w:val="28"/>
          <w:szCs w:val="28"/>
        </w:rPr>
      </w:pPr>
    </w:p>
    <w:p w:rsidR="000D2AB9" w:rsidRPr="003237D5" w:rsidRDefault="000D2AB9" w:rsidP="00547EBF">
      <w:pPr>
        <w:pStyle w:val="a4"/>
        <w:spacing w:before="0" w:beforeAutospacing="0" w:after="0" w:afterAutospacing="0"/>
        <w:ind w:right="-284" w:firstLine="709"/>
        <w:jc w:val="both"/>
        <w:rPr>
          <w:spacing w:val="-6"/>
          <w:sz w:val="28"/>
          <w:szCs w:val="28"/>
        </w:rPr>
      </w:pPr>
      <w:r w:rsidRPr="003237D5">
        <w:rPr>
          <w:spacing w:val="-6"/>
          <w:sz w:val="28"/>
          <w:szCs w:val="28"/>
        </w:rPr>
        <w:t xml:space="preserve">6. </w:t>
      </w:r>
      <w:r w:rsidR="001C352F" w:rsidRPr="003237D5">
        <w:rPr>
          <w:spacing w:val="-6"/>
          <w:sz w:val="28"/>
          <w:szCs w:val="28"/>
        </w:rPr>
        <w:t>Освіта</w:t>
      </w:r>
    </w:p>
    <w:p w:rsidR="000D2AB9" w:rsidRPr="00840B53" w:rsidRDefault="001C352F" w:rsidP="00547EBF">
      <w:pPr>
        <w:pStyle w:val="a4"/>
        <w:spacing w:before="0" w:beforeAutospacing="0" w:after="0" w:afterAutospacing="0"/>
        <w:ind w:right="-284" w:firstLine="709"/>
        <w:jc w:val="both"/>
        <w:rPr>
          <w:color w:val="000000"/>
          <w:sz w:val="28"/>
          <w:szCs w:val="28"/>
        </w:rPr>
      </w:pPr>
      <w:r w:rsidRPr="00840B53">
        <w:rPr>
          <w:sz w:val="28"/>
          <w:szCs w:val="28"/>
        </w:rPr>
        <w:t xml:space="preserve">У Дарницькому районі на кінець 2019 року в мережі закладів освіти функціонує 129 закладів усіх типів і форм власності, </w:t>
      </w:r>
      <w:r w:rsidRPr="00840B53">
        <w:rPr>
          <w:color w:val="000000"/>
          <w:sz w:val="28"/>
          <w:szCs w:val="28"/>
        </w:rPr>
        <w:t xml:space="preserve">загальною чисельністю </w:t>
      </w:r>
      <w:r w:rsidRPr="00840B53">
        <w:rPr>
          <w:sz w:val="28"/>
          <w:szCs w:val="28"/>
        </w:rPr>
        <w:t>педагогічних працівників –</w:t>
      </w:r>
      <w:r w:rsidRPr="00840B53">
        <w:rPr>
          <w:color w:val="000000"/>
          <w:sz w:val="28"/>
          <w:szCs w:val="28"/>
        </w:rPr>
        <w:t xml:space="preserve"> 5 152 особи. З них:</w:t>
      </w:r>
    </w:p>
    <w:p w:rsidR="000D2AB9" w:rsidRPr="00840B53" w:rsidRDefault="001C352F" w:rsidP="00547EBF">
      <w:pPr>
        <w:pStyle w:val="a4"/>
        <w:spacing w:before="0" w:beforeAutospacing="0" w:after="0" w:afterAutospacing="0"/>
        <w:ind w:right="-284" w:firstLine="709"/>
        <w:jc w:val="both"/>
        <w:rPr>
          <w:color w:val="000000"/>
          <w:sz w:val="28"/>
          <w:szCs w:val="28"/>
        </w:rPr>
      </w:pPr>
      <w:r w:rsidRPr="00840B53">
        <w:rPr>
          <w:color w:val="000000"/>
          <w:sz w:val="28"/>
          <w:szCs w:val="28"/>
        </w:rPr>
        <w:t>- 67 заклад</w:t>
      </w:r>
      <w:r w:rsidR="0024492B">
        <w:rPr>
          <w:color w:val="000000"/>
          <w:sz w:val="28"/>
          <w:szCs w:val="28"/>
        </w:rPr>
        <w:t>ів</w:t>
      </w:r>
      <w:r w:rsidRPr="00840B53">
        <w:rPr>
          <w:color w:val="000000"/>
          <w:sz w:val="28"/>
          <w:szCs w:val="28"/>
        </w:rPr>
        <w:t xml:space="preserve"> дошкільної освіти, 3 школи-дитячі садки та навчально-виховні комплекси усіх типів і форм власності, в яких здобувають дошкільну освіту  16 807 дітей;</w:t>
      </w:r>
    </w:p>
    <w:p w:rsidR="000D2AB9" w:rsidRPr="00840B53" w:rsidRDefault="001C352F" w:rsidP="00547EBF">
      <w:pPr>
        <w:pStyle w:val="a4"/>
        <w:spacing w:before="0" w:beforeAutospacing="0" w:after="0" w:afterAutospacing="0"/>
        <w:ind w:right="-284" w:firstLine="709"/>
        <w:jc w:val="both"/>
        <w:rPr>
          <w:color w:val="000000"/>
          <w:sz w:val="28"/>
          <w:szCs w:val="28"/>
        </w:rPr>
      </w:pPr>
      <w:r w:rsidRPr="00840B53">
        <w:rPr>
          <w:color w:val="000000"/>
          <w:sz w:val="28"/>
          <w:szCs w:val="28"/>
        </w:rPr>
        <w:t>- 53 заклад</w:t>
      </w:r>
      <w:r w:rsidR="0024492B">
        <w:rPr>
          <w:color w:val="000000"/>
          <w:sz w:val="28"/>
          <w:szCs w:val="28"/>
        </w:rPr>
        <w:t>и</w:t>
      </w:r>
      <w:r w:rsidRPr="00840B53">
        <w:rPr>
          <w:color w:val="000000"/>
          <w:sz w:val="28"/>
          <w:szCs w:val="28"/>
        </w:rPr>
        <w:t xml:space="preserve"> загальної середньої освіти, в яких навчаються 46 577 учнів; </w:t>
      </w:r>
    </w:p>
    <w:p w:rsidR="000D2AB9" w:rsidRPr="00840B53" w:rsidRDefault="001C352F" w:rsidP="00547EBF">
      <w:pPr>
        <w:pStyle w:val="a4"/>
        <w:spacing w:before="0" w:beforeAutospacing="0" w:after="0" w:afterAutospacing="0"/>
        <w:ind w:right="-284" w:firstLine="709"/>
        <w:jc w:val="both"/>
        <w:rPr>
          <w:color w:val="000000"/>
          <w:sz w:val="28"/>
          <w:szCs w:val="28"/>
        </w:rPr>
      </w:pPr>
      <w:r w:rsidRPr="00840B53">
        <w:rPr>
          <w:color w:val="000000"/>
          <w:sz w:val="28"/>
          <w:szCs w:val="28"/>
        </w:rPr>
        <w:t>- 6 позашкільних навчальних закладів, в яких займається 9 290 вихованців.</w:t>
      </w:r>
    </w:p>
    <w:p w:rsidR="00840B53" w:rsidRPr="00840B53" w:rsidRDefault="001C352F" w:rsidP="00547EBF">
      <w:pPr>
        <w:pStyle w:val="a4"/>
        <w:spacing w:before="0" w:beforeAutospacing="0" w:after="0" w:afterAutospacing="0"/>
        <w:ind w:right="-284" w:firstLine="709"/>
        <w:jc w:val="both"/>
        <w:rPr>
          <w:kern w:val="28"/>
          <w:sz w:val="28"/>
          <w:szCs w:val="28"/>
        </w:rPr>
      </w:pPr>
      <w:r w:rsidRPr="00840B53">
        <w:rPr>
          <w:kern w:val="28"/>
          <w:sz w:val="28"/>
          <w:szCs w:val="28"/>
        </w:rPr>
        <w:t xml:space="preserve">З метою реалізації </w:t>
      </w:r>
      <w:r w:rsidRPr="0024492B">
        <w:rPr>
          <w:bCs/>
          <w:kern w:val="28"/>
          <w:sz w:val="28"/>
          <w:szCs w:val="28"/>
        </w:rPr>
        <w:t xml:space="preserve">державної політики у сфері реформування загальної середньої освіти </w:t>
      </w:r>
      <w:r w:rsidR="0024492B">
        <w:rPr>
          <w:kern w:val="28"/>
          <w:sz w:val="28"/>
          <w:szCs w:val="28"/>
        </w:rPr>
        <w:t xml:space="preserve"> </w:t>
      </w:r>
      <w:r w:rsidRPr="00840B53">
        <w:rPr>
          <w:kern w:val="28"/>
          <w:sz w:val="28"/>
          <w:szCs w:val="28"/>
        </w:rPr>
        <w:t>для створення освітнього середовища початкових класів Нової української школи були передбачені кошт</w:t>
      </w:r>
      <w:r w:rsidR="0024492B">
        <w:rPr>
          <w:kern w:val="28"/>
          <w:sz w:val="28"/>
          <w:szCs w:val="28"/>
        </w:rPr>
        <w:t>и в сумі 14 832,1 тис. грн, в тому</w:t>
      </w:r>
      <w:r w:rsidRPr="00840B53">
        <w:rPr>
          <w:kern w:val="28"/>
          <w:sz w:val="28"/>
          <w:szCs w:val="28"/>
        </w:rPr>
        <w:t xml:space="preserve"> числі субвенція з державного бюджету в сумі 6 943,5 тис. грн, а саме на: дидактичні матеріали – 2 587,1 тис. грн, сучасні меблі – 9 307,4 тис. грн та комп’ютерне обладнання – 2 937,6 тис. грн. Виконання становить 14 311,4 тис. грн, що складає 96,5%. Залишок коштів - економію після проведення тендерних торгів - повернуто до бюджету.</w:t>
      </w:r>
    </w:p>
    <w:p w:rsidR="00840B53" w:rsidRPr="00840B53" w:rsidRDefault="001C352F" w:rsidP="00547EBF">
      <w:pPr>
        <w:pStyle w:val="a4"/>
        <w:spacing w:before="0" w:beforeAutospacing="0" w:after="0" w:afterAutospacing="0"/>
        <w:ind w:right="-284" w:firstLine="709"/>
        <w:jc w:val="both"/>
        <w:rPr>
          <w:sz w:val="28"/>
          <w:szCs w:val="28"/>
        </w:rPr>
      </w:pPr>
      <w:r w:rsidRPr="00840B53">
        <w:rPr>
          <w:sz w:val="28"/>
          <w:szCs w:val="28"/>
        </w:rPr>
        <w:t>Протягом 2019 року у закладах освіти Дарницького району виконано  капітальних ремонтів на загальну суму 153 266,1 тис. грн, зокрема:</w:t>
      </w:r>
    </w:p>
    <w:p w:rsidR="00840B53" w:rsidRPr="00840B53" w:rsidRDefault="00840B53" w:rsidP="00547EBF">
      <w:pPr>
        <w:pStyle w:val="a4"/>
        <w:spacing w:before="0" w:beforeAutospacing="0" w:after="0" w:afterAutospacing="0"/>
        <w:ind w:right="-284" w:firstLine="709"/>
        <w:jc w:val="both"/>
        <w:rPr>
          <w:sz w:val="28"/>
          <w:szCs w:val="28"/>
        </w:rPr>
      </w:pPr>
      <w:r w:rsidRPr="00840B53">
        <w:rPr>
          <w:sz w:val="28"/>
          <w:szCs w:val="28"/>
        </w:rPr>
        <w:t xml:space="preserve">- </w:t>
      </w:r>
      <w:r w:rsidR="001C352F" w:rsidRPr="00840B53">
        <w:rPr>
          <w:sz w:val="28"/>
          <w:szCs w:val="28"/>
        </w:rPr>
        <w:t>капітальний ремонт покрівель – виконані роботи в 5 закладах;</w:t>
      </w:r>
    </w:p>
    <w:p w:rsidR="00840B53" w:rsidRPr="00840B53" w:rsidRDefault="00840B53" w:rsidP="00547EBF">
      <w:pPr>
        <w:pStyle w:val="a4"/>
        <w:spacing w:before="0" w:beforeAutospacing="0" w:after="0" w:afterAutospacing="0"/>
        <w:ind w:right="-284" w:firstLine="709"/>
        <w:jc w:val="both"/>
        <w:rPr>
          <w:sz w:val="28"/>
          <w:szCs w:val="28"/>
        </w:rPr>
      </w:pPr>
      <w:r w:rsidRPr="00840B53">
        <w:rPr>
          <w:sz w:val="28"/>
          <w:szCs w:val="28"/>
        </w:rPr>
        <w:t xml:space="preserve">- </w:t>
      </w:r>
      <w:r w:rsidR="001C352F" w:rsidRPr="00840B53">
        <w:rPr>
          <w:sz w:val="28"/>
          <w:szCs w:val="28"/>
        </w:rPr>
        <w:t>капітальний ремонт фасадів – виконано у 16 закладах;</w:t>
      </w:r>
    </w:p>
    <w:p w:rsidR="00840B53" w:rsidRPr="00840B53" w:rsidRDefault="00840B53" w:rsidP="00547EBF">
      <w:pPr>
        <w:pStyle w:val="a4"/>
        <w:spacing w:before="0" w:beforeAutospacing="0" w:after="0" w:afterAutospacing="0"/>
        <w:ind w:right="-284" w:firstLine="709"/>
        <w:jc w:val="both"/>
        <w:rPr>
          <w:sz w:val="28"/>
          <w:szCs w:val="28"/>
        </w:rPr>
      </w:pPr>
      <w:r w:rsidRPr="00840B53">
        <w:rPr>
          <w:sz w:val="28"/>
          <w:szCs w:val="28"/>
        </w:rPr>
        <w:t xml:space="preserve">- </w:t>
      </w:r>
      <w:r w:rsidR="001C352F" w:rsidRPr="00840B53">
        <w:rPr>
          <w:sz w:val="28"/>
          <w:szCs w:val="28"/>
        </w:rPr>
        <w:t>капітальний ремонт спортивних залів з допоміжними приміщеннями – виконано у 2 закладах;</w:t>
      </w:r>
    </w:p>
    <w:p w:rsidR="00840B53" w:rsidRPr="00840B53" w:rsidRDefault="00840B53" w:rsidP="00547EBF">
      <w:pPr>
        <w:pStyle w:val="a4"/>
        <w:spacing w:before="0" w:beforeAutospacing="0" w:after="0" w:afterAutospacing="0"/>
        <w:ind w:right="-284" w:firstLine="709"/>
        <w:jc w:val="both"/>
        <w:rPr>
          <w:sz w:val="28"/>
          <w:szCs w:val="28"/>
        </w:rPr>
      </w:pPr>
      <w:r w:rsidRPr="00840B53">
        <w:rPr>
          <w:sz w:val="28"/>
          <w:szCs w:val="28"/>
        </w:rPr>
        <w:t xml:space="preserve">- </w:t>
      </w:r>
      <w:r w:rsidR="001C352F" w:rsidRPr="00840B53">
        <w:rPr>
          <w:sz w:val="28"/>
          <w:szCs w:val="28"/>
        </w:rPr>
        <w:t>капітальний ремонт дитячих ігрових майданчиків та тіньових навісів –виконано у 3 закладах;</w:t>
      </w:r>
    </w:p>
    <w:p w:rsidR="00840B53" w:rsidRPr="00840B53" w:rsidRDefault="00840B53" w:rsidP="00547EBF">
      <w:pPr>
        <w:pStyle w:val="a4"/>
        <w:spacing w:before="0" w:beforeAutospacing="0" w:after="0" w:afterAutospacing="0"/>
        <w:ind w:right="-284" w:firstLine="709"/>
        <w:jc w:val="both"/>
        <w:rPr>
          <w:sz w:val="28"/>
          <w:szCs w:val="28"/>
        </w:rPr>
      </w:pPr>
      <w:r w:rsidRPr="00840B53">
        <w:rPr>
          <w:sz w:val="28"/>
          <w:szCs w:val="28"/>
        </w:rPr>
        <w:t xml:space="preserve">- </w:t>
      </w:r>
      <w:r w:rsidR="001C352F" w:rsidRPr="00840B53">
        <w:rPr>
          <w:sz w:val="28"/>
          <w:szCs w:val="28"/>
        </w:rPr>
        <w:t>капітальний ремонт стадіонів - виконано в 5 закладах (громадський       бюджет);</w:t>
      </w:r>
    </w:p>
    <w:p w:rsidR="00840B53" w:rsidRPr="00840B53" w:rsidRDefault="00840B53" w:rsidP="00547EBF">
      <w:pPr>
        <w:pStyle w:val="a4"/>
        <w:spacing w:before="0" w:beforeAutospacing="0" w:after="0" w:afterAutospacing="0"/>
        <w:ind w:right="-284" w:firstLine="709"/>
        <w:jc w:val="both"/>
        <w:rPr>
          <w:sz w:val="28"/>
          <w:szCs w:val="28"/>
        </w:rPr>
      </w:pPr>
      <w:r w:rsidRPr="00840B53">
        <w:rPr>
          <w:sz w:val="28"/>
          <w:szCs w:val="28"/>
        </w:rPr>
        <w:t>-</w:t>
      </w:r>
      <w:r w:rsidR="001C352F" w:rsidRPr="00840B53">
        <w:rPr>
          <w:sz w:val="28"/>
          <w:szCs w:val="28"/>
        </w:rPr>
        <w:t xml:space="preserve"> капітальний ремонт приміщень - виконано у 6 закладах;</w:t>
      </w:r>
    </w:p>
    <w:p w:rsidR="00840B53" w:rsidRPr="00840B53" w:rsidRDefault="00840B53" w:rsidP="00547EBF">
      <w:pPr>
        <w:pStyle w:val="a4"/>
        <w:spacing w:before="0" w:beforeAutospacing="0" w:after="0" w:afterAutospacing="0"/>
        <w:ind w:right="-284" w:firstLine="709"/>
        <w:jc w:val="both"/>
        <w:rPr>
          <w:sz w:val="28"/>
          <w:szCs w:val="28"/>
        </w:rPr>
      </w:pPr>
      <w:r w:rsidRPr="00840B53">
        <w:rPr>
          <w:sz w:val="28"/>
          <w:szCs w:val="28"/>
        </w:rPr>
        <w:t xml:space="preserve">- </w:t>
      </w:r>
      <w:r w:rsidR="001C352F" w:rsidRPr="00840B53">
        <w:rPr>
          <w:sz w:val="28"/>
          <w:szCs w:val="28"/>
        </w:rPr>
        <w:t>заміна вікон – виконано у 19 закладах;</w:t>
      </w:r>
    </w:p>
    <w:p w:rsidR="00840B53" w:rsidRPr="00840B53" w:rsidRDefault="00840B53" w:rsidP="00547EBF">
      <w:pPr>
        <w:pStyle w:val="a4"/>
        <w:spacing w:before="0" w:beforeAutospacing="0" w:after="0" w:afterAutospacing="0"/>
        <w:ind w:right="-284" w:firstLine="709"/>
        <w:jc w:val="both"/>
        <w:rPr>
          <w:sz w:val="28"/>
          <w:szCs w:val="28"/>
        </w:rPr>
      </w:pPr>
      <w:r w:rsidRPr="00840B53">
        <w:rPr>
          <w:sz w:val="28"/>
          <w:szCs w:val="28"/>
        </w:rPr>
        <w:t xml:space="preserve">- </w:t>
      </w:r>
      <w:r w:rsidR="001C352F" w:rsidRPr="00840B53">
        <w:rPr>
          <w:sz w:val="28"/>
          <w:szCs w:val="28"/>
        </w:rPr>
        <w:t>капітальний ремонт басейнів - виконано в 1 закладі (громадський бюджет);</w:t>
      </w:r>
    </w:p>
    <w:p w:rsidR="00840B53" w:rsidRPr="00840B53" w:rsidRDefault="00840B53" w:rsidP="00547EBF">
      <w:pPr>
        <w:pStyle w:val="a4"/>
        <w:spacing w:before="0" w:beforeAutospacing="0" w:after="0" w:afterAutospacing="0"/>
        <w:ind w:right="-284" w:firstLine="709"/>
        <w:jc w:val="both"/>
        <w:rPr>
          <w:sz w:val="28"/>
          <w:szCs w:val="28"/>
        </w:rPr>
      </w:pPr>
      <w:r w:rsidRPr="00840B53">
        <w:rPr>
          <w:sz w:val="28"/>
          <w:szCs w:val="28"/>
        </w:rPr>
        <w:t xml:space="preserve">- </w:t>
      </w:r>
      <w:r w:rsidR="001C352F" w:rsidRPr="00840B53">
        <w:rPr>
          <w:sz w:val="28"/>
          <w:szCs w:val="28"/>
        </w:rPr>
        <w:t>благоустрій територій закладів освіти – виконано роботи у 2 закладах;</w:t>
      </w:r>
    </w:p>
    <w:p w:rsidR="00840B53" w:rsidRPr="00840B53" w:rsidRDefault="00840B53" w:rsidP="00547EBF">
      <w:pPr>
        <w:pStyle w:val="a4"/>
        <w:spacing w:before="0" w:beforeAutospacing="0" w:after="0" w:afterAutospacing="0"/>
        <w:ind w:right="-284" w:firstLine="709"/>
        <w:jc w:val="both"/>
        <w:rPr>
          <w:sz w:val="28"/>
          <w:szCs w:val="28"/>
        </w:rPr>
      </w:pPr>
      <w:r w:rsidRPr="00840B53">
        <w:rPr>
          <w:sz w:val="28"/>
          <w:szCs w:val="28"/>
        </w:rPr>
        <w:t xml:space="preserve">- </w:t>
      </w:r>
      <w:r w:rsidR="001C352F" w:rsidRPr="00840B53">
        <w:rPr>
          <w:sz w:val="28"/>
          <w:szCs w:val="28"/>
        </w:rPr>
        <w:t>капітальний ремонт інженерних мереж виконано у гімназії «Діалог».</w:t>
      </w:r>
    </w:p>
    <w:p w:rsidR="00840B53" w:rsidRPr="00840B53" w:rsidRDefault="001C352F" w:rsidP="00547EBF">
      <w:pPr>
        <w:pStyle w:val="a4"/>
        <w:spacing w:before="0" w:beforeAutospacing="0" w:after="0" w:afterAutospacing="0"/>
        <w:ind w:right="-284" w:firstLine="709"/>
        <w:jc w:val="both"/>
        <w:rPr>
          <w:color w:val="000000"/>
          <w:sz w:val="28"/>
          <w:szCs w:val="28"/>
        </w:rPr>
      </w:pPr>
      <w:r w:rsidRPr="00840B53">
        <w:rPr>
          <w:color w:val="000000"/>
          <w:sz w:val="28"/>
          <w:szCs w:val="28"/>
        </w:rPr>
        <w:t>У рамках реалізації проєкту «Сприяння розвитку соціальної інфраструктури, Українського фонду соціальних інвестицій V» завершено капітальний ремонт п’яти групових приміщень на 100 місць у закладі дошкільної освіти № 809 за адресою: вулиця А. Ахматової, 5-б.</w:t>
      </w:r>
    </w:p>
    <w:p w:rsidR="00840B53" w:rsidRPr="00840B53" w:rsidRDefault="001C352F" w:rsidP="00547EBF">
      <w:pPr>
        <w:pStyle w:val="a4"/>
        <w:spacing w:before="0" w:beforeAutospacing="0" w:after="0" w:afterAutospacing="0"/>
        <w:ind w:right="-284" w:firstLine="709"/>
        <w:jc w:val="both"/>
        <w:rPr>
          <w:color w:val="000000"/>
          <w:sz w:val="28"/>
          <w:szCs w:val="28"/>
        </w:rPr>
      </w:pPr>
      <w:r w:rsidRPr="00840B53">
        <w:rPr>
          <w:color w:val="000000"/>
          <w:sz w:val="28"/>
          <w:szCs w:val="28"/>
        </w:rPr>
        <w:t>Завершується реконструкція закладу дошкільної освіти № 652 на вулиці Бориспільській, 28/1. Проєктна потужність дитячого садка після реконструкції – 11 груп, 210 місць.</w:t>
      </w:r>
    </w:p>
    <w:p w:rsidR="001C352F" w:rsidRPr="00840B53" w:rsidRDefault="001C352F" w:rsidP="00547EBF">
      <w:pPr>
        <w:pStyle w:val="a4"/>
        <w:spacing w:before="0" w:beforeAutospacing="0" w:after="0" w:afterAutospacing="0"/>
        <w:ind w:right="-284" w:firstLine="709"/>
        <w:jc w:val="both"/>
        <w:rPr>
          <w:spacing w:val="-6"/>
          <w:sz w:val="28"/>
          <w:szCs w:val="28"/>
        </w:rPr>
      </w:pPr>
      <w:r w:rsidRPr="00840B53">
        <w:rPr>
          <w:color w:val="000000"/>
          <w:sz w:val="28"/>
          <w:szCs w:val="28"/>
        </w:rPr>
        <w:t>Крім того, завершується реконструкція закладу дошкільної освіти № 345 за адресою: вулиця Санаторна, 9-а. Проєктна потужність дитячого садка після реконструкції –  5 груп, 95 місць.</w:t>
      </w:r>
    </w:p>
    <w:p w:rsidR="00840B53" w:rsidRPr="00840B53" w:rsidRDefault="00840B53" w:rsidP="00547EBF">
      <w:pPr>
        <w:spacing w:after="0" w:line="240" w:lineRule="auto"/>
        <w:ind w:right="-284"/>
        <w:rPr>
          <w:rFonts w:ascii="Times New Roman" w:hAnsi="Times New Roman" w:cs="Times New Roman"/>
          <w:sz w:val="28"/>
          <w:szCs w:val="28"/>
          <w:lang w:val="uk-UA"/>
        </w:rPr>
      </w:pPr>
    </w:p>
    <w:p w:rsidR="00840B53" w:rsidRPr="00840B53" w:rsidRDefault="00840B53" w:rsidP="00547EBF">
      <w:pPr>
        <w:spacing w:after="0" w:line="240" w:lineRule="auto"/>
        <w:ind w:right="-284" w:firstLine="709"/>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7. </w:t>
      </w:r>
      <w:r w:rsidR="001C352F" w:rsidRPr="00840B53">
        <w:rPr>
          <w:rFonts w:ascii="Times New Roman" w:hAnsi="Times New Roman" w:cs="Times New Roman"/>
          <w:sz w:val="28"/>
          <w:szCs w:val="28"/>
          <w:lang w:val="uk-UA"/>
        </w:rPr>
        <w:t>Соц</w:t>
      </w:r>
      <w:r w:rsidRPr="00840B53">
        <w:rPr>
          <w:rFonts w:ascii="Times New Roman" w:hAnsi="Times New Roman" w:cs="Times New Roman"/>
          <w:sz w:val="28"/>
          <w:szCs w:val="28"/>
          <w:lang w:val="uk-UA"/>
        </w:rPr>
        <w:t>іальна робота</w:t>
      </w:r>
    </w:p>
    <w:p w:rsidR="00840B53" w:rsidRPr="00840B53" w:rsidRDefault="001C352F"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color w:val="000000"/>
          <w:sz w:val="28"/>
          <w:szCs w:val="28"/>
          <w:lang w:val="uk-UA"/>
        </w:rPr>
        <w:t>Дарницькою райдержадміністрацією впродовж 2019 року забезпечувалася реалізація міських цільових програм: «Турбота. Назустріч киянам» та</w:t>
      </w:r>
      <w:r w:rsidR="00840B53" w:rsidRPr="00840B53">
        <w:rPr>
          <w:rFonts w:ascii="Times New Roman" w:hAnsi="Times New Roman" w:cs="Times New Roman"/>
          <w:color w:val="000000"/>
          <w:sz w:val="28"/>
          <w:szCs w:val="28"/>
          <w:lang w:val="uk-UA"/>
        </w:rPr>
        <w:t xml:space="preserve"> </w:t>
      </w:r>
      <w:r w:rsidRPr="00840B53">
        <w:rPr>
          <w:rFonts w:ascii="Times New Roman" w:hAnsi="Times New Roman" w:cs="Times New Roman"/>
          <w:color w:val="000000"/>
          <w:sz w:val="28"/>
          <w:szCs w:val="28"/>
          <w:lang w:val="uk-UA"/>
        </w:rPr>
        <w:t>«Соціальне партнерство» на 2019 – 2021 роки.</w:t>
      </w:r>
    </w:p>
    <w:p w:rsidR="00840B53" w:rsidRPr="00840B53" w:rsidRDefault="001C352F"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color w:val="000000"/>
          <w:sz w:val="28"/>
          <w:szCs w:val="28"/>
          <w:lang w:val="uk-UA"/>
        </w:rPr>
        <w:t>Питанням соціального захисту осіб з інвалідністю, ветеранів війни і праці, а також комплексної допомоги киянам - учасникам антитерористичної операції та членам їх сімей приділялася значна увага. З метою визначення і вирішення в межах компетенції соціально-побутових потреб ветеранів війни та осіб з інвалідністю реалізовувалося ряд соціальних програм, передбачених законодавством України.</w:t>
      </w:r>
    </w:p>
    <w:p w:rsidR="00840B53" w:rsidRPr="00840B53" w:rsidRDefault="001C352F"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color w:val="000000"/>
          <w:sz w:val="28"/>
          <w:szCs w:val="28"/>
          <w:lang w:val="uk-UA"/>
        </w:rPr>
        <w:t xml:space="preserve">Окрім того, упродовж 2019 року Дарницькою райдержадміністрацією забезпечувалася робота з громадянами, які переміщуються з тимчасово окупованої території України та місць проведення антитерористичної операції, щодо оформлення і видачі довідок про взяття на облік вказаних осіб та надання їм адресної допомоги на оплату житлово-комунальних послуг. </w:t>
      </w:r>
    </w:p>
    <w:p w:rsidR="00840B53" w:rsidRPr="00840B53" w:rsidRDefault="001C352F"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З метою надання всебічної соціальної допомоги киянам – учасникам АТО та членам їх сімей здійснювалось направлення постраждалих учасників Революції Гідності та учасників АТО до санаторно-курортних закладів для оздоровлення. </w:t>
      </w:r>
      <w:r w:rsidRPr="00840B53">
        <w:rPr>
          <w:rFonts w:ascii="Times New Roman" w:hAnsi="Times New Roman" w:cs="Times New Roman"/>
          <w:sz w:val="28"/>
          <w:szCs w:val="28"/>
        </w:rPr>
        <w:t>Станом на 31.12.2019 з 53 особами укладено відповідні договори на оздоровлення.</w:t>
      </w:r>
    </w:p>
    <w:p w:rsidR="00840B53" w:rsidRPr="00840B53" w:rsidRDefault="001C352F" w:rsidP="00547EBF">
      <w:pPr>
        <w:spacing w:after="0" w:line="240" w:lineRule="auto"/>
        <w:ind w:right="-284" w:firstLine="709"/>
        <w:jc w:val="both"/>
        <w:rPr>
          <w:rFonts w:ascii="Times New Roman" w:hAnsi="Times New Roman" w:cs="Times New Roman"/>
          <w:sz w:val="28"/>
          <w:szCs w:val="28"/>
        </w:rPr>
      </w:pPr>
      <w:r w:rsidRPr="00840B53">
        <w:rPr>
          <w:rFonts w:ascii="Times New Roman" w:hAnsi="Times New Roman" w:cs="Times New Roman"/>
          <w:sz w:val="28"/>
          <w:szCs w:val="28"/>
        </w:rPr>
        <w:t>Крім того, здійснювалось оздоровлення дітей киян-учасників АТО віком до 14 років у супроводі матері, батька або особи, яка замінює батьків. У                2019 році до санаторіїв направлено 78 сімей, з них – 89 дітей.</w:t>
      </w:r>
    </w:p>
    <w:p w:rsidR="00840B53" w:rsidRPr="00840B53" w:rsidRDefault="001C352F"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rPr>
        <w:t>Щомісячну адресну матеріальну допомогу для покриття витрат на оплату житлово-комунальних послуг киянам-учасникам АТО, членам їх сімей та членам сімей загиблих (померлих) киян під час проведення АТО у 2019 році нараховано 77 особам.</w:t>
      </w:r>
    </w:p>
    <w:p w:rsidR="00840B53" w:rsidRPr="00840B53" w:rsidRDefault="001C352F"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rPr>
        <w:t>Протягом 2019 року грошову компенсацію за належні для отримання жилі приміщення було призначено 43 особам на загальну суму 26 232,7 тис. грн.</w:t>
      </w:r>
    </w:p>
    <w:p w:rsidR="00840B53" w:rsidRPr="00840B53" w:rsidRDefault="001C352F"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bCs/>
          <w:sz w:val="28"/>
          <w:szCs w:val="28"/>
          <w:lang w:val="uk-UA"/>
        </w:rPr>
        <w:t xml:space="preserve">Також здійснювалось направлення учасників бойових дій (АТО) до </w:t>
      </w:r>
      <w:r w:rsidRPr="00840B53">
        <w:rPr>
          <w:rFonts w:ascii="Times New Roman" w:hAnsi="Times New Roman" w:cs="Times New Roman"/>
          <w:sz w:val="28"/>
          <w:szCs w:val="28"/>
          <w:lang w:val="uk-UA"/>
        </w:rPr>
        <w:t>Дарницької районної філії Київського міського центру зайнятості</w:t>
      </w:r>
      <w:r w:rsidRPr="00840B53">
        <w:rPr>
          <w:rFonts w:ascii="Times New Roman" w:hAnsi="Times New Roman" w:cs="Times New Roman"/>
          <w:bCs/>
          <w:sz w:val="28"/>
          <w:szCs w:val="28"/>
          <w:lang w:val="uk-UA"/>
        </w:rPr>
        <w:t xml:space="preserve"> для подальшого проведення професійної орієнтації щодо вибору напряму навчання.</w:t>
      </w:r>
      <w:r w:rsidRPr="00840B53">
        <w:rPr>
          <w:rFonts w:ascii="Times New Roman" w:hAnsi="Times New Roman" w:cs="Times New Roman"/>
          <w:sz w:val="28"/>
          <w:szCs w:val="28"/>
          <w:lang w:val="uk-UA"/>
        </w:rPr>
        <w:t xml:space="preserve"> </w:t>
      </w:r>
      <w:r w:rsidRPr="00840B53">
        <w:rPr>
          <w:rFonts w:ascii="Times New Roman" w:hAnsi="Times New Roman" w:cs="Times New Roman"/>
          <w:sz w:val="28"/>
          <w:szCs w:val="28"/>
        </w:rPr>
        <w:t>Протягом 2019 року 24 особи пройшли професійне навчання.</w:t>
      </w:r>
    </w:p>
    <w:p w:rsidR="00840B53" w:rsidRPr="00840B53" w:rsidRDefault="001C352F"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rPr>
        <w:t>Для проходження психологічної реабілітації до реабілітаційних установ направлено 18 учасників бойових дій (АТО).</w:t>
      </w:r>
    </w:p>
    <w:p w:rsidR="00840B53" w:rsidRPr="00840B53" w:rsidRDefault="001C352F"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rPr>
        <w:t>Крім того, з 01.10.2019 стартувала програма монетизації пільг на оплату житлово-комунальних послуг, метою якої є створення прозорого механізму надання пільг і стимулювання громадян до ощадливого споживання.</w:t>
      </w:r>
    </w:p>
    <w:p w:rsidR="00840B53" w:rsidRPr="00840B53" w:rsidRDefault="001C352F"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Виплата розрахованої пільги здійснюється за двома механізмами: у грошовій безготівковій формі та грошовій готівковій формі, які функціонують паралельно.</w:t>
      </w:r>
    </w:p>
    <w:p w:rsidR="00840B53" w:rsidRPr="00840B53" w:rsidRDefault="001C352F"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rPr>
        <w:t>Станом на 31.12.2019 управлінням праці та соціального захисту населення Дарницької райдержадміністрацією проведено відповідний розрахунок пільг на оплату житлово-комунальних послуг у грошовій формі:</w:t>
      </w:r>
    </w:p>
    <w:p w:rsidR="00840B53" w:rsidRPr="00840B53" w:rsidRDefault="00840B53"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w:t>
      </w:r>
      <w:r w:rsidR="001C352F" w:rsidRPr="00840B53">
        <w:rPr>
          <w:rFonts w:ascii="Times New Roman" w:hAnsi="Times New Roman" w:cs="Times New Roman"/>
          <w:sz w:val="28"/>
          <w:szCs w:val="28"/>
        </w:rPr>
        <w:t xml:space="preserve"> за жовтень 2019 року 21 743 пільговикам (в тому числі у грошовій готівковій формі – 590 пільговикам) на суму 14 445,7 тис. грн.;</w:t>
      </w:r>
    </w:p>
    <w:p w:rsidR="00840B53" w:rsidRPr="00840B53" w:rsidRDefault="00840B53"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w:t>
      </w:r>
      <w:r w:rsidR="001C352F" w:rsidRPr="00840B53">
        <w:rPr>
          <w:rFonts w:ascii="Times New Roman" w:hAnsi="Times New Roman" w:cs="Times New Roman"/>
          <w:sz w:val="28"/>
          <w:szCs w:val="28"/>
        </w:rPr>
        <w:t xml:space="preserve"> за листопад 2019 року 21 233 пільговикам (в тому числі у грошовій готівковій формі – 590 пільговикам) на суму 22 110,2 тис. грн.;  </w:t>
      </w:r>
    </w:p>
    <w:p w:rsidR="00840B53" w:rsidRPr="00840B53" w:rsidRDefault="00840B53" w:rsidP="00547EBF">
      <w:pPr>
        <w:spacing w:after="0" w:line="240" w:lineRule="auto"/>
        <w:ind w:right="-284" w:firstLine="709"/>
        <w:jc w:val="both"/>
        <w:rPr>
          <w:rFonts w:ascii="Times New Roman" w:hAnsi="Times New Roman" w:cs="Times New Roman"/>
          <w:sz w:val="28"/>
          <w:szCs w:val="28"/>
        </w:rPr>
      </w:pPr>
      <w:r w:rsidRPr="00840B53">
        <w:rPr>
          <w:rFonts w:ascii="Times New Roman" w:hAnsi="Times New Roman" w:cs="Times New Roman"/>
          <w:sz w:val="28"/>
          <w:szCs w:val="28"/>
          <w:lang w:val="uk-UA"/>
        </w:rPr>
        <w:t xml:space="preserve">- </w:t>
      </w:r>
      <w:r w:rsidR="001C352F" w:rsidRPr="00840B53">
        <w:rPr>
          <w:rFonts w:ascii="Times New Roman" w:hAnsi="Times New Roman" w:cs="Times New Roman"/>
          <w:sz w:val="28"/>
          <w:szCs w:val="28"/>
        </w:rPr>
        <w:t>за грудень 2019 року 21 115 пільговикам (в тому числі у грошовій готівковій формі – 606 пільговикам) на суму 22 819,1 тис. грн.</w:t>
      </w:r>
    </w:p>
    <w:p w:rsidR="00840B53" w:rsidRPr="00840B53" w:rsidRDefault="00CF3A64"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Впродовж 2019 року укладено 97 тристоронніх угод для оздоровлення осіб з інвалідністю в санаторіях України. Оздоровлено 486 осіб з числа ветеранів війни і праці, осіб з інвалідністю, осіб які постраждали внаслідок Чорнобильської катастрофи.</w:t>
      </w:r>
    </w:p>
    <w:p w:rsidR="00840B53" w:rsidRPr="00840B53" w:rsidRDefault="00CF3A64"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З метою забезпечення своєчасності, комплексності і безперервності реабілітаційного процесу, а також для запобігання погіршення стану здоров’я осіб з інвалідністю та посилення незалежності людей з обмеженими можливостями здійснюється їх направлення до реабілітаційних установ. </w:t>
      </w:r>
    </w:p>
    <w:p w:rsidR="00840B53" w:rsidRPr="00840B53" w:rsidRDefault="00CF3A64"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Станом на 31.12.2019 до реабілітаційних установ направлено 25 дітей з інвалідністю, до Центру реабілітації та відпочинку «Акварель» м. Скадовськ направлено 33 дитини у супроводі дорослого. </w:t>
      </w:r>
    </w:p>
    <w:p w:rsidR="00840B53" w:rsidRPr="00840B53" w:rsidRDefault="00CF3A64"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Укладено 40 договорів на забезпечення реабілітаційними заходами дітей з інвалідністю внаслідок дитячого церебрального паралічу.</w:t>
      </w:r>
    </w:p>
    <w:p w:rsidR="00840B53" w:rsidRPr="00840B53" w:rsidRDefault="00CF3A64"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Крім того, за 2019 рік видано 745 направлень на забезпечення ортопедичним взуттям та ортопедичними устілками, 70 засобів реабілітації (палиці, милиці, засоби для орієнтування для осіб з інвалідністю по зору) 12 224 одиниці засобів гігієни на загальну суму 3 712,0 тис. грн.</w:t>
      </w:r>
    </w:p>
    <w:p w:rsidR="00CF3A64" w:rsidRPr="00840B53" w:rsidRDefault="00CF3A64" w:rsidP="00547EBF">
      <w:pPr>
        <w:spacing w:after="0" w:line="240" w:lineRule="auto"/>
        <w:ind w:right="-284" w:firstLine="709"/>
        <w:jc w:val="both"/>
        <w:rPr>
          <w:rFonts w:ascii="Times New Roman" w:hAnsi="Times New Roman" w:cs="Times New Roman"/>
          <w:sz w:val="28"/>
          <w:szCs w:val="28"/>
        </w:rPr>
      </w:pPr>
      <w:r w:rsidRPr="00840B53">
        <w:rPr>
          <w:rFonts w:ascii="Times New Roman" w:hAnsi="Times New Roman" w:cs="Times New Roman"/>
          <w:color w:val="000000"/>
          <w:sz w:val="28"/>
          <w:szCs w:val="28"/>
          <w:shd w:val="clear" w:color="auto" w:fill="FFFFFF"/>
          <w:lang w:val="uk-UA"/>
        </w:rPr>
        <w:t>Забезпечення осіб з інвалідністю, дітей з інвалідністю, інших осіб протезами верхніх та нижніх кінцівок, ортезами шарнірними на нижні кінцівки та кріслами колісними здійснюється згідно з договорами, укладеними органом соціального захисту населення з підприємством та законними представниками дітей з інвалідністю. Протягом 2019 року видано 4 349 направлень та укладено 484 договори на забезпечення технічними та іншими засобами реабілітації на суму 13 082,5 тис. грн.</w:t>
      </w:r>
      <w:r w:rsidRPr="00840B53">
        <w:rPr>
          <w:rFonts w:ascii="Times New Roman" w:hAnsi="Times New Roman" w:cs="Times New Roman"/>
          <w:sz w:val="28"/>
          <w:szCs w:val="28"/>
        </w:rPr>
        <w:t xml:space="preserve"> </w:t>
      </w:r>
    </w:p>
    <w:p w:rsidR="00840B53" w:rsidRPr="00840B53" w:rsidRDefault="00840B53" w:rsidP="00547EBF">
      <w:pPr>
        <w:spacing w:after="0" w:line="240" w:lineRule="auto"/>
        <w:ind w:right="-284" w:firstLine="709"/>
        <w:jc w:val="both"/>
        <w:rPr>
          <w:rFonts w:ascii="Times New Roman" w:hAnsi="Times New Roman" w:cs="Times New Roman"/>
          <w:sz w:val="28"/>
          <w:szCs w:val="28"/>
        </w:rPr>
      </w:pPr>
    </w:p>
    <w:p w:rsidR="00840B53" w:rsidRDefault="00840B53"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8. Робота з дітьми</w:t>
      </w:r>
    </w:p>
    <w:p w:rsidR="00840B53" w:rsidRDefault="00CF3A64"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eastAsia="Calibri" w:hAnsi="Times New Roman" w:cs="Times New Roman"/>
          <w:sz w:val="28"/>
          <w:szCs w:val="28"/>
        </w:rPr>
        <w:t>У Дарницькому районі проживає більше 90 тисяч дітей. Це один з найбільших п</w:t>
      </w:r>
      <w:r w:rsidRPr="00840B53">
        <w:rPr>
          <w:rFonts w:ascii="Times New Roman" w:hAnsi="Times New Roman" w:cs="Times New Roman"/>
          <w:sz w:val="28"/>
          <w:szCs w:val="28"/>
        </w:rPr>
        <w:t>оказників серед районів столиці.</w:t>
      </w:r>
    </w:p>
    <w:p w:rsidR="00CF3A64" w:rsidRPr="00840B53" w:rsidRDefault="00CF3A64"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color w:val="000000"/>
          <w:sz w:val="28"/>
          <w:szCs w:val="28"/>
          <w:lang w:val="uk-UA"/>
        </w:rPr>
        <w:t>Дарницькою райдержадміністрацією постійно проводиться робота щодо захисту прав, свобод і законних інтересів дітей, організовується робота із запобігання дитячої бездоглядності, попередження правопорушень серед дітей.</w:t>
      </w:r>
      <w:r w:rsidRPr="00840B53">
        <w:rPr>
          <w:rFonts w:ascii="Times New Roman" w:hAnsi="Times New Roman" w:cs="Times New Roman"/>
          <w:sz w:val="28"/>
          <w:szCs w:val="28"/>
          <w:lang w:val="uk-UA"/>
        </w:rPr>
        <w:t xml:space="preserve"> </w:t>
      </w:r>
    </w:p>
    <w:p w:rsidR="00840B53" w:rsidRDefault="00CF3A64" w:rsidP="00547EBF">
      <w:pPr>
        <w:spacing w:after="0" w:line="240" w:lineRule="auto"/>
        <w:ind w:right="-284" w:firstLine="684"/>
        <w:jc w:val="both"/>
        <w:rPr>
          <w:rFonts w:ascii="Times New Roman" w:hAnsi="Times New Roman" w:cs="Times New Roman"/>
          <w:sz w:val="28"/>
          <w:szCs w:val="28"/>
        </w:rPr>
      </w:pPr>
      <w:r w:rsidRPr="00840B53">
        <w:rPr>
          <w:rFonts w:ascii="Times New Roman" w:hAnsi="Times New Roman" w:cs="Times New Roman"/>
          <w:sz w:val="28"/>
          <w:szCs w:val="28"/>
        </w:rPr>
        <w:t>Станом на 31.12.2019 на первинному обліку в службі перебувало 279 д</w:t>
      </w:r>
      <w:r w:rsidR="00840B53">
        <w:rPr>
          <w:rFonts w:ascii="Times New Roman" w:hAnsi="Times New Roman" w:cs="Times New Roman"/>
          <w:sz w:val="28"/>
          <w:szCs w:val="28"/>
          <w:lang w:val="uk-UA"/>
        </w:rPr>
        <w:t>і</w:t>
      </w:r>
      <w:r w:rsidRPr="00840B53">
        <w:rPr>
          <w:rFonts w:ascii="Times New Roman" w:hAnsi="Times New Roman" w:cs="Times New Roman"/>
          <w:sz w:val="28"/>
          <w:szCs w:val="28"/>
        </w:rPr>
        <w:t xml:space="preserve">тей, позбавлених батьківського піклування, які влаштовані: </w:t>
      </w:r>
    </w:p>
    <w:p w:rsidR="00840B53" w:rsidRDefault="00CF3A64" w:rsidP="00547EBF">
      <w:pPr>
        <w:spacing w:after="0" w:line="240" w:lineRule="auto"/>
        <w:ind w:right="-284" w:firstLine="684"/>
        <w:jc w:val="both"/>
        <w:rPr>
          <w:rFonts w:ascii="Times New Roman" w:hAnsi="Times New Roman" w:cs="Times New Roman"/>
          <w:sz w:val="28"/>
          <w:szCs w:val="28"/>
        </w:rPr>
      </w:pPr>
      <w:r w:rsidRPr="00840B53">
        <w:rPr>
          <w:rFonts w:ascii="Times New Roman" w:hAnsi="Times New Roman" w:cs="Times New Roman"/>
          <w:sz w:val="28"/>
          <w:szCs w:val="28"/>
        </w:rPr>
        <w:t>-  в сім’ї опікунів/піклувальників – 243 дитини;</w:t>
      </w:r>
      <w:r w:rsidR="00840B53">
        <w:rPr>
          <w:rFonts w:ascii="Times New Roman" w:hAnsi="Times New Roman" w:cs="Times New Roman"/>
          <w:sz w:val="28"/>
          <w:szCs w:val="28"/>
        </w:rPr>
        <w:t xml:space="preserve"> </w:t>
      </w:r>
    </w:p>
    <w:p w:rsidR="00840B53" w:rsidRDefault="00CF3A64" w:rsidP="00547EBF">
      <w:pPr>
        <w:spacing w:after="0" w:line="240" w:lineRule="auto"/>
        <w:ind w:right="-284" w:firstLine="684"/>
        <w:jc w:val="both"/>
        <w:rPr>
          <w:rFonts w:ascii="Times New Roman" w:hAnsi="Times New Roman" w:cs="Times New Roman"/>
          <w:sz w:val="28"/>
          <w:szCs w:val="28"/>
        </w:rPr>
      </w:pPr>
      <w:r w:rsidRPr="00840B53">
        <w:rPr>
          <w:rFonts w:ascii="Times New Roman" w:hAnsi="Times New Roman" w:cs="Times New Roman"/>
          <w:sz w:val="28"/>
          <w:szCs w:val="28"/>
        </w:rPr>
        <w:t>- до дитячих будинків сімейного типу – 20 дітей</w:t>
      </w:r>
      <w:r w:rsidR="00840B53">
        <w:rPr>
          <w:rFonts w:ascii="Times New Roman" w:hAnsi="Times New Roman" w:cs="Times New Roman"/>
          <w:sz w:val="28"/>
          <w:szCs w:val="28"/>
        </w:rPr>
        <w:t>;</w:t>
      </w:r>
    </w:p>
    <w:p w:rsidR="00840B53" w:rsidRDefault="00CF3A64" w:rsidP="00547EBF">
      <w:pPr>
        <w:spacing w:after="0" w:line="240" w:lineRule="auto"/>
        <w:ind w:right="-284" w:firstLine="684"/>
        <w:jc w:val="both"/>
        <w:rPr>
          <w:rFonts w:ascii="Times New Roman" w:hAnsi="Times New Roman" w:cs="Times New Roman"/>
          <w:sz w:val="28"/>
          <w:szCs w:val="28"/>
        </w:rPr>
      </w:pPr>
      <w:r w:rsidRPr="00840B53">
        <w:rPr>
          <w:rFonts w:ascii="Times New Roman" w:hAnsi="Times New Roman" w:cs="Times New Roman"/>
          <w:sz w:val="28"/>
          <w:szCs w:val="28"/>
        </w:rPr>
        <w:t>- до прийомних сімей – 5 дітей</w:t>
      </w:r>
      <w:r w:rsidR="00840B53">
        <w:rPr>
          <w:rFonts w:ascii="Times New Roman" w:hAnsi="Times New Roman" w:cs="Times New Roman"/>
          <w:sz w:val="28"/>
          <w:szCs w:val="28"/>
        </w:rPr>
        <w:t xml:space="preserve">; </w:t>
      </w:r>
    </w:p>
    <w:p w:rsidR="00840B53" w:rsidRDefault="00CF3A64" w:rsidP="00547EBF">
      <w:pPr>
        <w:spacing w:after="0" w:line="240" w:lineRule="auto"/>
        <w:ind w:right="-284" w:firstLine="684"/>
        <w:jc w:val="both"/>
        <w:rPr>
          <w:rFonts w:ascii="Times New Roman" w:hAnsi="Times New Roman" w:cs="Times New Roman"/>
          <w:sz w:val="28"/>
          <w:szCs w:val="28"/>
        </w:rPr>
      </w:pPr>
      <w:r w:rsidRPr="00840B53">
        <w:rPr>
          <w:rFonts w:ascii="Times New Roman" w:hAnsi="Times New Roman" w:cs="Times New Roman"/>
          <w:sz w:val="28"/>
          <w:szCs w:val="28"/>
        </w:rPr>
        <w:t xml:space="preserve">- до державних закладів для дітей-сиріт – 6 дітей; </w:t>
      </w:r>
    </w:p>
    <w:p w:rsidR="00840B53" w:rsidRDefault="00CF3A64" w:rsidP="00547EBF">
      <w:pPr>
        <w:spacing w:after="0" w:line="240" w:lineRule="auto"/>
        <w:ind w:right="-284" w:firstLine="684"/>
        <w:jc w:val="both"/>
        <w:rPr>
          <w:rFonts w:ascii="Times New Roman" w:hAnsi="Times New Roman" w:cs="Times New Roman"/>
          <w:sz w:val="28"/>
          <w:szCs w:val="28"/>
        </w:rPr>
      </w:pPr>
      <w:r w:rsidRPr="00840B53">
        <w:rPr>
          <w:rFonts w:ascii="Times New Roman" w:hAnsi="Times New Roman" w:cs="Times New Roman"/>
          <w:sz w:val="28"/>
          <w:szCs w:val="28"/>
        </w:rPr>
        <w:t>- в Центрі соціально-психологічної реабілітації для дітей – 2 дітей</w:t>
      </w:r>
      <w:r w:rsidR="00840B53">
        <w:rPr>
          <w:rFonts w:ascii="Times New Roman" w:hAnsi="Times New Roman" w:cs="Times New Roman"/>
          <w:sz w:val="28"/>
          <w:szCs w:val="28"/>
        </w:rPr>
        <w:t>;</w:t>
      </w:r>
    </w:p>
    <w:p w:rsidR="00840B53" w:rsidRDefault="00CF3A64" w:rsidP="00547EBF">
      <w:pPr>
        <w:spacing w:after="0" w:line="240" w:lineRule="auto"/>
        <w:ind w:right="-284" w:firstLine="684"/>
        <w:jc w:val="both"/>
        <w:rPr>
          <w:rFonts w:ascii="Times New Roman" w:hAnsi="Times New Roman" w:cs="Times New Roman"/>
          <w:sz w:val="28"/>
          <w:szCs w:val="28"/>
        </w:rPr>
      </w:pPr>
      <w:r w:rsidRPr="00840B53">
        <w:rPr>
          <w:rFonts w:ascii="Times New Roman" w:hAnsi="Times New Roman" w:cs="Times New Roman"/>
          <w:sz w:val="28"/>
          <w:szCs w:val="28"/>
        </w:rPr>
        <w:t>- на навчання в ПТУ, ВНЗ (не мають опікунів) – 3</w:t>
      </w:r>
      <w:r w:rsidR="00840B53">
        <w:rPr>
          <w:rFonts w:ascii="Times New Roman" w:hAnsi="Times New Roman" w:cs="Times New Roman"/>
          <w:sz w:val="28"/>
          <w:szCs w:val="28"/>
        </w:rPr>
        <w:t xml:space="preserve"> дітей. </w:t>
      </w:r>
    </w:p>
    <w:p w:rsidR="00840B53" w:rsidRDefault="00CF3A64" w:rsidP="00547EBF">
      <w:pPr>
        <w:spacing w:after="0" w:line="240" w:lineRule="auto"/>
        <w:ind w:right="-284" w:firstLine="684"/>
        <w:jc w:val="both"/>
        <w:rPr>
          <w:rStyle w:val="ad"/>
          <w:rFonts w:ascii="Times New Roman" w:hAnsi="Times New Roman" w:cs="Times New Roman"/>
          <w:sz w:val="28"/>
          <w:szCs w:val="28"/>
        </w:rPr>
      </w:pPr>
      <w:r w:rsidRPr="00840B53">
        <w:rPr>
          <w:rFonts w:ascii="Times New Roman" w:hAnsi="Times New Roman" w:cs="Times New Roman"/>
          <w:sz w:val="28"/>
          <w:szCs w:val="28"/>
        </w:rPr>
        <w:t>Влаштування дітей до сімейних форм виховання у Дарницькому районі на сьогодні складає 96 %,</w:t>
      </w:r>
      <w:r w:rsidRPr="00840B53">
        <w:rPr>
          <w:rFonts w:ascii="Times New Roman" w:hAnsi="Times New Roman" w:cs="Times New Roman"/>
          <w:b/>
          <w:sz w:val="28"/>
          <w:szCs w:val="28"/>
        </w:rPr>
        <w:t xml:space="preserve"> </w:t>
      </w:r>
      <w:r w:rsidRPr="00840B53">
        <w:rPr>
          <w:rFonts w:ascii="Times New Roman" w:hAnsi="Times New Roman" w:cs="Times New Roman"/>
          <w:sz w:val="28"/>
          <w:szCs w:val="28"/>
        </w:rPr>
        <w:t>і</w:t>
      </w:r>
      <w:r w:rsidRPr="00840B53">
        <w:rPr>
          <w:rFonts w:ascii="Times New Roman" w:hAnsi="Times New Roman" w:cs="Times New Roman"/>
          <w:b/>
          <w:sz w:val="28"/>
          <w:szCs w:val="28"/>
        </w:rPr>
        <w:t xml:space="preserve"> </w:t>
      </w:r>
      <w:r w:rsidRPr="00840B53">
        <w:rPr>
          <w:rStyle w:val="ad"/>
          <w:rFonts w:ascii="Times New Roman" w:hAnsi="Times New Roman" w:cs="Times New Roman"/>
          <w:sz w:val="28"/>
          <w:szCs w:val="28"/>
        </w:rPr>
        <w:t>це кращий показник по м. Києву серед десяти районів (середній показник по місту – 91,7 %).</w:t>
      </w:r>
    </w:p>
    <w:p w:rsidR="00840B53" w:rsidRDefault="00CF3A64" w:rsidP="00547EBF">
      <w:pPr>
        <w:spacing w:after="0" w:line="240" w:lineRule="auto"/>
        <w:ind w:right="-284" w:firstLine="684"/>
        <w:jc w:val="both"/>
        <w:rPr>
          <w:rFonts w:ascii="Times New Roman" w:hAnsi="Times New Roman" w:cs="Times New Roman"/>
          <w:sz w:val="28"/>
          <w:szCs w:val="28"/>
        </w:rPr>
      </w:pPr>
      <w:r w:rsidRPr="00840B53">
        <w:rPr>
          <w:rFonts w:ascii="Times New Roman" w:hAnsi="Times New Roman" w:cs="Times New Roman"/>
          <w:sz w:val="28"/>
          <w:szCs w:val="28"/>
          <w:lang w:eastAsia="ru-RU"/>
        </w:rPr>
        <w:t xml:space="preserve">У районі функціонують 3 дитячі будинки сімейного типу, в яких виховується 22 дітей-сиріт та дітей, позбавлених батьківського піклування, та 6 прийомних сімей, у яких виховується 5 дітей. </w:t>
      </w:r>
    </w:p>
    <w:p w:rsidR="00840B53" w:rsidRDefault="00CF3A64" w:rsidP="00547EBF">
      <w:pPr>
        <w:spacing w:after="0" w:line="240" w:lineRule="auto"/>
        <w:ind w:right="-284" w:firstLine="684"/>
        <w:jc w:val="both"/>
        <w:rPr>
          <w:rFonts w:ascii="Times New Roman" w:hAnsi="Times New Roman" w:cs="Times New Roman"/>
          <w:sz w:val="28"/>
          <w:szCs w:val="28"/>
        </w:rPr>
      </w:pPr>
      <w:r w:rsidRPr="00840B53">
        <w:rPr>
          <w:rFonts w:ascii="Times New Roman" w:hAnsi="Times New Roman" w:cs="Times New Roman"/>
          <w:sz w:val="28"/>
          <w:szCs w:val="28"/>
        </w:rPr>
        <w:t xml:space="preserve">Протягом 2019 року у районі проводилась робота щодо раннього виявлення дітей, які опинилися в складних життєвих обставинах. </w:t>
      </w:r>
    </w:p>
    <w:p w:rsidR="00CF3A64" w:rsidRPr="00840B53" w:rsidRDefault="00CF3A64" w:rsidP="00547EBF">
      <w:pPr>
        <w:spacing w:after="0" w:line="240" w:lineRule="auto"/>
        <w:ind w:right="-284" w:firstLine="684"/>
        <w:jc w:val="both"/>
        <w:rPr>
          <w:rFonts w:ascii="Times New Roman" w:hAnsi="Times New Roman" w:cs="Times New Roman"/>
          <w:sz w:val="28"/>
          <w:szCs w:val="28"/>
        </w:rPr>
      </w:pPr>
      <w:r w:rsidRPr="00840B53">
        <w:rPr>
          <w:rFonts w:ascii="Times New Roman" w:hAnsi="Times New Roman" w:cs="Times New Roman"/>
          <w:sz w:val="28"/>
          <w:szCs w:val="28"/>
        </w:rPr>
        <w:t>Станом на 31.12.2019 на обліку в службі перебувало 202 дітей, які опинились в складних життєвих обставинах, що на 75 % більше, ніж на кінець 2018 року, 84 дітям надано статус дитини, яка постраждала від воєнних дій та збройних конфліктів.</w:t>
      </w:r>
    </w:p>
    <w:p w:rsidR="00CF3A64" w:rsidRPr="00840B53" w:rsidRDefault="00CF3A64" w:rsidP="00547EBF">
      <w:pPr>
        <w:spacing w:after="0" w:line="240" w:lineRule="auto"/>
        <w:ind w:right="-284" w:firstLine="684"/>
        <w:jc w:val="both"/>
        <w:rPr>
          <w:rFonts w:ascii="Times New Roman" w:hAnsi="Times New Roman" w:cs="Times New Roman"/>
          <w:sz w:val="28"/>
          <w:szCs w:val="28"/>
        </w:rPr>
      </w:pPr>
      <w:r w:rsidRPr="00840B53">
        <w:rPr>
          <w:rFonts w:ascii="Times New Roman" w:hAnsi="Times New Roman" w:cs="Times New Roman"/>
          <w:sz w:val="28"/>
          <w:szCs w:val="28"/>
        </w:rPr>
        <w:t>Поставлено на облік та передано під соціальний супровід 91 дитину, знято з обліку – 29.</w:t>
      </w:r>
    </w:p>
    <w:p w:rsidR="00CF3A64" w:rsidRPr="00840B53" w:rsidRDefault="00CF3A64" w:rsidP="00547EBF">
      <w:pPr>
        <w:spacing w:after="0" w:line="240" w:lineRule="auto"/>
        <w:ind w:right="-284" w:firstLine="720"/>
        <w:jc w:val="both"/>
        <w:rPr>
          <w:rFonts w:ascii="Times New Roman" w:hAnsi="Times New Roman" w:cs="Times New Roman"/>
          <w:sz w:val="28"/>
          <w:szCs w:val="28"/>
        </w:rPr>
      </w:pPr>
      <w:r w:rsidRPr="00840B53">
        <w:rPr>
          <w:rFonts w:ascii="Times New Roman" w:hAnsi="Times New Roman" w:cs="Times New Roman"/>
          <w:sz w:val="28"/>
          <w:szCs w:val="28"/>
        </w:rPr>
        <w:t xml:space="preserve">У Дарницькому районі реалізуються проєкти, зокрема: </w:t>
      </w:r>
    </w:p>
    <w:p w:rsidR="00CF3A64" w:rsidRPr="00840B53" w:rsidRDefault="00CF3A64" w:rsidP="00547EBF">
      <w:pPr>
        <w:spacing w:after="0" w:line="240" w:lineRule="auto"/>
        <w:ind w:right="-284" w:firstLine="720"/>
        <w:jc w:val="both"/>
        <w:rPr>
          <w:rFonts w:ascii="Times New Roman" w:hAnsi="Times New Roman" w:cs="Times New Roman"/>
          <w:sz w:val="28"/>
          <w:szCs w:val="28"/>
        </w:rPr>
      </w:pPr>
      <w:r w:rsidRPr="00840B53">
        <w:rPr>
          <w:rFonts w:ascii="Times New Roman" w:hAnsi="Times New Roman" w:cs="Times New Roman"/>
          <w:sz w:val="28"/>
          <w:szCs w:val="28"/>
        </w:rPr>
        <w:t>- Соціальний гуртожиток «Дім на половині дороги»,  в якому тривалий час проживає 8 молодих людей з числа дітей-сиріт та дітей, позбавлених батьківського піклування, віком від 18 до 23 років, які не мають житла;</w:t>
      </w:r>
    </w:p>
    <w:p w:rsidR="00CF3A64" w:rsidRPr="00840B53" w:rsidRDefault="00CF3A64" w:rsidP="00547EBF">
      <w:pPr>
        <w:spacing w:after="0" w:line="240" w:lineRule="auto"/>
        <w:ind w:right="-284"/>
        <w:jc w:val="both"/>
        <w:rPr>
          <w:rFonts w:ascii="Times New Roman" w:hAnsi="Times New Roman" w:cs="Times New Roman"/>
          <w:sz w:val="28"/>
          <w:szCs w:val="28"/>
        </w:rPr>
      </w:pPr>
      <w:r w:rsidRPr="00840B53">
        <w:rPr>
          <w:rFonts w:ascii="Times New Roman" w:hAnsi="Times New Roman" w:cs="Times New Roman"/>
          <w:sz w:val="28"/>
          <w:szCs w:val="28"/>
        </w:rPr>
        <w:t xml:space="preserve">         - Центр соціально-психологічної реабілітації для дітей Дарницького району м. Києва,  в якому протягом звітного періоду проживало та проходило реабілітацію 15 дітей (на сьогодні проживає 12 дітей віком від 4 до 16 років), більше 20 дітей  відвідували денний стаціонар та літній табір;</w:t>
      </w:r>
    </w:p>
    <w:p w:rsidR="00CF3A64" w:rsidRPr="00840B53" w:rsidRDefault="00CF3A64" w:rsidP="00547EBF">
      <w:pPr>
        <w:spacing w:after="0" w:line="240" w:lineRule="auto"/>
        <w:ind w:right="-284"/>
        <w:jc w:val="both"/>
        <w:rPr>
          <w:rFonts w:ascii="Times New Roman" w:hAnsi="Times New Roman" w:cs="Times New Roman"/>
          <w:sz w:val="28"/>
          <w:szCs w:val="28"/>
        </w:rPr>
      </w:pPr>
      <w:r w:rsidRPr="00840B53">
        <w:rPr>
          <w:rFonts w:ascii="Times New Roman" w:hAnsi="Times New Roman" w:cs="Times New Roman"/>
          <w:sz w:val="28"/>
          <w:szCs w:val="28"/>
        </w:rPr>
        <w:t xml:space="preserve">         - Центр інтегративного професійного навчання дітей та молоді Дарницького району м. Києва, у якому пройшли навчання з різних напрямків більше 350 осіб віком від 12 до 23 років з найбільш соціально вразливих груп дітей та молоді;</w:t>
      </w:r>
    </w:p>
    <w:p w:rsidR="00CF3A64" w:rsidRPr="00840B53" w:rsidRDefault="00CF3A64" w:rsidP="00547EBF">
      <w:pPr>
        <w:spacing w:after="0" w:line="240" w:lineRule="auto"/>
        <w:ind w:right="-284"/>
        <w:jc w:val="both"/>
        <w:rPr>
          <w:rFonts w:ascii="Times New Roman" w:hAnsi="Times New Roman" w:cs="Times New Roman"/>
          <w:sz w:val="28"/>
          <w:szCs w:val="28"/>
        </w:rPr>
      </w:pPr>
      <w:r w:rsidRPr="00840B53">
        <w:rPr>
          <w:rFonts w:ascii="Times New Roman" w:hAnsi="Times New Roman" w:cs="Times New Roman"/>
          <w:sz w:val="28"/>
          <w:szCs w:val="28"/>
        </w:rPr>
        <w:t xml:space="preserve">         -  Центр матері та дитини, облаштований у 5-кімнатній квартирі за адресою: вулиця Декабристів, 9 (власність БО «Фонд «Асперн»), де тимчасово проживали одинокі матері з маленькими дітьми, всього – 4 сім’ї;</w:t>
      </w:r>
    </w:p>
    <w:p w:rsidR="00CF3A64" w:rsidRPr="00840B53" w:rsidRDefault="00CF3A64" w:rsidP="00547EBF">
      <w:pPr>
        <w:spacing w:after="0" w:line="240" w:lineRule="auto"/>
        <w:ind w:right="-284" w:firstLine="567"/>
        <w:jc w:val="both"/>
        <w:rPr>
          <w:rFonts w:ascii="Times New Roman" w:hAnsi="Times New Roman" w:cs="Times New Roman"/>
          <w:sz w:val="28"/>
          <w:szCs w:val="28"/>
        </w:rPr>
      </w:pPr>
      <w:r w:rsidRPr="00840B53">
        <w:rPr>
          <w:rFonts w:ascii="Times New Roman" w:hAnsi="Times New Roman" w:cs="Times New Roman"/>
          <w:sz w:val="28"/>
          <w:szCs w:val="28"/>
        </w:rPr>
        <w:t xml:space="preserve"> - Центр соціального захисту безпритульних дітей і навчально-методичного супроводу у Дарницькому районі м. Києва «Віра в життя»;</w:t>
      </w:r>
    </w:p>
    <w:p w:rsidR="00CF3A64" w:rsidRPr="00840B53" w:rsidRDefault="00CF3A64" w:rsidP="00547EBF">
      <w:pPr>
        <w:spacing w:after="0" w:line="240" w:lineRule="auto"/>
        <w:ind w:right="-284" w:firstLine="567"/>
        <w:jc w:val="both"/>
        <w:rPr>
          <w:rFonts w:ascii="Times New Roman" w:hAnsi="Times New Roman" w:cs="Times New Roman"/>
          <w:sz w:val="28"/>
          <w:szCs w:val="28"/>
        </w:rPr>
      </w:pPr>
      <w:r w:rsidRPr="00840B53">
        <w:rPr>
          <w:rFonts w:ascii="Times New Roman" w:hAnsi="Times New Roman" w:cs="Times New Roman"/>
          <w:sz w:val="28"/>
          <w:szCs w:val="28"/>
        </w:rPr>
        <w:t>-  Соціальна комунальна квартира «Асперн» для сімей переселенців (власність БО «Фонд «Асперн»).</w:t>
      </w:r>
    </w:p>
    <w:p w:rsidR="00CF3A64" w:rsidRPr="00840B53" w:rsidRDefault="00CF3A64" w:rsidP="00547EBF">
      <w:pPr>
        <w:spacing w:after="0" w:line="240" w:lineRule="auto"/>
        <w:ind w:right="-284"/>
        <w:rPr>
          <w:rFonts w:ascii="Times New Roman" w:hAnsi="Times New Roman" w:cs="Times New Roman"/>
          <w:sz w:val="28"/>
          <w:szCs w:val="28"/>
        </w:rPr>
      </w:pPr>
    </w:p>
    <w:p w:rsidR="00840B53" w:rsidRDefault="00840B53" w:rsidP="00547EBF">
      <w:pPr>
        <w:spacing w:after="0" w:line="240" w:lineRule="auto"/>
        <w:ind w:right="-284" w:firstLine="709"/>
        <w:rPr>
          <w:rFonts w:ascii="Times New Roman" w:hAnsi="Times New Roman" w:cs="Times New Roman"/>
          <w:sz w:val="28"/>
          <w:szCs w:val="28"/>
          <w:lang w:val="uk-UA"/>
        </w:rPr>
      </w:pPr>
      <w:r>
        <w:rPr>
          <w:rFonts w:ascii="Times New Roman" w:hAnsi="Times New Roman" w:cs="Times New Roman"/>
          <w:sz w:val="28"/>
          <w:szCs w:val="28"/>
          <w:lang w:val="uk-UA"/>
        </w:rPr>
        <w:t>9. Забезпечення громадян ж</w:t>
      </w:r>
      <w:r w:rsidR="00CF3A64" w:rsidRPr="00840B53">
        <w:rPr>
          <w:rFonts w:ascii="Times New Roman" w:hAnsi="Times New Roman" w:cs="Times New Roman"/>
          <w:sz w:val="28"/>
          <w:szCs w:val="28"/>
          <w:lang w:val="uk-UA"/>
        </w:rPr>
        <w:t>итло</w:t>
      </w:r>
      <w:r>
        <w:rPr>
          <w:rFonts w:ascii="Times New Roman" w:hAnsi="Times New Roman" w:cs="Times New Roman"/>
          <w:sz w:val="28"/>
          <w:szCs w:val="28"/>
          <w:lang w:val="uk-UA"/>
        </w:rPr>
        <w:t>м</w:t>
      </w:r>
    </w:p>
    <w:p w:rsidR="00840B53" w:rsidRDefault="00CF3A64"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eastAsia="Calibri" w:hAnsi="Times New Roman" w:cs="Times New Roman"/>
          <w:sz w:val="28"/>
          <w:szCs w:val="28"/>
        </w:rPr>
        <w:t>Станом на 31.12.2019 на квартирному обліку для надання житлової площі у Дарницькому районі перебуває 7 359 сімей, із них:</w:t>
      </w:r>
    </w:p>
    <w:p w:rsidR="00840B53" w:rsidRDefault="00840B53" w:rsidP="00547EBF">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3A64" w:rsidRPr="00840B53">
        <w:rPr>
          <w:rFonts w:ascii="Times New Roman" w:eastAsia="Calibri" w:hAnsi="Times New Roman" w:cs="Times New Roman"/>
          <w:sz w:val="28"/>
          <w:szCs w:val="28"/>
        </w:rPr>
        <w:t>позачерговиків – 916;</w:t>
      </w:r>
    </w:p>
    <w:p w:rsidR="00840B53" w:rsidRDefault="00840B53" w:rsidP="00547EBF">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3A64" w:rsidRPr="00840B53">
        <w:rPr>
          <w:rFonts w:ascii="Times New Roman" w:eastAsia="Calibri" w:hAnsi="Times New Roman" w:cs="Times New Roman"/>
          <w:sz w:val="28"/>
          <w:szCs w:val="28"/>
        </w:rPr>
        <w:t>першочерговиків – 2</w:t>
      </w:r>
      <w:r>
        <w:rPr>
          <w:rFonts w:ascii="Times New Roman" w:eastAsia="Calibri" w:hAnsi="Times New Roman" w:cs="Times New Roman"/>
          <w:sz w:val="28"/>
          <w:szCs w:val="28"/>
        </w:rPr>
        <w:t> </w:t>
      </w:r>
      <w:r w:rsidR="00CF3A64" w:rsidRPr="00840B53">
        <w:rPr>
          <w:rFonts w:ascii="Times New Roman" w:eastAsia="Calibri" w:hAnsi="Times New Roman" w:cs="Times New Roman"/>
          <w:sz w:val="28"/>
          <w:szCs w:val="28"/>
        </w:rPr>
        <w:t>695;</w:t>
      </w:r>
    </w:p>
    <w:p w:rsidR="00840B53" w:rsidRDefault="00840B53" w:rsidP="00547EBF">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3A64" w:rsidRPr="00840B53">
        <w:rPr>
          <w:rFonts w:ascii="Times New Roman" w:eastAsia="Calibri" w:hAnsi="Times New Roman" w:cs="Times New Roman"/>
          <w:sz w:val="28"/>
          <w:szCs w:val="28"/>
        </w:rPr>
        <w:t>на загальних підставах – 3</w:t>
      </w:r>
      <w:r>
        <w:rPr>
          <w:rFonts w:ascii="Times New Roman" w:eastAsia="Calibri" w:hAnsi="Times New Roman" w:cs="Times New Roman"/>
          <w:sz w:val="28"/>
          <w:szCs w:val="28"/>
        </w:rPr>
        <w:t> </w:t>
      </w:r>
      <w:r w:rsidR="00CF3A64" w:rsidRPr="00840B53">
        <w:rPr>
          <w:rFonts w:ascii="Times New Roman" w:eastAsia="Calibri" w:hAnsi="Times New Roman" w:cs="Times New Roman"/>
          <w:sz w:val="28"/>
          <w:szCs w:val="28"/>
        </w:rPr>
        <w:t>748.</w:t>
      </w:r>
    </w:p>
    <w:p w:rsidR="00547EBF" w:rsidRDefault="00840B53" w:rsidP="00547EBF">
      <w:pPr>
        <w:spacing w:after="0" w:line="24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У 2019 році</w:t>
      </w:r>
      <w:r w:rsidR="00CF3A64" w:rsidRPr="00840B53">
        <w:rPr>
          <w:rFonts w:ascii="Times New Roman" w:eastAsia="Calibri" w:hAnsi="Times New Roman" w:cs="Times New Roman"/>
          <w:sz w:val="28"/>
          <w:szCs w:val="28"/>
        </w:rPr>
        <w:t xml:space="preserve"> 29 родинам черговиків квартирного обліку поліпшено житлові умови, із них: </w:t>
      </w:r>
    </w:p>
    <w:p w:rsidR="00547EBF" w:rsidRDefault="00547EBF" w:rsidP="00547EBF">
      <w:pPr>
        <w:spacing w:after="0" w:line="24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CF3A64" w:rsidRPr="00840B53">
        <w:rPr>
          <w:rFonts w:ascii="Times New Roman" w:eastAsia="Calibri" w:hAnsi="Times New Roman" w:cs="Times New Roman"/>
          <w:sz w:val="28"/>
          <w:szCs w:val="28"/>
        </w:rPr>
        <w:t>дванадцяти родинам з дитиною-сиротою;</w:t>
      </w:r>
    </w:p>
    <w:p w:rsidR="00547EBF" w:rsidRDefault="00547EBF" w:rsidP="00547EBF">
      <w:pPr>
        <w:spacing w:after="0" w:line="24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CF3A64" w:rsidRPr="00840B53">
        <w:rPr>
          <w:rFonts w:ascii="Times New Roman" w:eastAsia="Calibri" w:hAnsi="Times New Roman" w:cs="Times New Roman"/>
          <w:sz w:val="28"/>
          <w:szCs w:val="28"/>
        </w:rPr>
        <w:t>семи родинам з особою, яка має інвалідність внаслідок війни (учасники АТО);</w:t>
      </w:r>
    </w:p>
    <w:p w:rsidR="00547EBF" w:rsidRDefault="00547EBF" w:rsidP="00547EBF">
      <w:pPr>
        <w:spacing w:after="0" w:line="24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CF3A64" w:rsidRPr="00840B53">
        <w:rPr>
          <w:rFonts w:ascii="Times New Roman" w:eastAsia="Calibri" w:hAnsi="Times New Roman" w:cs="Times New Roman"/>
          <w:sz w:val="28"/>
          <w:szCs w:val="28"/>
        </w:rPr>
        <w:t>чотирьом родинам учасників бойових дій, залучених до АТО;</w:t>
      </w:r>
    </w:p>
    <w:p w:rsidR="00547EBF" w:rsidRDefault="00547EBF" w:rsidP="00547EBF">
      <w:pPr>
        <w:spacing w:after="0" w:line="24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CF3A64" w:rsidRPr="00840B53">
        <w:rPr>
          <w:rFonts w:ascii="Times New Roman" w:eastAsia="Calibri" w:hAnsi="Times New Roman" w:cs="Times New Roman"/>
          <w:sz w:val="28"/>
          <w:szCs w:val="28"/>
        </w:rPr>
        <w:t>двом родинам, постраждалим в  зв’язку з аварією на ЧАЕС (2 категорії);</w:t>
      </w:r>
    </w:p>
    <w:p w:rsidR="00547EBF" w:rsidRDefault="00547EBF" w:rsidP="00547EBF">
      <w:pPr>
        <w:spacing w:after="0" w:line="24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CF3A64" w:rsidRPr="00840B53">
        <w:rPr>
          <w:rFonts w:ascii="Times New Roman" w:eastAsia="Calibri" w:hAnsi="Times New Roman" w:cs="Times New Roman"/>
          <w:sz w:val="28"/>
          <w:szCs w:val="28"/>
        </w:rPr>
        <w:t>багатодітній родині;</w:t>
      </w:r>
    </w:p>
    <w:p w:rsidR="00547EBF" w:rsidRDefault="00547EBF" w:rsidP="00547EBF">
      <w:pPr>
        <w:spacing w:after="0" w:line="24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CF3A64" w:rsidRPr="00840B53">
        <w:rPr>
          <w:rFonts w:ascii="Times New Roman" w:eastAsia="Calibri" w:hAnsi="Times New Roman" w:cs="Times New Roman"/>
          <w:sz w:val="28"/>
          <w:szCs w:val="28"/>
        </w:rPr>
        <w:t>родині з хворим з медичним висновком;</w:t>
      </w:r>
    </w:p>
    <w:p w:rsidR="00547EBF" w:rsidRDefault="00547EBF" w:rsidP="00547EBF">
      <w:pPr>
        <w:spacing w:after="0" w:line="24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CF3A64" w:rsidRPr="00840B53">
        <w:rPr>
          <w:rFonts w:ascii="Times New Roman" w:eastAsia="Calibri" w:hAnsi="Times New Roman" w:cs="Times New Roman"/>
          <w:sz w:val="28"/>
          <w:szCs w:val="28"/>
        </w:rPr>
        <w:t>родині матері-героїні;</w:t>
      </w:r>
    </w:p>
    <w:p w:rsidR="00547EBF" w:rsidRDefault="00547EBF" w:rsidP="00547EBF">
      <w:pPr>
        <w:spacing w:after="0" w:line="240" w:lineRule="auto"/>
        <w:ind w:righ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CF3A64" w:rsidRPr="00840B53">
        <w:rPr>
          <w:rFonts w:ascii="Times New Roman" w:eastAsia="Calibri" w:hAnsi="Times New Roman" w:cs="Times New Roman"/>
          <w:sz w:val="28"/>
          <w:szCs w:val="28"/>
        </w:rPr>
        <w:t>родині, яка виховує дітей з інвалідністю.</w:t>
      </w:r>
    </w:p>
    <w:p w:rsidR="00547EBF" w:rsidRDefault="00CF3A64" w:rsidP="00547EBF">
      <w:pPr>
        <w:spacing w:after="0" w:line="240" w:lineRule="auto"/>
        <w:ind w:right="-284" w:firstLine="709"/>
        <w:jc w:val="both"/>
        <w:rPr>
          <w:rFonts w:ascii="Times New Roman" w:hAnsi="Times New Roman" w:cs="Times New Roman"/>
          <w:sz w:val="28"/>
          <w:szCs w:val="28"/>
        </w:rPr>
      </w:pPr>
      <w:r w:rsidRPr="00840B53">
        <w:rPr>
          <w:rFonts w:ascii="Times New Roman" w:hAnsi="Times New Roman" w:cs="Times New Roman"/>
          <w:sz w:val="28"/>
          <w:szCs w:val="28"/>
        </w:rPr>
        <w:t>Видано 8 ордерів на жилу площу в гуртожитках мешканцям, які постійно в них проживають, зареєстровані та перебувають на обліку і потребують поліпшення житлових умов.</w:t>
      </w:r>
    </w:p>
    <w:p w:rsidR="00547EBF" w:rsidRDefault="00CF3A64" w:rsidP="00547EBF">
      <w:pPr>
        <w:spacing w:after="0" w:line="240" w:lineRule="auto"/>
        <w:ind w:right="-284" w:firstLine="709"/>
        <w:jc w:val="both"/>
        <w:rPr>
          <w:rFonts w:ascii="Times New Roman" w:hAnsi="Times New Roman" w:cs="Times New Roman"/>
          <w:kern w:val="28"/>
          <w:sz w:val="28"/>
          <w:szCs w:val="28"/>
          <w:lang w:val="uk-UA"/>
        </w:rPr>
      </w:pPr>
      <w:r w:rsidRPr="00547EBF">
        <w:rPr>
          <w:rFonts w:ascii="Times New Roman" w:hAnsi="Times New Roman" w:cs="Times New Roman"/>
          <w:kern w:val="28"/>
          <w:sz w:val="28"/>
          <w:szCs w:val="28"/>
          <w:lang w:val="uk-UA"/>
        </w:rPr>
        <w:t>Затверджені спільні рішення адміністрації підприємств та профспілкових комітетів про надання 8 квартир працівникам установ, які перебували на квартирно</w:t>
      </w:r>
      <w:r w:rsidR="00547EBF" w:rsidRPr="00547EBF">
        <w:rPr>
          <w:rFonts w:ascii="Times New Roman" w:hAnsi="Times New Roman" w:cs="Times New Roman"/>
          <w:kern w:val="28"/>
          <w:sz w:val="28"/>
          <w:szCs w:val="28"/>
          <w:lang w:val="uk-UA"/>
        </w:rPr>
        <w:t>му обліку в Дарницькому районі.</w:t>
      </w:r>
    </w:p>
    <w:p w:rsidR="00547EBF" w:rsidRDefault="00CF3A64"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Затверджені рішення адміністрацій підприємств, організацій та установ Дарницького району щодо надання службової житлової площі працівникам за місцем роботи - 91. </w:t>
      </w:r>
    </w:p>
    <w:p w:rsidR="00547EBF" w:rsidRDefault="00CF3A64" w:rsidP="00547EBF">
      <w:pPr>
        <w:spacing w:after="0" w:line="240" w:lineRule="auto"/>
        <w:ind w:right="-284" w:firstLine="709"/>
        <w:jc w:val="both"/>
        <w:rPr>
          <w:rFonts w:ascii="Times New Roman" w:hAnsi="Times New Roman" w:cs="Times New Roman"/>
          <w:sz w:val="28"/>
          <w:szCs w:val="28"/>
        </w:rPr>
      </w:pPr>
      <w:r w:rsidRPr="00840B53">
        <w:rPr>
          <w:rFonts w:ascii="Times New Roman" w:hAnsi="Times New Roman" w:cs="Times New Roman"/>
          <w:sz w:val="28"/>
          <w:szCs w:val="28"/>
        </w:rPr>
        <w:t>На обліку для отримання житлової площі з фонду соціального призначення перебуває 6 родин. У 2019 році на соціальний квартирний облік взято дві родини з числа внутрішньо переміщених осіб.</w:t>
      </w:r>
    </w:p>
    <w:p w:rsidR="00CF3A64" w:rsidRPr="00547EBF" w:rsidRDefault="00CF3A64"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rPr>
        <w:t>Крім того, Дарницькій райдержадміністрації делеговано повноваження щодо ведення обліку громадян, які потребують надання житлового приміщення з фондів житла для тимчасового проживання, надання відповідних житлових приміщень та забезпечення укладання договорів найму житлових приміщень із фондів житла для тимчасового проживання.</w:t>
      </w:r>
    </w:p>
    <w:p w:rsidR="00CF3A64" w:rsidRPr="00840B53" w:rsidRDefault="00CF3A64" w:rsidP="00547EBF">
      <w:pPr>
        <w:spacing w:after="0" w:line="240" w:lineRule="auto"/>
        <w:ind w:right="-284"/>
        <w:rPr>
          <w:rFonts w:ascii="Times New Roman" w:hAnsi="Times New Roman" w:cs="Times New Roman"/>
          <w:sz w:val="28"/>
          <w:szCs w:val="28"/>
        </w:rPr>
      </w:pPr>
    </w:p>
    <w:p w:rsidR="00547EBF" w:rsidRDefault="00547EBF" w:rsidP="00547EBF">
      <w:pPr>
        <w:spacing w:after="0" w:line="240" w:lineRule="auto"/>
        <w:ind w:right="-284"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CF3A64" w:rsidRPr="00840B53">
        <w:rPr>
          <w:rFonts w:ascii="Times New Roman" w:hAnsi="Times New Roman" w:cs="Times New Roman"/>
          <w:sz w:val="28"/>
          <w:szCs w:val="28"/>
          <w:lang w:val="uk-UA"/>
        </w:rPr>
        <w:t>Торгівля</w:t>
      </w:r>
    </w:p>
    <w:p w:rsidR="00547EBF" w:rsidRDefault="00CF3A64" w:rsidP="00547EBF">
      <w:pPr>
        <w:spacing w:after="0" w:line="240" w:lineRule="auto"/>
        <w:ind w:right="-284" w:firstLine="709"/>
        <w:jc w:val="both"/>
        <w:rPr>
          <w:rFonts w:ascii="Times New Roman" w:hAnsi="Times New Roman" w:cs="Times New Roman"/>
          <w:sz w:val="28"/>
          <w:szCs w:val="28"/>
          <w:lang w:val="uk-UA"/>
        </w:rPr>
      </w:pPr>
      <w:r w:rsidRPr="00547EBF">
        <w:rPr>
          <w:rFonts w:ascii="Times New Roman" w:hAnsi="Times New Roman" w:cs="Times New Roman"/>
          <w:sz w:val="28"/>
          <w:szCs w:val="28"/>
          <w:lang w:val="uk-UA"/>
        </w:rPr>
        <w:t xml:space="preserve">З метою забезпечення мешканців району та м. Києва якісними та безпечними продовольчими товарами, продукцією рослинництва, тваринництва і продуктами їх переробки, іншими продуктами харчування, товарами першої необхідності та для запобігання торгівлі у невстановлених місцях, впродовж      2019 року організовано та проведено 43 сільськогосподарські ярмарки на вулиці Ревуцького. </w:t>
      </w:r>
      <w:r w:rsidRPr="00840B53">
        <w:rPr>
          <w:rFonts w:ascii="Times New Roman" w:hAnsi="Times New Roman" w:cs="Times New Roman"/>
          <w:color w:val="000000" w:themeColor="text1"/>
          <w:sz w:val="28"/>
          <w:szCs w:val="28"/>
        </w:rPr>
        <w:t>За кількістю торгових місць та площею ярмарок на вулиці Ревуцького найбільший у Києві.</w:t>
      </w:r>
    </w:p>
    <w:p w:rsidR="00547EBF" w:rsidRDefault="002612AF"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hAnsi="Times New Roman" w:cs="Times New Roman"/>
          <w:sz w:val="28"/>
          <w:szCs w:val="28"/>
          <w:lang w:val="uk-UA"/>
        </w:rPr>
        <w:t xml:space="preserve">На території Дарницького району працює мережа роздрібної торгівлі із продажу хліба та хлібобулочних виробів, які користуються найвищим споживчим попитом серед населення ПАТ «Київхліб» 21 об’єкт. Для задоволення потреб мешканців у придбанні соціального хліба та хлібобулочних виробів, виробником ТОВ «Саботін Трейд» (ТМ «Куліничі») у районі встановлено 4 об’єкти, які були розміщені у кожному мікрорайоні та доступні для мешканців похилого віку. </w:t>
      </w:r>
    </w:p>
    <w:p w:rsidR="002612AF" w:rsidRPr="00547EBF" w:rsidRDefault="002612AF" w:rsidP="00547EBF">
      <w:pPr>
        <w:spacing w:after="0" w:line="240" w:lineRule="auto"/>
        <w:ind w:right="-284" w:firstLine="709"/>
        <w:jc w:val="both"/>
        <w:rPr>
          <w:rFonts w:ascii="Times New Roman" w:hAnsi="Times New Roman" w:cs="Times New Roman"/>
          <w:sz w:val="28"/>
          <w:szCs w:val="28"/>
          <w:lang w:val="uk-UA"/>
        </w:rPr>
      </w:pPr>
      <w:r w:rsidRPr="00840B53">
        <w:rPr>
          <w:rFonts w:ascii="Times New Roman" w:eastAsia="Times New Roman" w:hAnsi="Times New Roman" w:cs="Times New Roman"/>
          <w:sz w:val="28"/>
          <w:szCs w:val="28"/>
          <w:lang w:val="uk-UA" w:eastAsia="uk-UA"/>
        </w:rPr>
        <w:t xml:space="preserve">Приріст торговельних площ протягом звітного періоду </w:t>
      </w:r>
      <w:r w:rsidR="0024492B">
        <w:rPr>
          <w:rFonts w:ascii="Times New Roman" w:eastAsia="Times New Roman" w:hAnsi="Times New Roman" w:cs="Times New Roman"/>
          <w:sz w:val="28"/>
          <w:szCs w:val="28"/>
          <w:lang w:val="uk-UA" w:eastAsia="uk-UA"/>
        </w:rPr>
        <w:t>становить</w:t>
      </w:r>
      <w:r w:rsidRPr="00840B53">
        <w:rPr>
          <w:rFonts w:ascii="Times New Roman" w:eastAsia="Times New Roman" w:hAnsi="Times New Roman" w:cs="Times New Roman"/>
          <w:sz w:val="28"/>
          <w:szCs w:val="28"/>
          <w:lang w:val="uk-UA" w:eastAsia="uk-UA"/>
        </w:rPr>
        <w:t xml:space="preserve"> 153 037,4 кв. м переважно за рахунок відкриття нового сучасного закладу торгівлі, адаптованого до світових стандартів, які застосовують високотехнологічні форми обслуговування, а саме: торговельно-розважального центру «</w:t>
      </w:r>
      <w:r w:rsidRPr="00840B53">
        <w:rPr>
          <w:rFonts w:ascii="Times New Roman" w:eastAsia="Times New Roman" w:hAnsi="Times New Roman" w:cs="Times New Roman"/>
          <w:sz w:val="28"/>
          <w:szCs w:val="28"/>
          <w:lang w:eastAsia="uk-UA"/>
        </w:rPr>
        <w:t>River</w:t>
      </w:r>
      <w:r w:rsidRPr="00840B53">
        <w:rPr>
          <w:rFonts w:ascii="Times New Roman" w:eastAsia="Times New Roman" w:hAnsi="Times New Roman" w:cs="Times New Roman"/>
          <w:sz w:val="28"/>
          <w:szCs w:val="28"/>
          <w:lang w:val="uk-UA" w:eastAsia="uk-UA"/>
        </w:rPr>
        <w:t xml:space="preserve"> </w:t>
      </w:r>
      <w:r w:rsidRPr="00840B53">
        <w:rPr>
          <w:rFonts w:ascii="Times New Roman" w:eastAsia="Times New Roman" w:hAnsi="Times New Roman" w:cs="Times New Roman"/>
          <w:sz w:val="28"/>
          <w:szCs w:val="28"/>
          <w:lang w:eastAsia="uk-UA"/>
        </w:rPr>
        <w:t>Mall</w:t>
      </w:r>
      <w:r w:rsidRPr="00840B53">
        <w:rPr>
          <w:rFonts w:ascii="Times New Roman" w:eastAsia="Times New Roman" w:hAnsi="Times New Roman" w:cs="Times New Roman"/>
          <w:sz w:val="28"/>
          <w:szCs w:val="28"/>
          <w:lang w:val="uk-UA" w:eastAsia="uk-UA"/>
        </w:rPr>
        <w:t xml:space="preserve">» площею </w:t>
      </w:r>
      <w:r w:rsidRPr="00840B53">
        <w:rPr>
          <w:rFonts w:ascii="Times New Roman" w:eastAsia="Times New Roman" w:hAnsi="Times New Roman" w:cs="Times New Roman"/>
          <w:sz w:val="28"/>
          <w:szCs w:val="28"/>
          <w:lang w:eastAsia="uk-UA"/>
        </w:rPr>
        <w:t xml:space="preserve">140 000,0 кв. м за адресою: вул. Дніпровська набережна, 12, у якому розпочали діяльність супермаркет «Сільпо» та інші підприємства торгівлі, побуту та ресторанного господарства. </w:t>
      </w:r>
    </w:p>
    <w:p w:rsidR="002612AF" w:rsidRPr="00840B53" w:rsidRDefault="002612AF" w:rsidP="00547EBF">
      <w:pPr>
        <w:spacing w:after="0" w:line="240" w:lineRule="auto"/>
        <w:ind w:right="-284" w:firstLine="567"/>
        <w:jc w:val="both"/>
        <w:rPr>
          <w:rFonts w:ascii="Times New Roman" w:eastAsia="Times New Roman" w:hAnsi="Times New Roman" w:cs="Times New Roman"/>
          <w:sz w:val="28"/>
          <w:szCs w:val="28"/>
          <w:lang w:eastAsia="uk-UA"/>
        </w:rPr>
      </w:pPr>
    </w:p>
    <w:p w:rsidR="00547EBF" w:rsidRDefault="00547EBF" w:rsidP="00547EBF">
      <w:pPr>
        <w:spacing w:after="0" w:line="240" w:lineRule="auto"/>
        <w:ind w:right="-284"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11. </w:t>
      </w:r>
      <w:r w:rsidR="002612AF" w:rsidRPr="00840B53">
        <w:rPr>
          <w:rFonts w:ascii="Times New Roman" w:eastAsia="Times New Roman" w:hAnsi="Times New Roman" w:cs="Times New Roman"/>
          <w:sz w:val="28"/>
          <w:szCs w:val="28"/>
          <w:lang w:val="uk-UA" w:eastAsia="uk-UA"/>
        </w:rPr>
        <w:t>Ох</w:t>
      </w:r>
      <w:r>
        <w:rPr>
          <w:rFonts w:ascii="Times New Roman" w:eastAsia="Times New Roman" w:hAnsi="Times New Roman" w:cs="Times New Roman"/>
          <w:sz w:val="28"/>
          <w:szCs w:val="28"/>
          <w:lang w:val="uk-UA" w:eastAsia="uk-UA"/>
        </w:rPr>
        <w:t>орона</w:t>
      </w:r>
      <w:r w:rsidR="002612AF" w:rsidRPr="00840B53">
        <w:rPr>
          <w:rFonts w:ascii="Times New Roman" w:eastAsia="Times New Roman" w:hAnsi="Times New Roman" w:cs="Times New Roman"/>
          <w:sz w:val="28"/>
          <w:szCs w:val="28"/>
          <w:lang w:val="uk-UA" w:eastAsia="uk-UA"/>
        </w:rPr>
        <w:t xml:space="preserve"> зд</w:t>
      </w:r>
      <w:r>
        <w:rPr>
          <w:rFonts w:ascii="Times New Roman" w:eastAsia="Times New Roman" w:hAnsi="Times New Roman" w:cs="Times New Roman"/>
          <w:sz w:val="28"/>
          <w:szCs w:val="28"/>
          <w:lang w:val="uk-UA" w:eastAsia="uk-UA"/>
        </w:rPr>
        <w:t>оров’я</w:t>
      </w:r>
    </w:p>
    <w:p w:rsidR="00547EBF" w:rsidRDefault="002612AF" w:rsidP="00547EBF">
      <w:pPr>
        <w:spacing w:after="0" w:line="240" w:lineRule="auto"/>
        <w:ind w:right="-284" w:firstLine="709"/>
        <w:jc w:val="both"/>
        <w:rPr>
          <w:rFonts w:ascii="Times New Roman" w:eastAsia="Times New Roman" w:hAnsi="Times New Roman" w:cs="Times New Roman"/>
          <w:sz w:val="28"/>
          <w:szCs w:val="28"/>
          <w:lang w:val="uk-UA" w:eastAsia="uk-UA"/>
        </w:rPr>
      </w:pPr>
      <w:r w:rsidRPr="00840B53">
        <w:rPr>
          <w:rFonts w:ascii="Times New Roman" w:hAnsi="Times New Roman" w:cs="Times New Roman"/>
          <w:sz w:val="28"/>
          <w:szCs w:val="28"/>
        </w:rPr>
        <w:t>Протягом 2019 року амбулаторна допомога населенню Дарницького району здійснювалася  мережею з 7 закладів первинної та вторинної медичної допомоги.</w:t>
      </w:r>
    </w:p>
    <w:p w:rsidR="00547EBF" w:rsidRDefault="0024492B" w:rsidP="00547EBF">
      <w:pPr>
        <w:spacing w:after="0" w:line="240" w:lineRule="auto"/>
        <w:ind w:right="-284" w:firstLine="709"/>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У</w:t>
      </w:r>
      <w:r w:rsidR="002612AF" w:rsidRPr="00547EBF">
        <w:rPr>
          <w:rFonts w:ascii="Times New Roman" w:hAnsi="Times New Roman" w:cs="Times New Roman"/>
          <w:sz w:val="28"/>
          <w:szCs w:val="28"/>
          <w:lang w:val="uk-UA"/>
        </w:rPr>
        <w:t xml:space="preserve">же третій рік поспіль комунальні некомерційні підприємства працюють в рамках реформування системи охорони здоров’я за договором з Національною службою здоров’я України, реалізувавши на практиці вільний вибір лікаря незалежно від місця проживання та принцип фінансування «гроші ходять за пацієнтом». </w:t>
      </w:r>
    </w:p>
    <w:p w:rsidR="00547EBF" w:rsidRDefault="002612AF" w:rsidP="00547EBF">
      <w:pPr>
        <w:spacing w:after="0" w:line="240" w:lineRule="auto"/>
        <w:ind w:right="-284" w:firstLine="709"/>
        <w:jc w:val="both"/>
        <w:rPr>
          <w:rFonts w:ascii="Times New Roman" w:eastAsia="Times New Roman" w:hAnsi="Times New Roman" w:cs="Times New Roman"/>
          <w:sz w:val="28"/>
          <w:szCs w:val="28"/>
          <w:lang w:val="uk-UA" w:eastAsia="uk-UA"/>
        </w:rPr>
      </w:pPr>
      <w:r w:rsidRPr="00840B53">
        <w:rPr>
          <w:rFonts w:ascii="Times New Roman" w:hAnsi="Times New Roman" w:cs="Times New Roman"/>
          <w:sz w:val="28"/>
          <w:szCs w:val="28"/>
        </w:rPr>
        <w:t>Вже 82 % мешканців району підписали декларації з лікарем, якого вони обрали. Це найкращий показник серед районів міста Києва та на 24 % вище середньо показника в столиці (57,8 %).</w:t>
      </w:r>
    </w:p>
    <w:p w:rsidR="00547EBF" w:rsidRDefault="002612AF" w:rsidP="00547EBF">
      <w:pPr>
        <w:spacing w:after="0" w:line="240" w:lineRule="auto"/>
        <w:ind w:right="-284" w:firstLine="709"/>
        <w:jc w:val="both"/>
        <w:rPr>
          <w:rFonts w:ascii="Times New Roman" w:eastAsia="Times New Roman" w:hAnsi="Times New Roman" w:cs="Times New Roman"/>
          <w:sz w:val="28"/>
          <w:szCs w:val="28"/>
          <w:lang w:val="uk-UA" w:eastAsia="uk-UA"/>
        </w:rPr>
      </w:pPr>
      <w:r w:rsidRPr="00547EBF">
        <w:rPr>
          <w:rFonts w:ascii="Times New Roman" w:eastAsia="Times New Roman" w:hAnsi="Times New Roman" w:cs="Times New Roman"/>
          <w:bCs/>
          <w:sz w:val="28"/>
          <w:szCs w:val="28"/>
          <w:lang w:val="uk-UA" w:eastAsia="uk-UA"/>
        </w:rPr>
        <w:t>Закладами охорони здоров’я району протягом 2019 року в рамках Програми економічного та соціального розвитку м. Києва, було проведено ремонтні роботи на загальну суму 7 610,0 тис. грн (заміна системи опалення, водопостачання та каналізації; заміна ліфтів; заходи із термосанації будівель; капітальний ремонт системи автоматичної пожежної сигналізації тощо).</w:t>
      </w:r>
    </w:p>
    <w:p w:rsidR="00547EBF" w:rsidRDefault="002612AF" w:rsidP="00547EBF">
      <w:pPr>
        <w:spacing w:after="0" w:line="240" w:lineRule="auto"/>
        <w:ind w:right="-284" w:firstLine="709"/>
        <w:jc w:val="both"/>
        <w:rPr>
          <w:rFonts w:ascii="Times New Roman" w:eastAsia="Times New Roman" w:hAnsi="Times New Roman" w:cs="Times New Roman"/>
          <w:sz w:val="28"/>
          <w:szCs w:val="28"/>
          <w:lang w:val="uk-UA" w:eastAsia="uk-UA"/>
        </w:rPr>
      </w:pPr>
      <w:r w:rsidRPr="00840B53">
        <w:rPr>
          <w:rFonts w:ascii="Times New Roman" w:eastAsia="Times New Roman" w:hAnsi="Times New Roman" w:cs="Times New Roman"/>
          <w:bCs/>
          <w:sz w:val="28"/>
          <w:szCs w:val="28"/>
          <w:lang w:eastAsia="uk-UA"/>
        </w:rPr>
        <w:t>ЦПМСД для створення сервісних умов перебування пацієнтів були отримані за надання послуг первинної медичної допомоги від Національної служби здоров’я України та за рахунок власних надходжень</w:t>
      </w:r>
      <w:r w:rsidRPr="00840B53">
        <w:rPr>
          <w:rFonts w:ascii="Times New Roman" w:hAnsi="Times New Roman" w:cs="Times New Roman"/>
          <w:sz w:val="28"/>
          <w:szCs w:val="28"/>
        </w:rPr>
        <w:t xml:space="preserve"> кошти в </w:t>
      </w:r>
      <w:r w:rsidRPr="00840B53">
        <w:rPr>
          <w:rFonts w:ascii="Times New Roman" w:eastAsia="Times New Roman" w:hAnsi="Times New Roman" w:cs="Times New Roman"/>
          <w:bCs/>
          <w:sz w:val="28"/>
          <w:szCs w:val="28"/>
          <w:lang w:eastAsia="uk-UA"/>
        </w:rPr>
        <w:t xml:space="preserve">загальній сумі 4 539,4 тис. грн, за які було проведено роботи поточного ремонту приміщень для покращення доступу осіб з обмеженими можливостями. </w:t>
      </w:r>
    </w:p>
    <w:p w:rsidR="00547EBF" w:rsidRDefault="002612AF" w:rsidP="00547EBF">
      <w:pPr>
        <w:spacing w:after="0" w:line="240" w:lineRule="auto"/>
        <w:ind w:right="-284" w:firstLine="709"/>
        <w:jc w:val="both"/>
        <w:rPr>
          <w:rFonts w:ascii="Times New Roman" w:eastAsia="Times New Roman" w:hAnsi="Times New Roman" w:cs="Times New Roman"/>
          <w:sz w:val="28"/>
          <w:szCs w:val="28"/>
          <w:lang w:val="uk-UA" w:eastAsia="uk-UA"/>
        </w:rPr>
      </w:pPr>
      <w:r w:rsidRPr="00840B53">
        <w:rPr>
          <w:rFonts w:ascii="Times New Roman" w:eastAsia="Times New Roman" w:hAnsi="Times New Roman" w:cs="Times New Roman"/>
          <w:bCs/>
          <w:sz w:val="28"/>
          <w:szCs w:val="28"/>
          <w:lang w:eastAsia="uk-UA"/>
        </w:rPr>
        <w:t>Проводились роботи по покращенню сервісних умов перебування пацієнтів в медичних закладах, а саме: встановлено навігацію;</w:t>
      </w:r>
      <w:r w:rsidRPr="00840B53">
        <w:rPr>
          <w:rFonts w:ascii="Times New Roman" w:hAnsi="Times New Roman" w:cs="Times New Roman"/>
          <w:sz w:val="28"/>
          <w:szCs w:val="28"/>
        </w:rPr>
        <w:t xml:space="preserve"> створено </w:t>
      </w:r>
      <w:r w:rsidRPr="00840B53">
        <w:rPr>
          <w:rFonts w:ascii="Times New Roman" w:eastAsia="Times New Roman" w:hAnsi="Times New Roman" w:cs="Times New Roman"/>
          <w:bCs/>
          <w:sz w:val="28"/>
          <w:szCs w:val="28"/>
          <w:lang w:eastAsia="uk-UA"/>
        </w:rPr>
        <w:t>відкриту реєстратуру; облаштовано дитячі</w:t>
      </w:r>
      <w:r w:rsidRPr="00840B53">
        <w:rPr>
          <w:rFonts w:ascii="Times New Roman" w:hAnsi="Times New Roman" w:cs="Times New Roman"/>
          <w:sz w:val="28"/>
          <w:szCs w:val="28"/>
        </w:rPr>
        <w:t xml:space="preserve"> </w:t>
      </w:r>
      <w:r w:rsidRPr="00840B53">
        <w:rPr>
          <w:rFonts w:ascii="Times New Roman" w:eastAsia="Times New Roman" w:hAnsi="Times New Roman" w:cs="Times New Roman"/>
          <w:bCs/>
          <w:sz w:val="28"/>
          <w:szCs w:val="28"/>
          <w:lang w:eastAsia="uk-UA"/>
        </w:rPr>
        <w:t>куточки та кімнату матері та дитини; переоснащено санітарні кімнати для осіб з обмеженими можливостями;</w:t>
      </w:r>
      <w:r w:rsidRPr="00840B53">
        <w:rPr>
          <w:rFonts w:ascii="Times New Roman" w:hAnsi="Times New Roman" w:cs="Times New Roman"/>
          <w:sz w:val="28"/>
          <w:szCs w:val="28"/>
        </w:rPr>
        <w:t xml:space="preserve"> </w:t>
      </w:r>
      <w:r w:rsidRPr="00840B53">
        <w:rPr>
          <w:rFonts w:ascii="Times New Roman" w:eastAsia="Times New Roman" w:hAnsi="Times New Roman" w:cs="Times New Roman"/>
          <w:bCs/>
          <w:sz w:val="28"/>
          <w:szCs w:val="28"/>
          <w:lang w:eastAsia="uk-UA"/>
        </w:rPr>
        <w:t>придбано телевізори для висвітлення інформації про заходи в галузі «Охорона здоров’я» та встановлено кулери;</w:t>
      </w:r>
      <w:r w:rsidRPr="00840B53">
        <w:rPr>
          <w:rFonts w:ascii="Times New Roman" w:hAnsi="Times New Roman" w:cs="Times New Roman"/>
          <w:sz w:val="28"/>
          <w:szCs w:val="28"/>
        </w:rPr>
        <w:t xml:space="preserve"> </w:t>
      </w:r>
      <w:r w:rsidRPr="00840B53">
        <w:rPr>
          <w:rFonts w:ascii="Times New Roman" w:eastAsia="Times New Roman" w:hAnsi="Times New Roman" w:cs="Times New Roman"/>
          <w:bCs/>
          <w:sz w:val="28"/>
          <w:szCs w:val="28"/>
          <w:lang w:eastAsia="uk-UA"/>
        </w:rPr>
        <w:t>проведено заміну ліфта.</w:t>
      </w:r>
    </w:p>
    <w:p w:rsidR="00547EBF" w:rsidRDefault="002612AF" w:rsidP="00547EBF">
      <w:pPr>
        <w:spacing w:after="0" w:line="240" w:lineRule="auto"/>
        <w:ind w:right="-284" w:firstLine="709"/>
        <w:jc w:val="both"/>
        <w:rPr>
          <w:rFonts w:ascii="Times New Roman" w:eastAsia="Times New Roman" w:hAnsi="Times New Roman" w:cs="Times New Roman"/>
          <w:sz w:val="28"/>
          <w:szCs w:val="28"/>
          <w:lang w:val="uk-UA" w:eastAsia="uk-UA"/>
        </w:rPr>
      </w:pPr>
      <w:r w:rsidRPr="00840B53">
        <w:rPr>
          <w:rFonts w:ascii="Times New Roman" w:eastAsia="Times New Roman" w:hAnsi="Times New Roman" w:cs="Times New Roman"/>
          <w:bCs/>
          <w:sz w:val="28"/>
          <w:szCs w:val="28"/>
          <w:lang w:eastAsia="uk-UA"/>
        </w:rPr>
        <w:t>Крім того, у 2019 році відбулося оновлення матеріально-технічної бази медичних закладів району.</w:t>
      </w:r>
    </w:p>
    <w:p w:rsidR="00547EBF" w:rsidRDefault="002612AF" w:rsidP="00547EBF">
      <w:pPr>
        <w:spacing w:after="0" w:line="240" w:lineRule="auto"/>
        <w:ind w:right="-284" w:firstLine="709"/>
        <w:jc w:val="both"/>
        <w:rPr>
          <w:rFonts w:ascii="Times New Roman" w:eastAsia="Times New Roman" w:hAnsi="Times New Roman" w:cs="Times New Roman"/>
          <w:sz w:val="28"/>
          <w:szCs w:val="28"/>
          <w:lang w:val="uk-UA" w:eastAsia="uk-UA"/>
        </w:rPr>
      </w:pPr>
      <w:r w:rsidRPr="00840B53">
        <w:rPr>
          <w:rFonts w:ascii="Times New Roman" w:eastAsia="Times New Roman" w:hAnsi="Times New Roman" w:cs="Times New Roman"/>
          <w:bCs/>
          <w:sz w:val="28"/>
          <w:szCs w:val="28"/>
          <w:lang w:eastAsia="uk-UA"/>
        </w:rPr>
        <w:t>Централізовано за кошти бюджету м. Києва придбано сучасні цифрові рентгенологічні апарати для комунального некомерційного підприємства «Консультативно-діагностичний центр № 1 Дарницького району м. Києва» за адресою: вулиця Архітектора Вербицького, 5 на загальну суму 6368,0 тис. грн:</w:t>
      </w:r>
    </w:p>
    <w:p w:rsidR="00547EBF" w:rsidRDefault="002612AF" w:rsidP="00547EBF">
      <w:pPr>
        <w:spacing w:after="0" w:line="240" w:lineRule="auto"/>
        <w:ind w:right="-284" w:firstLine="709"/>
        <w:jc w:val="both"/>
        <w:rPr>
          <w:rFonts w:ascii="Times New Roman" w:eastAsia="Times New Roman" w:hAnsi="Times New Roman" w:cs="Times New Roman"/>
          <w:sz w:val="28"/>
          <w:szCs w:val="28"/>
          <w:lang w:val="uk-UA" w:eastAsia="uk-UA"/>
        </w:rPr>
      </w:pPr>
      <w:r w:rsidRPr="00840B53">
        <w:rPr>
          <w:rFonts w:ascii="Times New Roman" w:eastAsia="Times New Roman" w:hAnsi="Times New Roman" w:cs="Times New Roman"/>
          <w:bCs/>
          <w:sz w:val="28"/>
          <w:szCs w:val="28"/>
          <w:lang w:eastAsia="uk-UA"/>
        </w:rPr>
        <w:t>- плоскоканальний детектор рентгенівського випромінювання                FXRO – 1417 WB;</w:t>
      </w:r>
    </w:p>
    <w:p w:rsidR="00547EBF" w:rsidRDefault="002612AF" w:rsidP="00547EBF">
      <w:pPr>
        <w:spacing w:after="0" w:line="240" w:lineRule="auto"/>
        <w:ind w:right="-284" w:firstLine="709"/>
        <w:jc w:val="both"/>
        <w:rPr>
          <w:rFonts w:ascii="Times New Roman" w:eastAsia="Times New Roman" w:hAnsi="Times New Roman" w:cs="Times New Roman"/>
          <w:sz w:val="28"/>
          <w:szCs w:val="28"/>
          <w:lang w:val="uk-UA" w:eastAsia="uk-UA"/>
        </w:rPr>
      </w:pPr>
      <w:r w:rsidRPr="00547EBF">
        <w:rPr>
          <w:rFonts w:ascii="Times New Roman" w:eastAsia="Times New Roman" w:hAnsi="Times New Roman" w:cs="Times New Roman"/>
          <w:bCs/>
          <w:sz w:val="28"/>
          <w:szCs w:val="28"/>
          <w:lang w:val="uk-UA" w:eastAsia="uk-UA"/>
        </w:rPr>
        <w:t xml:space="preserve">-   система рентгенографічна </w:t>
      </w:r>
      <w:r w:rsidRPr="00840B53">
        <w:rPr>
          <w:rFonts w:ascii="Times New Roman" w:eastAsia="Times New Roman" w:hAnsi="Times New Roman" w:cs="Times New Roman"/>
          <w:bCs/>
          <w:sz w:val="28"/>
          <w:szCs w:val="28"/>
          <w:lang w:eastAsia="uk-UA"/>
        </w:rPr>
        <w:t>UNIVERSAL</w:t>
      </w:r>
      <w:r w:rsidRPr="00547EBF">
        <w:rPr>
          <w:rFonts w:ascii="Times New Roman" w:eastAsia="Times New Roman" w:hAnsi="Times New Roman" w:cs="Times New Roman"/>
          <w:bCs/>
          <w:sz w:val="28"/>
          <w:szCs w:val="28"/>
          <w:lang w:val="uk-UA" w:eastAsia="uk-UA"/>
        </w:rPr>
        <w:t xml:space="preserve"> </w:t>
      </w:r>
      <w:r w:rsidRPr="00840B53">
        <w:rPr>
          <w:rFonts w:ascii="Times New Roman" w:eastAsia="Times New Roman" w:hAnsi="Times New Roman" w:cs="Times New Roman"/>
          <w:bCs/>
          <w:sz w:val="28"/>
          <w:szCs w:val="28"/>
          <w:lang w:eastAsia="uk-UA"/>
        </w:rPr>
        <w:t>X</w:t>
      </w:r>
      <w:r w:rsidRPr="00547EBF">
        <w:rPr>
          <w:rFonts w:ascii="Times New Roman" w:eastAsia="Times New Roman" w:hAnsi="Times New Roman" w:cs="Times New Roman"/>
          <w:bCs/>
          <w:sz w:val="28"/>
          <w:szCs w:val="28"/>
          <w:lang w:val="uk-UA" w:eastAsia="uk-UA"/>
        </w:rPr>
        <w:t xml:space="preserve"> </w:t>
      </w:r>
      <w:r w:rsidRPr="00840B53">
        <w:rPr>
          <w:rFonts w:ascii="Times New Roman" w:eastAsia="Times New Roman" w:hAnsi="Times New Roman" w:cs="Times New Roman"/>
          <w:bCs/>
          <w:sz w:val="28"/>
          <w:szCs w:val="28"/>
          <w:lang w:eastAsia="uk-UA"/>
        </w:rPr>
        <w:t>URS</w:t>
      </w:r>
      <w:r w:rsidRPr="00547EBF">
        <w:rPr>
          <w:rFonts w:ascii="Times New Roman" w:eastAsia="Times New Roman" w:hAnsi="Times New Roman" w:cs="Times New Roman"/>
          <w:bCs/>
          <w:sz w:val="28"/>
          <w:szCs w:val="28"/>
          <w:lang w:val="uk-UA" w:eastAsia="uk-UA"/>
        </w:rPr>
        <w:t>.</w:t>
      </w:r>
    </w:p>
    <w:p w:rsidR="00547EBF" w:rsidRDefault="0024492B" w:rsidP="00547EBF">
      <w:pPr>
        <w:spacing w:after="0" w:line="240" w:lineRule="auto"/>
        <w:ind w:right="-284"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У</w:t>
      </w:r>
      <w:r w:rsidR="002612AF" w:rsidRPr="00840B53">
        <w:rPr>
          <w:rFonts w:ascii="Times New Roman" w:eastAsia="Times New Roman" w:hAnsi="Times New Roman" w:cs="Times New Roman"/>
          <w:bCs/>
          <w:sz w:val="28"/>
          <w:szCs w:val="28"/>
          <w:lang w:eastAsia="uk-UA"/>
        </w:rPr>
        <w:t xml:space="preserve"> рамках громадського проєкту «Безкоштовна медична діагностика для киян» за рахунок коштів громадського бюджету м. Києва на загальну суму 912,3 тис. грн закуплений сучасний автоматичний біохімічний аналізатор «Chamrау». Аналізатор працює на базі комунального некомерційного підприємства «Консультативно-діагностичний центр № 1 Дарницького району м. Києва». </w:t>
      </w:r>
    </w:p>
    <w:p w:rsidR="0024492B" w:rsidRDefault="002612AF" w:rsidP="00547EBF">
      <w:pPr>
        <w:spacing w:after="0" w:line="240" w:lineRule="auto"/>
        <w:ind w:right="-284" w:firstLine="709"/>
        <w:jc w:val="both"/>
        <w:rPr>
          <w:rFonts w:ascii="Times New Roman" w:eastAsia="Times New Roman" w:hAnsi="Times New Roman" w:cs="Times New Roman"/>
          <w:bCs/>
          <w:sz w:val="28"/>
          <w:szCs w:val="28"/>
          <w:lang w:eastAsia="uk-UA"/>
        </w:rPr>
      </w:pPr>
      <w:r w:rsidRPr="00547EBF">
        <w:rPr>
          <w:rFonts w:ascii="Times New Roman" w:eastAsia="Times New Roman" w:hAnsi="Times New Roman" w:cs="Times New Roman"/>
          <w:bCs/>
          <w:sz w:val="28"/>
          <w:szCs w:val="28"/>
          <w:lang w:val="uk-UA" w:eastAsia="uk-UA"/>
        </w:rPr>
        <w:t xml:space="preserve">У липні 2019 року за кошти Національної служби здоров’я України комунальним некомерційним підприємством «Центр первинної медико-санітарної допомоги Дарницького району» закуплений аналізатор гематологічний автоматичний </w:t>
      </w:r>
      <w:r w:rsidRPr="00840B53">
        <w:rPr>
          <w:rFonts w:ascii="Times New Roman" w:eastAsia="Times New Roman" w:hAnsi="Times New Roman" w:cs="Times New Roman"/>
          <w:bCs/>
          <w:sz w:val="28"/>
          <w:szCs w:val="28"/>
          <w:lang w:eastAsia="uk-UA"/>
        </w:rPr>
        <w:t>RT</w:t>
      </w:r>
      <w:r w:rsidRPr="00547EBF">
        <w:rPr>
          <w:rFonts w:ascii="Times New Roman" w:eastAsia="Times New Roman" w:hAnsi="Times New Roman" w:cs="Times New Roman"/>
          <w:bCs/>
          <w:sz w:val="28"/>
          <w:szCs w:val="28"/>
          <w:lang w:val="uk-UA" w:eastAsia="uk-UA"/>
        </w:rPr>
        <w:t>-7600</w:t>
      </w:r>
      <w:r w:rsidRPr="00840B53">
        <w:rPr>
          <w:rFonts w:ascii="Times New Roman" w:eastAsia="Times New Roman" w:hAnsi="Times New Roman" w:cs="Times New Roman"/>
          <w:bCs/>
          <w:sz w:val="28"/>
          <w:szCs w:val="28"/>
          <w:lang w:eastAsia="uk-UA"/>
        </w:rPr>
        <w:t>S</w:t>
      </w:r>
      <w:r w:rsidRPr="00547EBF">
        <w:rPr>
          <w:rFonts w:ascii="Times New Roman" w:eastAsia="Times New Roman" w:hAnsi="Times New Roman" w:cs="Times New Roman"/>
          <w:bCs/>
          <w:sz w:val="28"/>
          <w:szCs w:val="28"/>
          <w:lang w:val="uk-UA" w:eastAsia="uk-UA"/>
        </w:rPr>
        <w:t xml:space="preserve">, який визначає до 20 параметрів крові пацієнта, вартістю </w:t>
      </w:r>
      <w:r w:rsidRPr="00840B53">
        <w:rPr>
          <w:rFonts w:ascii="Times New Roman" w:eastAsia="Times New Roman" w:hAnsi="Times New Roman" w:cs="Times New Roman"/>
          <w:bCs/>
          <w:sz w:val="28"/>
          <w:szCs w:val="28"/>
          <w:lang w:eastAsia="uk-UA"/>
        </w:rPr>
        <w:t xml:space="preserve">192,0 тис. грн. </w:t>
      </w:r>
    </w:p>
    <w:p w:rsidR="00547EBF" w:rsidRDefault="0024492B" w:rsidP="00547EBF">
      <w:pPr>
        <w:spacing w:after="0" w:line="240" w:lineRule="auto"/>
        <w:ind w:right="-284"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eastAsia="uk-UA"/>
        </w:rPr>
        <w:t xml:space="preserve">Аналізатор працює за адресою: </w:t>
      </w:r>
      <w:r w:rsidR="002612AF" w:rsidRPr="00840B53">
        <w:rPr>
          <w:rFonts w:ascii="Times New Roman" w:eastAsia="Times New Roman" w:hAnsi="Times New Roman" w:cs="Times New Roman"/>
          <w:bCs/>
          <w:sz w:val="28"/>
          <w:szCs w:val="28"/>
          <w:lang w:eastAsia="uk-UA"/>
        </w:rPr>
        <w:t>вулиця Срібнокільська, 14-б.</w:t>
      </w:r>
    </w:p>
    <w:p w:rsidR="00547EBF" w:rsidRDefault="002612AF" w:rsidP="00547EBF">
      <w:pPr>
        <w:spacing w:after="0" w:line="240" w:lineRule="auto"/>
        <w:ind w:right="-284" w:firstLine="709"/>
        <w:jc w:val="both"/>
        <w:rPr>
          <w:rFonts w:ascii="Times New Roman" w:eastAsia="Times New Roman" w:hAnsi="Times New Roman" w:cs="Times New Roman"/>
          <w:sz w:val="28"/>
          <w:szCs w:val="28"/>
          <w:lang w:val="uk-UA" w:eastAsia="uk-UA"/>
        </w:rPr>
      </w:pPr>
      <w:r w:rsidRPr="00840B53">
        <w:rPr>
          <w:rFonts w:ascii="Times New Roman" w:eastAsia="Times New Roman" w:hAnsi="Times New Roman" w:cs="Times New Roman"/>
          <w:bCs/>
          <w:sz w:val="28"/>
          <w:szCs w:val="28"/>
          <w:lang w:eastAsia="uk-UA"/>
        </w:rPr>
        <w:t>Проведено понад 12 тисяч лабораторних досліджень та понад 300 дарничан мали змогу пройти ультразвукову діагностику на сучасному багатофункціональному медичному обладнанні.</w:t>
      </w:r>
    </w:p>
    <w:p w:rsidR="002612AF" w:rsidRPr="00547EBF" w:rsidRDefault="002612AF" w:rsidP="00547EBF">
      <w:pPr>
        <w:spacing w:after="0" w:line="240" w:lineRule="auto"/>
        <w:ind w:right="-284" w:firstLine="709"/>
        <w:jc w:val="both"/>
        <w:rPr>
          <w:rFonts w:ascii="Times New Roman" w:eastAsia="Times New Roman" w:hAnsi="Times New Roman" w:cs="Times New Roman"/>
          <w:sz w:val="28"/>
          <w:szCs w:val="28"/>
          <w:lang w:val="uk-UA" w:eastAsia="uk-UA"/>
        </w:rPr>
      </w:pPr>
      <w:r w:rsidRPr="00840B53">
        <w:rPr>
          <w:rFonts w:ascii="Times New Roman" w:eastAsia="Times New Roman" w:hAnsi="Times New Roman" w:cs="Times New Roman"/>
          <w:bCs/>
          <w:sz w:val="28"/>
          <w:szCs w:val="28"/>
          <w:lang w:eastAsia="uk-UA"/>
        </w:rPr>
        <w:t>Крім того,</w:t>
      </w:r>
      <w:r w:rsidRPr="00840B53">
        <w:rPr>
          <w:rFonts w:ascii="Times New Roman" w:eastAsia="Times New Roman" w:hAnsi="Times New Roman" w:cs="Times New Roman"/>
          <w:bCs/>
          <w:sz w:val="28"/>
          <w:szCs w:val="28"/>
          <w:lang w:eastAsia="uk-UA"/>
        </w:rPr>
        <w:tab/>
        <w:t>двома ЦПМСД придбано медичний спеціалізований автотранспорт на загальну суму 1 155,6 тис. грн.</w:t>
      </w:r>
    </w:p>
    <w:p w:rsidR="002612AF" w:rsidRPr="00840B53" w:rsidRDefault="002612AF" w:rsidP="00547EBF">
      <w:pPr>
        <w:spacing w:after="0" w:line="240" w:lineRule="auto"/>
        <w:ind w:right="-284" w:firstLine="567"/>
        <w:jc w:val="both"/>
        <w:rPr>
          <w:rFonts w:ascii="Times New Roman" w:eastAsia="Times New Roman" w:hAnsi="Times New Roman" w:cs="Times New Roman"/>
          <w:sz w:val="28"/>
          <w:szCs w:val="28"/>
          <w:lang w:eastAsia="uk-UA"/>
        </w:rPr>
      </w:pPr>
    </w:p>
    <w:p w:rsidR="002612AF" w:rsidRPr="00840B53" w:rsidRDefault="00547EBF" w:rsidP="00547EBF">
      <w:pPr>
        <w:spacing w:after="0" w:line="240" w:lineRule="auto"/>
        <w:ind w:right="-284"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12. </w:t>
      </w:r>
      <w:r w:rsidR="002612AF" w:rsidRPr="00840B53">
        <w:rPr>
          <w:rFonts w:ascii="Times New Roman" w:eastAsia="Times New Roman" w:hAnsi="Times New Roman" w:cs="Times New Roman"/>
          <w:sz w:val="28"/>
          <w:szCs w:val="28"/>
          <w:lang w:val="uk-UA" w:eastAsia="uk-UA"/>
        </w:rPr>
        <w:t>Культура</w:t>
      </w:r>
    </w:p>
    <w:p w:rsidR="00547EBF" w:rsidRDefault="002612AF" w:rsidP="00547EBF">
      <w:pPr>
        <w:autoSpaceDE w:val="0"/>
        <w:autoSpaceDN w:val="0"/>
        <w:adjustRightInd w:val="0"/>
        <w:spacing w:after="0" w:line="240" w:lineRule="auto"/>
        <w:ind w:right="-284" w:firstLine="709"/>
        <w:jc w:val="both"/>
        <w:rPr>
          <w:rFonts w:ascii="Times New Roman" w:hAnsi="Times New Roman" w:cs="Times New Roman"/>
          <w:color w:val="000000"/>
          <w:sz w:val="28"/>
          <w:szCs w:val="28"/>
        </w:rPr>
      </w:pPr>
      <w:r w:rsidRPr="00840B53">
        <w:rPr>
          <w:rFonts w:ascii="Times New Roman" w:hAnsi="Times New Roman" w:cs="Times New Roman"/>
          <w:color w:val="000000"/>
          <w:sz w:val="28"/>
          <w:szCs w:val="28"/>
        </w:rPr>
        <w:t>На території Дарницького району працює 19 установ культури з загальною чисельністю працюючих 433 особи.</w:t>
      </w:r>
    </w:p>
    <w:p w:rsidR="00547EBF" w:rsidRDefault="002612AF" w:rsidP="00547EBF">
      <w:pPr>
        <w:autoSpaceDE w:val="0"/>
        <w:autoSpaceDN w:val="0"/>
        <w:adjustRightInd w:val="0"/>
        <w:spacing w:after="0" w:line="240" w:lineRule="auto"/>
        <w:ind w:right="-284" w:firstLine="709"/>
        <w:jc w:val="both"/>
        <w:rPr>
          <w:rFonts w:ascii="Times New Roman" w:hAnsi="Times New Roman" w:cs="Times New Roman"/>
          <w:color w:val="000000"/>
          <w:sz w:val="28"/>
          <w:szCs w:val="28"/>
        </w:rPr>
      </w:pPr>
      <w:r w:rsidRPr="00840B53">
        <w:rPr>
          <w:rFonts w:ascii="Times New Roman" w:hAnsi="Times New Roman" w:cs="Times New Roman"/>
          <w:color w:val="000000"/>
          <w:sz w:val="28"/>
          <w:szCs w:val="28"/>
        </w:rPr>
        <w:t>Діяльність закладів культури була спрямована на удосконалення діючої мережі установ, зміцнення їх матеріально-технічної бази, популяризацію і примноження культурних цінностей, задоволення культурних та духовних потреб мешканців Дарницького району та організацію їхнього змістовного дозвілля, підтримку талановитої молоді, зміцнення та розширення міжнародних культурно-мистецьких зв’язків.</w:t>
      </w:r>
    </w:p>
    <w:p w:rsidR="00547EBF" w:rsidRDefault="002612AF" w:rsidP="00547EBF">
      <w:pPr>
        <w:autoSpaceDE w:val="0"/>
        <w:autoSpaceDN w:val="0"/>
        <w:adjustRightInd w:val="0"/>
        <w:spacing w:after="0" w:line="240" w:lineRule="auto"/>
        <w:ind w:right="-284" w:firstLine="709"/>
        <w:jc w:val="both"/>
        <w:rPr>
          <w:rFonts w:ascii="Times New Roman" w:hAnsi="Times New Roman" w:cs="Times New Roman"/>
          <w:color w:val="000000"/>
          <w:sz w:val="28"/>
          <w:szCs w:val="28"/>
        </w:rPr>
      </w:pPr>
      <w:r w:rsidRPr="00840B53">
        <w:rPr>
          <w:rFonts w:ascii="Times New Roman" w:hAnsi="Times New Roman" w:cs="Times New Roman"/>
          <w:color w:val="000000"/>
          <w:sz w:val="28"/>
          <w:szCs w:val="28"/>
        </w:rPr>
        <w:t>У районі діють 27 аматорських творчих колективів, які об`єднують понад 753 учасника. Серед аматорських колективів району 6</w:t>
      </w:r>
      <w:r w:rsidR="0024492B">
        <w:rPr>
          <w:rFonts w:ascii="Times New Roman" w:hAnsi="Times New Roman" w:cs="Times New Roman"/>
          <w:color w:val="000000"/>
          <w:sz w:val="28"/>
          <w:szCs w:val="28"/>
        </w:rPr>
        <w:t xml:space="preserve"> мають звання «Зразковий» та 6 -</w:t>
      </w:r>
      <w:r w:rsidRPr="00840B53">
        <w:rPr>
          <w:rFonts w:ascii="Times New Roman" w:hAnsi="Times New Roman" w:cs="Times New Roman"/>
          <w:color w:val="000000"/>
          <w:sz w:val="28"/>
          <w:szCs w:val="28"/>
        </w:rPr>
        <w:t xml:space="preserve"> «Народний». </w:t>
      </w:r>
      <w:r w:rsidR="0024492B">
        <w:rPr>
          <w:rFonts w:ascii="Times New Roman" w:hAnsi="Times New Roman" w:cs="Times New Roman"/>
          <w:color w:val="000000"/>
          <w:sz w:val="28"/>
          <w:szCs w:val="28"/>
          <w:lang w:val="uk-UA"/>
        </w:rPr>
        <w:t>У</w:t>
      </w:r>
      <w:r w:rsidRPr="00840B53">
        <w:rPr>
          <w:rFonts w:ascii="Times New Roman" w:hAnsi="Times New Roman" w:cs="Times New Roman"/>
          <w:color w:val="000000"/>
          <w:sz w:val="28"/>
          <w:szCs w:val="28"/>
        </w:rPr>
        <w:t>продовж звітного періоду вищезазначені  колективи  були учасниками та отримали призові місця в 10 міжнародних, 12 всеукраїнських та 11 міських конкурсах та фестивалях.</w:t>
      </w:r>
    </w:p>
    <w:p w:rsidR="00547EBF" w:rsidRDefault="002612AF" w:rsidP="00547EBF">
      <w:pPr>
        <w:autoSpaceDE w:val="0"/>
        <w:autoSpaceDN w:val="0"/>
        <w:adjustRightInd w:val="0"/>
        <w:spacing w:after="0" w:line="240" w:lineRule="auto"/>
        <w:ind w:right="-284" w:firstLine="709"/>
        <w:jc w:val="both"/>
        <w:rPr>
          <w:rFonts w:ascii="Times New Roman" w:hAnsi="Times New Roman" w:cs="Times New Roman"/>
          <w:color w:val="000000"/>
          <w:sz w:val="28"/>
          <w:szCs w:val="28"/>
        </w:rPr>
      </w:pPr>
      <w:r w:rsidRPr="00840B53">
        <w:rPr>
          <w:rFonts w:ascii="Times New Roman" w:hAnsi="Times New Roman" w:cs="Times New Roman"/>
          <w:color w:val="000000"/>
          <w:sz w:val="28"/>
          <w:szCs w:val="28"/>
        </w:rPr>
        <w:t>У 2019 році проведено значну роботу з реалізації завдань та заходів міських цільових програм: Програма економічного і соціального розвитку міста Києва на 2018-2020 роки та «Столична культура на 2019-2021 роки»,  в рамках яких б</w:t>
      </w:r>
      <w:r w:rsidRPr="00840B53">
        <w:rPr>
          <w:rFonts w:ascii="Times New Roman" w:hAnsi="Times New Roman" w:cs="Times New Roman"/>
          <w:sz w:val="28"/>
          <w:szCs w:val="28"/>
        </w:rPr>
        <w:t xml:space="preserve">уло проведено 1 487 культурно – мистецьких заходів, учасниками яких стали 97 343 осіб. </w:t>
      </w:r>
    </w:p>
    <w:p w:rsidR="00547EBF" w:rsidRDefault="00547EBF" w:rsidP="00547EBF">
      <w:pPr>
        <w:autoSpaceDE w:val="0"/>
        <w:autoSpaceDN w:val="0"/>
        <w:adjustRightInd w:val="0"/>
        <w:spacing w:after="0" w:line="240" w:lineRule="auto"/>
        <w:ind w:right="-284" w:firstLine="709"/>
        <w:jc w:val="both"/>
        <w:rPr>
          <w:rFonts w:ascii="Times New Roman" w:hAnsi="Times New Roman" w:cs="Times New Roman"/>
          <w:color w:val="000000"/>
          <w:sz w:val="28"/>
          <w:szCs w:val="28"/>
        </w:rPr>
      </w:pPr>
    </w:p>
    <w:p w:rsidR="00547EBF" w:rsidRDefault="00547EBF" w:rsidP="00547EBF">
      <w:pPr>
        <w:autoSpaceDE w:val="0"/>
        <w:autoSpaceDN w:val="0"/>
        <w:adjustRightInd w:val="0"/>
        <w:spacing w:after="0" w:line="240" w:lineRule="auto"/>
        <w:ind w:right="-284"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13. </w:t>
      </w:r>
      <w:r w:rsidR="002F05CE" w:rsidRPr="00840B53">
        <w:rPr>
          <w:rFonts w:ascii="Times New Roman" w:hAnsi="Times New Roman" w:cs="Times New Roman"/>
          <w:sz w:val="28"/>
          <w:szCs w:val="28"/>
          <w:lang w:val="uk-UA"/>
        </w:rPr>
        <w:t>В</w:t>
      </w:r>
      <w:r>
        <w:rPr>
          <w:rFonts w:ascii="Times New Roman" w:hAnsi="Times New Roman" w:cs="Times New Roman"/>
          <w:sz w:val="28"/>
          <w:szCs w:val="28"/>
          <w:lang w:val="uk-UA"/>
        </w:rPr>
        <w:t>заємодія з громадськістю</w:t>
      </w:r>
    </w:p>
    <w:p w:rsidR="00547EBF" w:rsidRDefault="002F05CE" w:rsidP="00547EBF">
      <w:pPr>
        <w:autoSpaceDE w:val="0"/>
        <w:autoSpaceDN w:val="0"/>
        <w:adjustRightInd w:val="0"/>
        <w:spacing w:after="0" w:line="240" w:lineRule="auto"/>
        <w:ind w:right="-284" w:firstLine="709"/>
        <w:jc w:val="both"/>
        <w:rPr>
          <w:rFonts w:ascii="Times New Roman" w:hAnsi="Times New Roman" w:cs="Times New Roman"/>
          <w:color w:val="000000"/>
          <w:sz w:val="28"/>
          <w:szCs w:val="28"/>
        </w:rPr>
      </w:pPr>
      <w:r w:rsidRPr="00840B53">
        <w:rPr>
          <w:rFonts w:ascii="Times New Roman" w:hAnsi="Times New Roman" w:cs="Times New Roman"/>
          <w:sz w:val="28"/>
          <w:szCs w:val="28"/>
        </w:rPr>
        <w:t>Дарницька райдержадміністрація повністю відкрита до взаємодії з громадськістю. З метою забезпечення публічності, прозорості та відкритості в діяльності районної влади, а також з метою забезпечення ефективних діалогових відносин з населенням Дарницького району та залучення представників інститутів громадянського суспільства до вирішення державних та районних проблем, на вебсайті Дарницької райдержадміністрації (</w:t>
      </w:r>
      <w:r w:rsidRPr="00840B53">
        <w:rPr>
          <w:rFonts w:ascii="Times New Roman" w:hAnsi="Times New Roman" w:cs="Times New Roman"/>
          <w:sz w:val="28"/>
          <w:szCs w:val="28"/>
          <w:lang w:val="en-US"/>
        </w:rPr>
        <w:t>www</w:t>
      </w:r>
      <w:r w:rsidRPr="00840B53">
        <w:rPr>
          <w:rFonts w:ascii="Times New Roman" w:hAnsi="Times New Roman" w:cs="Times New Roman"/>
          <w:sz w:val="28"/>
          <w:szCs w:val="28"/>
        </w:rPr>
        <w:t>.darn.kyivcity.gov.ua) постійно висвітлюється актуальна інформація про роботу та повсякденну діяльність Дарницької райдержадміністрації.</w:t>
      </w:r>
    </w:p>
    <w:p w:rsidR="002F05CE" w:rsidRPr="00547EBF" w:rsidRDefault="002F05CE" w:rsidP="00547EBF">
      <w:pPr>
        <w:autoSpaceDE w:val="0"/>
        <w:autoSpaceDN w:val="0"/>
        <w:adjustRightInd w:val="0"/>
        <w:spacing w:after="0" w:line="240" w:lineRule="auto"/>
        <w:ind w:right="-284" w:firstLine="709"/>
        <w:jc w:val="both"/>
        <w:rPr>
          <w:rFonts w:ascii="Times New Roman" w:hAnsi="Times New Roman" w:cs="Times New Roman"/>
          <w:color w:val="000000"/>
          <w:sz w:val="28"/>
          <w:szCs w:val="28"/>
        </w:rPr>
      </w:pPr>
      <w:r w:rsidRPr="00840B53">
        <w:rPr>
          <w:rFonts w:ascii="Times New Roman" w:eastAsia="Calibri" w:hAnsi="Times New Roman" w:cs="Times New Roman"/>
          <w:bCs/>
          <w:sz w:val="28"/>
          <w:szCs w:val="28"/>
          <w:lang w:eastAsia="ru-RU"/>
        </w:rPr>
        <w:t>Велика увага приділяється наповненню сторінки Дарницької райдержадміністрації у соціальній мережі «Facebook». В даний момент сторінка перетворилася у своєрідний спосіб діалогу «online 24/7» між Дарницькою райдержадміністрацією та мешканцями Дарницького району, що дає можливість мешканцям району передавати свої звернення, побажання та зауваження безпосередньо до Дарницької райдержадміністрації і розглядати сторінку у соціальній мережі «Facebook» як своєрідну платформу для проведення консультацій з громадськістю.</w:t>
      </w:r>
    </w:p>
    <w:p w:rsidR="002F05CE" w:rsidRPr="00840B53" w:rsidRDefault="002F05CE" w:rsidP="00547EBF">
      <w:pPr>
        <w:spacing w:after="0" w:line="240" w:lineRule="auto"/>
        <w:ind w:right="-284" w:firstLine="567"/>
        <w:jc w:val="both"/>
        <w:rPr>
          <w:rFonts w:ascii="Times New Roman" w:eastAsia="Calibri" w:hAnsi="Times New Roman" w:cs="Times New Roman"/>
          <w:sz w:val="28"/>
          <w:szCs w:val="28"/>
          <w:lang w:eastAsia="ru-RU"/>
        </w:rPr>
      </w:pPr>
      <w:r w:rsidRPr="00840B53">
        <w:rPr>
          <w:rFonts w:ascii="Times New Roman" w:eastAsia="Calibri" w:hAnsi="Times New Roman" w:cs="Times New Roman"/>
          <w:sz w:val="28"/>
          <w:szCs w:val="28"/>
          <w:lang w:eastAsia="ru-RU"/>
        </w:rPr>
        <w:t>У процесі обговорення та прийняття рішень щодо актуальних питань місцевого розвитку, Дарницька райдержадміністрація активно співпрацює з членами громадської ради при Дарницькій райдержадміністрації (далі – громадська рада), органами самоорганізації населення, громадськими організаціями, благодійними фондами, з громадськістю та мешканцями району.</w:t>
      </w:r>
    </w:p>
    <w:p w:rsidR="002F05CE" w:rsidRPr="00547EBF" w:rsidRDefault="002F05CE" w:rsidP="00547EBF">
      <w:pPr>
        <w:spacing w:after="0" w:line="240" w:lineRule="auto"/>
        <w:ind w:right="-284" w:firstLine="567"/>
        <w:jc w:val="both"/>
        <w:rPr>
          <w:rFonts w:ascii="Times New Roman" w:eastAsia="Calibri" w:hAnsi="Times New Roman" w:cs="Times New Roman"/>
          <w:sz w:val="28"/>
          <w:szCs w:val="28"/>
          <w:lang w:val="uk-UA" w:eastAsia="ru-RU"/>
        </w:rPr>
      </w:pPr>
      <w:r w:rsidRPr="00840B53">
        <w:rPr>
          <w:rFonts w:ascii="Times New Roman" w:eastAsia="Calibri" w:hAnsi="Times New Roman" w:cs="Times New Roman"/>
          <w:sz w:val="28"/>
          <w:szCs w:val="28"/>
          <w:lang w:eastAsia="ru-RU"/>
        </w:rPr>
        <w:t xml:space="preserve">У травні 2019 року сформовано новий склад громадської ради шостої каденції. До складу громадської ради шляхом рейтингового голосування було обрано 35 представників ІГС. </w:t>
      </w:r>
    </w:p>
    <w:p w:rsidR="00547EBF" w:rsidRDefault="00547EBF" w:rsidP="00547EBF">
      <w:pPr>
        <w:spacing w:after="0" w:line="240" w:lineRule="auto"/>
        <w:ind w:right="-284" w:firstLine="567"/>
        <w:jc w:val="both"/>
        <w:rPr>
          <w:rFonts w:ascii="Times New Roman" w:eastAsia="Calibri" w:hAnsi="Times New Roman" w:cs="Times New Roman"/>
          <w:sz w:val="28"/>
          <w:szCs w:val="28"/>
          <w:lang w:val="uk-UA" w:eastAsia="ru-RU"/>
        </w:rPr>
      </w:pPr>
    </w:p>
    <w:p w:rsidR="00547EBF" w:rsidRDefault="00547EBF" w:rsidP="00547EBF">
      <w:pPr>
        <w:spacing w:after="0" w:line="240" w:lineRule="auto"/>
        <w:ind w:right="-284"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14. </w:t>
      </w:r>
      <w:r w:rsidR="002F05CE" w:rsidRPr="00840B53">
        <w:rPr>
          <w:rFonts w:ascii="Times New Roman" w:eastAsia="Calibri" w:hAnsi="Times New Roman" w:cs="Times New Roman"/>
          <w:sz w:val="28"/>
          <w:szCs w:val="28"/>
          <w:lang w:val="uk-UA" w:eastAsia="ru-RU"/>
        </w:rPr>
        <w:t>Адм</w:t>
      </w:r>
      <w:r>
        <w:rPr>
          <w:rFonts w:ascii="Times New Roman" w:eastAsia="Calibri" w:hAnsi="Times New Roman" w:cs="Times New Roman"/>
          <w:sz w:val="28"/>
          <w:szCs w:val="28"/>
          <w:lang w:val="uk-UA" w:eastAsia="ru-RU"/>
        </w:rPr>
        <w:t>іністративні</w:t>
      </w:r>
      <w:r w:rsidR="002F05CE" w:rsidRPr="00840B53">
        <w:rPr>
          <w:rFonts w:ascii="Times New Roman" w:eastAsia="Calibri" w:hAnsi="Times New Roman" w:cs="Times New Roman"/>
          <w:sz w:val="28"/>
          <w:szCs w:val="28"/>
          <w:lang w:val="uk-UA" w:eastAsia="ru-RU"/>
        </w:rPr>
        <w:t xml:space="preserve"> послуги</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547EBF">
        <w:rPr>
          <w:rFonts w:ascii="Times New Roman" w:hAnsi="Times New Roman" w:cs="Times New Roman"/>
          <w:color w:val="000000"/>
          <w:sz w:val="28"/>
          <w:szCs w:val="28"/>
          <w:lang w:val="uk-UA"/>
        </w:rPr>
        <w:t xml:space="preserve">Управління (Центр) надання адміністративних послуг Дарницької райдержадміністрації (далі - ЦНАП) - це обслуговування за принципом відкритого простору, що сприяє прозорості роботи; забезпеченню своєчасного надання послуг; зручний графік прийому; організація надання послуг у найкоротший строк за мінімальної кількості відвідувань суб’єктів звернень. </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547EBF">
        <w:rPr>
          <w:rFonts w:ascii="Times New Roman" w:hAnsi="Times New Roman" w:cs="Times New Roman"/>
          <w:color w:val="000000"/>
          <w:sz w:val="28"/>
          <w:szCs w:val="28"/>
          <w:lang w:val="uk-UA"/>
        </w:rPr>
        <w:t>Найважливіша перевага функціонування ЦНАП – це ліквідація  потреби  особи звертатися до різних адміністративних органів, розпорошених територіально, а  також – це  суттєве покращення якості послуг, оперативність, дотримання строків надання послуг, доступність до публічних послуг</w:t>
      </w:r>
      <w:r w:rsidRPr="00547EBF">
        <w:rPr>
          <w:rFonts w:ascii="Times New Roman" w:hAnsi="Times New Roman" w:cs="Times New Roman"/>
          <w:sz w:val="28"/>
          <w:szCs w:val="28"/>
          <w:lang w:val="uk-UA"/>
        </w:rPr>
        <w:t xml:space="preserve"> </w:t>
      </w:r>
      <w:r w:rsidRPr="00547EBF">
        <w:rPr>
          <w:rFonts w:ascii="Times New Roman" w:hAnsi="Times New Roman" w:cs="Times New Roman"/>
          <w:color w:val="000000"/>
          <w:sz w:val="28"/>
          <w:szCs w:val="28"/>
          <w:lang w:val="uk-UA"/>
        </w:rPr>
        <w:t xml:space="preserve">та інформованість громадян. </w:t>
      </w:r>
    </w:p>
    <w:p w:rsidR="00547EBF" w:rsidRDefault="0024492B" w:rsidP="00547EBF">
      <w:pPr>
        <w:spacing w:after="0" w:line="240" w:lineRule="auto"/>
        <w:ind w:right="-284" w:firstLine="709"/>
        <w:jc w:val="both"/>
        <w:rPr>
          <w:rFonts w:ascii="Times New Roman" w:eastAsia="Calibri" w:hAnsi="Times New Roman" w:cs="Times New Roman"/>
          <w:sz w:val="28"/>
          <w:szCs w:val="28"/>
          <w:lang w:val="uk-UA" w:eastAsia="ru-RU"/>
        </w:rPr>
      </w:pPr>
      <w:r>
        <w:rPr>
          <w:rFonts w:ascii="Times New Roman" w:hAnsi="Times New Roman" w:cs="Times New Roman"/>
          <w:color w:val="000000"/>
          <w:sz w:val="28"/>
          <w:szCs w:val="28"/>
          <w:lang w:val="uk-UA"/>
        </w:rPr>
        <w:t>У</w:t>
      </w:r>
      <w:r w:rsidR="002F05CE" w:rsidRPr="00547EBF">
        <w:rPr>
          <w:rFonts w:ascii="Times New Roman" w:hAnsi="Times New Roman" w:cs="Times New Roman"/>
          <w:color w:val="000000"/>
          <w:sz w:val="28"/>
          <w:szCs w:val="28"/>
          <w:lang w:val="uk-UA"/>
        </w:rPr>
        <w:t xml:space="preserve"> ЦНАП громадяни мають можливість отримати понад 150  адміністративних послуг,</w:t>
      </w:r>
      <w:r w:rsidR="002F05CE" w:rsidRPr="00547EBF">
        <w:rPr>
          <w:rFonts w:ascii="Times New Roman" w:hAnsi="Times New Roman" w:cs="Times New Roman"/>
          <w:bCs/>
          <w:color w:val="000000"/>
          <w:sz w:val="28"/>
          <w:szCs w:val="28"/>
          <w:lang w:val="uk-UA"/>
        </w:rPr>
        <w:t xml:space="preserve"> які оформлюються через адміністратора шляхом  його  взаємодії з суб’єктами  надання  адміністративних  послуг.</w:t>
      </w:r>
      <w:r w:rsidR="002F05CE" w:rsidRPr="00547EBF">
        <w:rPr>
          <w:rFonts w:ascii="Times New Roman" w:hAnsi="Times New Roman" w:cs="Times New Roman"/>
          <w:color w:val="000000"/>
          <w:sz w:val="28"/>
          <w:szCs w:val="28"/>
          <w:lang w:val="uk-UA"/>
        </w:rPr>
        <w:t xml:space="preserve"> </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color w:val="000000"/>
          <w:sz w:val="28"/>
          <w:szCs w:val="28"/>
        </w:rPr>
        <w:t>Протягом 2019 року в ЦНАП було оформлено 106 579 адміністративних посл</w:t>
      </w:r>
      <w:r w:rsidR="0024492B">
        <w:rPr>
          <w:rFonts w:ascii="Times New Roman" w:hAnsi="Times New Roman" w:cs="Times New Roman"/>
          <w:color w:val="000000"/>
          <w:sz w:val="28"/>
          <w:szCs w:val="28"/>
        </w:rPr>
        <w:t>уг, надано 2 185 електронних он</w:t>
      </w:r>
      <w:r w:rsidRPr="00840B53">
        <w:rPr>
          <w:rFonts w:ascii="Times New Roman" w:hAnsi="Times New Roman" w:cs="Times New Roman"/>
          <w:color w:val="000000"/>
          <w:sz w:val="28"/>
          <w:szCs w:val="28"/>
        </w:rPr>
        <w:t>лайн консультацій, складено 119 справ про адміністративні правопорушення (проживання без паспорта громадянина України або без реєстрації місця проживання та умисне зіпсування паспорта чи втрата його з необережності).</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bCs/>
          <w:color w:val="000000"/>
          <w:sz w:val="28"/>
          <w:szCs w:val="28"/>
        </w:rPr>
        <w:t>Нові послуги, які впроваджені у першому півріччі 2019 року, а саме:</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bCs/>
          <w:color w:val="000000"/>
          <w:sz w:val="28"/>
          <w:szCs w:val="28"/>
        </w:rPr>
        <w:t>-</w:t>
      </w:r>
      <w:r w:rsidRPr="00840B53">
        <w:rPr>
          <w:rFonts w:ascii="Times New Roman" w:hAnsi="Times New Roman" w:cs="Times New Roman"/>
          <w:bCs/>
          <w:color w:val="000000"/>
          <w:sz w:val="28"/>
          <w:szCs w:val="28"/>
        </w:rPr>
        <w:tab/>
        <w:t>оформлення державної реєстрації народження дитини;</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bCs/>
          <w:color w:val="000000"/>
          <w:sz w:val="28"/>
          <w:szCs w:val="28"/>
        </w:rPr>
        <w:t>-</w:t>
      </w:r>
      <w:r w:rsidRPr="00840B53">
        <w:rPr>
          <w:rFonts w:ascii="Times New Roman" w:hAnsi="Times New Roman" w:cs="Times New Roman"/>
          <w:bCs/>
          <w:color w:val="000000"/>
          <w:sz w:val="28"/>
          <w:szCs w:val="28"/>
        </w:rPr>
        <w:tab/>
        <w:t>обмін чи видача дублікату посвідчення водія;</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bCs/>
          <w:color w:val="000000"/>
          <w:sz w:val="28"/>
          <w:szCs w:val="28"/>
        </w:rPr>
        <w:t>-</w:t>
      </w:r>
      <w:r w:rsidRPr="00840B53">
        <w:rPr>
          <w:rFonts w:ascii="Times New Roman" w:hAnsi="Times New Roman" w:cs="Times New Roman"/>
          <w:bCs/>
          <w:color w:val="000000"/>
          <w:sz w:val="28"/>
          <w:szCs w:val="28"/>
        </w:rPr>
        <w:tab/>
        <w:t xml:space="preserve">реєстрація та перереєстрація транспортних засобів; </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bCs/>
          <w:color w:val="000000"/>
          <w:sz w:val="28"/>
          <w:szCs w:val="28"/>
        </w:rPr>
        <w:t>-</w:t>
      </w:r>
      <w:r w:rsidRPr="00840B53">
        <w:rPr>
          <w:rFonts w:ascii="Times New Roman" w:hAnsi="Times New Roman" w:cs="Times New Roman"/>
          <w:bCs/>
          <w:color w:val="000000"/>
          <w:sz w:val="28"/>
          <w:szCs w:val="28"/>
        </w:rPr>
        <w:tab/>
        <w:t>оформлення заяви щодо соціальної допомоги при народженні дитини;</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bCs/>
          <w:color w:val="000000"/>
          <w:sz w:val="28"/>
          <w:szCs w:val="28"/>
        </w:rPr>
        <w:t xml:space="preserve">- взяття на облік внутрішньо переміщених осіб, які потребують надання житлового приміщення з фондів житла для тимчасового проживання; </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bCs/>
          <w:color w:val="000000"/>
          <w:sz w:val="28"/>
          <w:szCs w:val="28"/>
        </w:rPr>
        <w:t>- надання відомостей</w:t>
      </w:r>
      <w:r w:rsidRPr="00840B53">
        <w:rPr>
          <w:rFonts w:ascii="Times New Roman" w:hAnsi="Times New Roman" w:cs="Times New Roman"/>
          <w:sz w:val="28"/>
          <w:szCs w:val="28"/>
        </w:rPr>
        <w:t xml:space="preserve"> </w:t>
      </w:r>
      <w:r w:rsidRPr="00840B53">
        <w:rPr>
          <w:rFonts w:ascii="Times New Roman" w:hAnsi="Times New Roman" w:cs="Times New Roman"/>
          <w:bCs/>
          <w:color w:val="000000"/>
          <w:sz w:val="28"/>
          <w:szCs w:val="28"/>
        </w:rPr>
        <w:t>у формі  витягу з Державного земельного кадастру.</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eastAsia="Times New Roman" w:hAnsi="Times New Roman" w:cs="Times New Roman"/>
          <w:sz w:val="28"/>
          <w:szCs w:val="28"/>
          <w:lang w:eastAsia="uk-UA"/>
        </w:rPr>
        <w:t>Велика увага приділялась доступності адміністративних послуг особам з інвалідністю, а саме:</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547EBF">
        <w:rPr>
          <w:rFonts w:ascii="Times New Roman" w:eastAsia="Times New Roman" w:hAnsi="Times New Roman" w:cs="Times New Roman"/>
          <w:sz w:val="28"/>
          <w:szCs w:val="28"/>
          <w:lang w:val="uk-UA" w:eastAsia="uk-UA"/>
        </w:rPr>
        <w:t xml:space="preserve">- вхідну групу оснащено вивіскою щодо графіку роботи та схемою приміщення шрифтом </w:t>
      </w:r>
      <w:r w:rsidRPr="00547EBF">
        <w:rPr>
          <w:rFonts w:ascii="Times New Roman" w:eastAsia="Times New Roman" w:hAnsi="Times New Roman" w:cs="Times New Roman"/>
          <w:bCs/>
          <w:sz w:val="28"/>
          <w:szCs w:val="28"/>
          <w:lang w:val="uk-UA" w:eastAsia="uk-UA"/>
        </w:rPr>
        <w:t>Брайля</w:t>
      </w:r>
      <w:r w:rsidRPr="00547EBF">
        <w:rPr>
          <w:rFonts w:ascii="Times New Roman" w:eastAsia="Times New Roman" w:hAnsi="Times New Roman" w:cs="Times New Roman"/>
          <w:sz w:val="28"/>
          <w:szCs w:val="28"/>
          <w:lang w:val="uk-UA" w:eastAsia="uk-UA"/>
        </w:rPr>
        <w:t>;</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eastAsia="Times New Roman" w:hAnsi="Times New Roman" w:cs="Times New Roman"/>
          <w:sz w:val="28"/>
          <w:szCs w:val="28"/>
          <w:lang w:eastAsia="uk-UA"/>
        </w:rPr>
        <w:t>-  нанесено тактильні напрямні смуги на пандусі;</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eastAsia="Times New Roman" w:hAnsi="Times New Roman" w:cs="Times New Roman"/>
          <w:sz w:val="28"/>
          <w:szCs w:val="28"/>
          <w:lang w:eastAsia="uk-UA"/>
        </w:rPr>
        <w:t>-  сходи облаштовано попереджувальною контрастною смугою;</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eastAsia="Times New Roman" w:hAnsi="Times New Roman" w:cs="Times New Roman"/>
          <w:sz w:val="28"/>
          <w:szCs w:val="28"/>
          <w:lang w:eastAsia="uk-UA"/>
        </w:rPr>
        <w:t>-  визначено місця паркування для осіб з інвалідністю;</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547EBF">
        <w:rPr>
          <w:rFonts w:ascii="Times New Roman" w:eastAsia="Times New Roman" w:hAnsi="Times New Roman" w:cs="Times New Roman"/>
          <w:sz w:val="28"/>
          <w:szCs w:val="28"/>
          <w:lang w:val="uk-UA" w:eastAsia="uk-UA"/>
        </w:rPr>
        <w:t>- виготовлено інформаційний довідник (буклет) щодо переліку та порядку оформлення адміністративних послуг та</w:t>
      </w:r>
      <w:r w:rsidRPr="00547EBF">
        <w:rPr>
          <w:rFonts w:ascii="Times New Roman" w:eastAsia="Times New Roman" w:hAnsi="Times New Roman" w:cs="Times New Roman"/>
          <w:color w:val="1C1E21"/>
          <w:sz w:val="28"/>
          <w:szCs w:val="28"/>
          <w:shd w:val="clear" w:color="auto" w:fill="FFFFFF"/>
          <w:lang w:val="uk-UA" w:eastAsia="uk-UA"/>
        </w:rPr>
        <w:t xml:space="preserve"> </w:t>
      </w:r>
      <w:r w:rsidRPr="00547EBF">
        <w:rPr>
          <w:rFonts w:ascii="Times New Roman" w:eastAsia="Times New Roman" w:hAnsi="Times New Roman" w:cs="Times New Roman"/>
          <w:sz w:val="28"/>
          <w:szCs w:val="28"/>
          <w:lang w:val="uk-UA" w:eastAsia="uk-UA"/>
        </w:rPr>
        <w:t>візитки-флаєра з використанням шрифта Брайля;</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eastAsia="Times New Roman" w:hAnsi="Times New Roman" w:cs="Times New Roman"/>
          <w:sz w:val="28"/>
          <w:szCs w:val="28"/>
          <w:lang w:eastAsia="uk-UA"/>
        </w:rPr>
        <w:t xml:space="preserve">- впроваджено проєкт «Сервіс - УТОГ» - сервіс перекладача жестової мови за допомогою програм смартфона WhatsApp, Viber та Skype; </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eastAsia="Times New Roman" w:hAnsi="Times New Roman" w:cs="Times New Roman"/>
          <w:sz w:val="28"/>
          <w:szCs w:val="28"/>
          <w:lang w:eastAsia="uk-UA"/>
        </w:rPr>
        <w:t>- працює електронна черга першочергового обслуговування для осіб з інвалідністю;</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eastAsia="Times New Roman" w:hAnsi="Times New Roman" w:cs="Times New Roman"/>
          <w:sz w:val="28"/>
          <w:szCs w:val="28"/>
          <w:lang w:eastAsia="uk-UA"/>
        </w:rPr>
        <w:t>- на першому поверсі облаштовано додаткове робоче місце для оформлення закордонного паспорта, паспорта громадянина України у формі ID-картки та водійського посвідчення для осіб з інвалідністю.</w:t>
      </w:r>
    </w:p>
    <w:p w:rsidR="00547EBF" w:rsidRDefault="002F05CE" w:rsidP="00547EBF">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eastAsia="Times New Roman" w:hAnsi="Times New Roman" w:cs="Times New Roman"/>
          <w:color w:val="000000"/>
          <w:sz w:val="28"/>
          <w:szCs w:val="28"/>
          <w:lang w:eastAsia="ru-RU"/>
        </w:rPr>
        <w:t xml:space="preserve">Значна увага приділялася зворотному зв’язку з суб’єктами звернень, а семе: </w:t>
      </w:r>
    </w:p>
    <w:p w:rsidR="007136A0" w:rsidRDefault="002F05CE" w:rsidP="007136A0">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eastAsia="Times New Roman" w:hAnsi="Times New Roman" w:cs="Times New Roman"/>
          <w:color w:val="000000"/>
          <w:sz w:val="28"/>
          <w:szCs w:val="28"/>
          <w:lang w:eastAsia="ru-RU"/>
        </w:rPr>
        <w:t>-</w:t>
      </w:r>
      <w:r w:rsidRPr="00840B53">
        <w:rPr>
          <w:rFonts w:ascii="Times New Roman" w:eastAsia="Times New Roman" w:hAnsi="Times New Roman" w:cs="Times New Roman"/>
          <w:sz w:val="28"/>
          <w:szCs w:val="28"/>
          <w:lang w:eastAsia="uk-UA"/>
        </w:rPr>
        <w:t xml:space="preserve"> для вирішення оперативних питань та отримання консультацій організовано та забезпечено безпер</w:t>
      </w:r>
      <w:r w:rsidR="00547EBF">
        <w:rPr>
          <w:rFonts w:ascii="Times New Roman" w:eastAsia="Times New Roman" w:hAnsi="Times New Roman" w:cs="Times New Roman"/>
          <w:sz w:val="28"/>
          <w:szCs w:val="28"/>
          <w:lang w:eastAsia="uk-UA"/>
        </w:rPr>
        <w:t xml:space="preserve">ебійну роботу «гарячої лінії» </w:t>
      </w:r>
      <w:r w:rsidRPr="00840B53">
        <w:rPr>
          <w:rFonts w:ascii="Times New Roman" w:eastAsia="Times New Roman" w:hAnsi="Times New Roman" w:cs="Times New Roman"/>
          <w:sz w:val="28"/>
          <w:szCs w:val="28"/>
          <w:lang w:eastAsia="uk-UA"/>
        </w:rPr>
        <w:t>(</w:t>
      </w:r>
      <w:r w:rsidRPr="00840B53">
        <w:rPr>
          <w:rFonts w:ascii="Times New Roman" w:eastAsia="Times New Roman" w:hAnsi="Times New Roman" w:cs="Times New Roman"/>
          <w:sz w:val="28"/>
          <w:szCs w:val="28"/>
          <w:lang w:val="en-US" w:eastAsia="uk-UA"/>
        </w:rPr>
        <w:t>Call</w:t>
      </w:r>
      <w:r w:rsidRPr="00840B53">
        <w:rPr>
          <w:rFonts w:ascii="Times New Roman" w:eastAsia="Times New Roman" w:hAnsi="Times New Roman" w:cs="Times New Roman"/>
          <w:sz w:val="28"/>
          <w:szCs w:val="28"/>
          <w:lang w:eastAsia="uk-UA"/>
        </w:rPr>
        <w:t xml:space="preserve">-центр) - </w:t>
      </w:r>
      <w:r w:rsidRPr="00840B53">
        <w:rPr>
          <w:rFonts w:ascii="Times New Roman" w:eastAsia="Times New Roman" w:hAnsi="Times New Roman" w:cs="Times New Roman"/>
          <w:bCs/>
          <w:sz w:val="28"/>
          <w:szCs w:val="28"/>
          <w:lang w:eastAsia="uk-UA"/>
        </w:rPr>
        <w:t xml:space="preserve">понад 50 тисяч звернень; </w:t>
      </w:r>
    </w:p>
    <w:p w:rsidR="007136A0" w:rsidRDefault="002F05CE" w:rsidP="007136A0">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eastAsia="Times New Roman" w:hAnsi="Times New Roman" w:cs="Times New Roman"/>
          <w:bCs/>
          <w:sz w:val="28"/>
          <w:szCs w:val="28"/>
          <w:lang w:eastAsia="uk-UA"/>
        </w:rPr>
        <w:t xml:space="preserve">- </w:t>
      </w:r>
      <w:r w:rsidRPr="00840B53">
        <w:rPr>
          <w:rFonts w:ascii="Times New Roman" w:eastAsia="Times New Roman" w:hAnsi="Times New Roman" w:cs="Times New Roman"/>
          <w:sz w:val="28"/>
          <w:szCs w:val="28"/>
          <w:lang w:eastAsia="uk-UA"/>
        </w:rPr>
        <w:t xml:space="preserve">впроваджено сервіс «Розкажи нам про свої враження від візиту до ЦНАП» (за допомогою QR-коду через месенжер Viber відвідувач має можливість залишити звернення або відгук стосовно роботи ЦНАП). </w:t>
      </w:r>
    </w:p>
    <w:p w:rsidR="007136A0" w:rsidRDefault="002F05CE" w:rsidP="007136A0">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color w:val="000000"/>
          <w:sz w:val="28"/>
          <w:szCs w:val="28"/>
        </w:rPr>
        <w:t xml:space="preserve">Пріоритетним напрямом роботи ЦНАП є надання адміністративних послуг у встановлені законодавством терміни, велика увага приділяється стану очікування в черзі. Протягом 2019 року сумарний час очікування  суб’єктів звернень  в черзі становив 7 хвилин. </w:t>
      </w:r>
    </w:p>
    <w:p w:rsidR="007136A0" w:rsidRDefault="002F05CE" w:rsidP="007136A0">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color w:val="000000"/>
          <w:sz w:val="28"/>
          <w:szCs w:val="28"/>
        </w:rPr>
        <w:t>Протягом 2019 року ЦНАП працював за індивідуальним  планом розвитку, а саме:</w:t>
      </w:r>
    </w:p>
    <w:p w:rsidR="007136A0" w:rsidRDefault="002F05CE" w:rsidP="007136A0">
      <w:pPr>
        <w:spacing w:after="0" w:line="240" w:lineRule="auto"/>
        <w:ind w:right="-284" w:firstLine="709"/>
        <w:jc w:val="both"/>
        <w:rPr>
          <w:rFonts w:ascii="Times New Roman" w:eastAsia="Calibri" w:hAnsi="Times New Roman" w:cs="Times New Roman"/>
          <w:sz w:val="28"/>
          <w:szCs w:val="28"/>
          <w:lang w:val="uk-UA" w:eastAsia="ru-RU"/>
        </w:rPr>
      </w:pPr>
      <w:r w:rsidRPr="007136A0">
        <w:rPr>
          <w:rFonts w:ascii="Times New Roman" w:hAnsi="Times New Roman" w:cs="Times New Roman"/>
          <w:color w:val="000000"/>
          <w:sz w:val="28"/>
          <w:szCs w:val="28"/>
          <w:lang w:val="uk-UA"/>
        </w:rPr>
        <w:t>- впроваджено сервіс інноваційного формату - «Експрес обслуговування», що надає можливість отримувати «швидкі послуги» за лічені хвилини;</w:t>
      </w:r>
    </w:p>
    <w:p w:rsidR="007136A0" w:rsidRDefault="002F05CE" w:rsidP="007136A0">
      <w:pPr>
        <w:spacing w:after="0" w:line="240" w:lineRule="auto"/>
        <w:ind w:right="-284" w:firstLine="709"/>
        <w:jc w:val="both"/>
        <w:rPr>
          <w:rFonts w:ascii="Times New Roman" w:eastAsia="Calibri" w:hAnsi="Times New Roman" w:cs="Times New Roman"/>
          <w:sz w:val="28"/>
          <w:szCs w:val="28"/>
          <w:lang w:val="uk-UA" w:eastAsia="ru-RU"/>
        </w:rPr>
      </w:pPr>
      <w:r w:rsidRPr="007136A0">
        <w:rPr>
          <w:rFonts w:ascii="Times New Roman" w:hAnsi="Times New Roman" w:cs="Times New Roman"/>
          <w:color w:val="000000"/>
          <w:sz w:val="28"/>
          <w:szCs w:val="28"/>
          <w:lang w:val="uk-UA"/>
        </w:rPr>
        <w:t xml:space="preserve">- започатковано оформлення «Пакетних послуг за життєвими  ситуаціями»: державна реєстрація народження; реєстрація місця проживання малолітньої дитини; надання державної соціальної допомоги при народженні дитини; видача посвідчень батьків та дитини з багатодітної сім’ї  (у разі наявності  підстав); </w:t>
      </w:r>
    </w:p>
    <w:p w:rsidR="007136A0" w:rsidRDefault="002F05CE" w:rsidP="007136A0">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color w:val="000000"/>
          <w:sz w:val="28"/>
          <w:szCs w:val="28"/>
        </w:rPr>
        <w:t xml:space="preserve">-  розміщено інформацію «Розкажи нам про свої враження від візиту до ЦНАП» за допомогою QR-код (для опрацювання пропозицій та миттєвого реагування на зауваження); </w:t>
      </w:r>
    </w:p>
    <w:p w:rsidR="007136A0" w:rsidRDefault="002F05CE" w:rsidP="007136A0">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color w:val="000000"/>
          <w:sz w:val="28"/>
          <w:szCs w:val="28"/>
        </w:rPr>
        <w:t xml:space="preserve">- з березня 2019 року  ЦНАП працює за подовженим графіком прийому громадян до 20 год 00 хв  та в суботу до 18 год 00 хв; </w:t>
      </w:r>
    </w:p>
    <w:p w:rsidR="007136A0" w:rsidRDefault="002F05CE" w:rsidP="007136A0">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color w:val="000000"/>
          <w:sz w:val="28"/>
          <w:szCs w:val="28"/>
        </w:rPr>
        <w:t>-  запрацював новий сервіс, який направлений на надання особам з порушенням слуху дистанційних онлайн послуг за допомогою відео зв’язку з перекладачем;</w:t>
      </w:r>
    </w:p>
    <w:p w:rsidR="007136A0" w:rsidRDefault="002F05CE" w:rsidP="007136A0">
      <w:pPr>
        <w:spacing w:after="0" w:line="240" w:lineRule="auto"/>
        <w:ind w:right="-284" w:firstLine="709"/>
        <w:jc w:val="both"/>
        <w:rPr>
          <w:rFonts w:ascii="Times New Roman" w:eastAsia="Calibri" w:hAnsi="Times New Roman" w:cs="Times New Roman"/>
          <w:sz w:val="28"/>
          <w:szCs w:val="28"/>
          <w:lang w:val="uk-UA" w:eastAsia="ru-RU"/>
        </w:rPr>
      </w:pPr>
      <w:r w:rsidRPr="00840B53">
        <w:rPr>
          <w:rFonts w:ascii="Times New Roman" w:hAnsi="Times New Roman" w:cs="Times New Roman"/>
          <w:color w:val="000000"/>
          <w:sz w:val="28"/>
          <w:szCs w:val="28"/>
        </w:rPr>
        <w:t>- для іноземних громадян в електронній системі керування черги «Qlogiс» розміщено меню англійською мовою та забезпечено голосове оповіщення;</w:t>
      </w:r>
    </w:p>
    <w:p w:rsidR="007136A0" w:rsidRDefault="002F05CE" w:rsidP="007136A0">
      <w:pPr>
        <w:spacing w:after="0" w:line="240" w:lineRule="auto"/>
        <w:ind w:right="-284" w:firstLine="709"/>
        <w:jc w:val="both"/>
        <w:rPr>
          <w:rFonts w:ascii="Times New Roman" w:hAnsi="Times New Roman" w:cs="Times New Roman"/>
          <w:color w:val="000000"/>
          <w:sz w:val="28"/>
          <w:szCs w:val="28"/>
        </w:rPr>
      </w:pPr>
      <w:r w:rsidRPr="00840B53">
        <w:rPr>
          <w:rFonts w:ascii="Times New Roman" w:hAnsi="Times New Roman" w:cs="Times New Roman"/>
          <w:color w:val="000000"/>
          <w:sz w:val="28"/>
          <w:szCs w:val="28"/>
        </w:rPr>
        <w:t>- покращено умови перебування для громадян в ЦНАП (в зоні очікування розміщені  кулери  з питною  водою, збільшено кількість місць для очікування, модернізовано «особистий кабінет відвідувача», облаштовано місця для зарядки електронних девайсів, працює внутрішній телефонний зв’язок, розширено спектр оплати послуг у платіжних терміналах).</w:t>
      </w:r>
    </w:p>
    <w:p w:rsidR="0024492B" w:rsidRDefault="0024492B" w:rsidP="007136A0">
      <w:pPr>
        <w:spacing w:after="0" w:line="240" w:lineRule="auto"/>
        <w:ind w:right="-284" w:firstLine="709"/>
        <w:jc w:val="both"/>
        <w:rPr>
          <w:rFonts w:ascii="Times New Roman" w:hAnsi="Times New Roman" w:cs="Times New Roman"/>
          <w:color w:val="000000"/>
          <w:sz w:val="28"/>
          <w:szCs w:val="28"/>
        </w:rPr>
      </w:pPr>
    </w:p>
    <w:p w:rsidR="00006BD9" w:rsidRDefault="00006BD9" w:rsidP="007136A0">
      <w:pPr>
        <w:spacing w:after="0" w:line="240" w:lineRule="auto"/>
        <w:ind w:right="-284" w:firstLine="709"/>
        <w:jc w:val="both"/>
        <w:rPr>
          <w:rFonts w:ascii="Times New Roman" w:hAnsi="Times New Roman" w:cs="Times New Roman"/>
          <w:color w:val="000000"/>
          <w:sz w:val="28"/>
          <w:szCs w:val="28"/>
        </w:rPr>
      </w:pPr>
    </w:p>
    <w:p w:rsidR="0024492B" w:rsidRDefault="009C5F2A" w:rsidP="009C5F2A">
      <w:pPr>
        <w:tabs>
          <w:tab w:val="left" w:pos="7032"/>
        </w:tabs>
        <w:spacing w:after="0" w:line="240" w:lineRule="auto"/>
        <w:ind w:right="-284"/>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Керівник апарату                                                      </w:t>
      </w:r>
      <w:r w:rsidR="00006BD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Микола КАЛАШНИК</w:t>
      </w:r>
    </w:p>
    <w:p w:rsidR="009C5F2A" w:rsidRDefault="009C5F2A" w:rsidP="009C5F2A">
      <w:pPr>
        <w:tabs>
          <w:tab w:val="left" w:pos="7032"/>
        </w:tabs>
        <w:spacing w:after="0" w:line="240" w:lineRule="auto"/>
        <w:ind w:right="-284"/>
        <w:jc w:val="both"/>
        <w:rPr>
          <w:rFonts w:ascii="Times New Roman" w:hAnsi="Times New Roman" w:cs="Times New Roman"/>
          <w:color w:val="000000"/>
          <w:sz w:val="28"/>
          <w:szCs w:val="28"/>
          <w:lang w:val="uk-UA"/>
        </w:rPr>
      </w:pPr>
    </w:p>
    <w:p w:rsidR="009C5F2A" w:rsidRDefault="009C5F2A" w:rsidP="009C5F2A">
      <w:pPr>
        <w:tabs>
          <w:tab w:val="left" w:pos="7032"/>
        </w:tabs>
        <w:spacing w:after="0" w:line="240" w:lineRule="auto"/>
        <w:ind w:right="-284"/>
        <w:jc w:val="both"/>
        <w:rPr>
          <w:rFonts w:ascii="Times New Roman" w:hAnsi="Times New Roman" w:cs="Times New Roman"/>
          <w:color w:val="000000"/>
          <w:sz w:val="28"/>
          <w:szCs w:val="28"/>
          <w:lang w:val="uk-UA"/>
        </w:rPr>
      </w:pPr>
    </w:p>
    <w:p w:rsidR="009C5F2A" w:rsidRPr="009C5F2A" w:rsidRDefault="009C5F2A" w:rsidP="009C5F2A">
      <w:pPr>
        <w:tabs>
          <w:tab w:val="left" w:pos="7032"/>
        </w:tabs>
        <w:spacing w:after="0" w:line="240" w:lineRule="auto"/>
        <w:ind w:right="-284"/>
        <w:jc w:val="both"/>
        <w:rPr>
          <w:rFonts w:ascii="Times New Roman" w:eastAsia="Calibri" w:hAnsi="Times New Roman" w:cs="Times New Roman"/>
          <w:sz w:val="16"/>
          <w:szCs w:val="16"/>
          <w:lang w:val="uk-UA" w:eastAsia="ru-RU"/>
        </w:rPr>
      </w:pPr>
      <w:r w:rsidRPr="009C5F2A">
        <w:rPr>
          <w:rFonts w:ascii="Times New Roman" w:hAnsi="Times New Roman" w:cs="Times New Roman"/>
          <w:color w:val="000000"/>
          <w:sz w:val="16"/>
          <w:szCs w:val="16"/>
          <w:lang w:val="uk-UA"/>
        </w:rPr>
        <w:t>Наталія Черненко 564 91 84</w:t>
      </w:r>
    </w:p>
    <w:sectPr w:rsidR="009C5F2A" w:rsidRPr="009C5F2A">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E67" w:rsidRDefault="00D64E67" w:rsidP="00407A44">
      <w:pPr>
        <w:spacing w:after="0" w:line="240" w:lineRule="auto"/>
      </w:pPr>
      <w:r>
        <w:separator/>
      </w:r>
    </w:p>
  </w:endnote>
  <w:endnote w:type="continuationSeparator" w:id="0">
    <w:p w:rsidR="00D64E67" w:rsidRDefault="00D64E67" w:rsidP="00407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E67" w:rsidRDefault="00D64E67" w:rsidP="00407A44">
      <w:pPr>
        <w:spacing w:after="0" w:line="240" w:lineRule="auto"/>
      </w:pPr>
      <w:r>
        <w:separator/>
      </w:r>
    </w:p>
  </w:footnote>
  <w:footnote w:type="continuationSeparator" w:id="0">
    <w:p w:rsidR="00D64E67" w:rsidRDefault="00D64E67" w:rsidP="00407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549019"/>
      <w:docPartObj>
        <w:docPartGallery w:val="Page Numbers (Top of Page)"/>
        <w:docPartUnique/>
      </w:docPartObj>
    </w:sdtPr>
    <w:sdtEndPr>
      <w:rPr>
        <w:rFonts w:ascii="Times New Roman" w:hAnsi="Times New Roman" w:cs="Times New Roman"/>
      </w:rPr>
    </w:sdtEndPr>
    <w:sdtContent>
      <w:p w:rsidR="00006BD9" w:rsidRPr="00006BD9" w:rsidRDefault="00006BD9">
        <w:pPr>
          <w:pStyle w:val="ae"/>
          <w:jc w:val="center"/>
          <w:rPr>
            <w:rFonts w:ascii="Times New Roman" w:hAnsi="Times New Roman" w:cs="Times New Roman"/>
          </w:rPr>
        </w:pPr>
        <w:r w:rsidRPr="00006BD9">
          <w:rPr>
            <w:rFonts w:ascii="Times New Roman" w:hAnsi="Times New Roman" w:cs="Times New Roman"/>
          </w:rPr>
          <w:fldChar w:fldCharType="begin"/>
        </w:r>
        <w:r w:rsidRPr="00006BD9">
          <w:rPr>
            <w:rFonts w:ascii="Times New Roman" w:hAnsi="Times New Roman" w:cs="Times New Roman"/>
          </w:rPr>
          <w:instrText>PAGE   \* MERGEFORMAT</w:instrText>
        </w:r>
        <w:r w:rsidRPr="00006BD9">
          <w:rPr>
            <w:rFonts w:ascii="Times New Roman" w:hAnsi="Times New Roman" w:cs="Times New Roman"/>
          </w:rPr>
          <w:fldChar w:fldCharType="separate"/>
        </w:r>
        <w:r w:rsidR="007816E9" w:rsidRPr="007816E9">
          <w:rPr>
            <w:rFonts w:ascii="Times New Roman" w:hAnsi="Times New Roman" w:cs="Times New Roman"/>
            <w:noProof/>
            <w:lang w:val="uk-UA"/>
          </w:rPr>
          <w:t>1</w:t>
        </w:r>
        <w:r w:rsidRPr="00006BD9">
          <w:rPr>
            <w:rFonts w:ascii="Times New Roman" w:hAnsi="Times New Roman" w:cs="Times New Roman"/>
          </w:rPr>
          <w:fldChar w:fldCharType="end"/>
        </w:r>
      </w:p>
    </w:sdtContent>
  </w:sdt>
  <w:p w:rsidR="00407A44" w:rsidRDefault="00407A4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A9B"/>
    <w:multiLevelType w:val="hybridMultilevel"/>
    <w:tmpl w:val="4AEE160C"/>
    <w:lvl w:ilvl="0" w:tplc="51C44D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EB20E9C"/>
    <w:multiLevelType w:val="hybridMultilevel"/>
    <w:tmpl w:val="4178FF3A"/>
    <w:lvl w:ilvl="0" w:tplc="15162AA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B276732"/>
    <w:multiLevelType w:val="hybridMultilevel"/>
    <w:tmpl w:val="3C04BD70"/>
    <w:lvl w:ilvl="0" w:tplc="C2A02FE2">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nsid w:val="51660686"/>
    <w:multiLevelType w:val="hybridMultilevel"/>
    <w:tmpl w:val="652EEC56"/>
    <w:lvl w:ilvl="0" w:tplc="14D6B75A">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decimal"/>
      <w:lvlText w:val="%2."/>
      <w:lvlJc w:val="left"/>
      <w:pPr>
        <w:tabs>
          <w:tab w:val="num" w:pos="1288"/>
        </w:tabs>
        <w:ind w:left="1288" w:hanging="360"/>
      </w:pPr>
    </w:lvl>
    <w:lvl w:ilvl="2" w:tplc="04190005">
      <w:start w:val="1"/>
      <w:numFmt w:val="decimal"/>
      <w:lvlText w:val="%3."/>
      <w:lvlJc w:val="left"/>
      <w:pPr>
        <w:tabs>
          <w:tab w:val="num" w:pos="2008"/>
        </w:tabs>
        <w:ind w:left="2008" w:hanging="360"/>
      </w:pPr>
    </w:lvl>
    <w:lvl w:ilvl="3" w:tplc="04190001">
      <w:start w:val="1"/>
      <w:numFmt w:val="decimal"/>
      <w:lvlText w:val="%4."/>
      <w:lvlJc w:val="left"/>
      <w:pPr>
        <w:tabs>
          <w:tab w:val="num" w:pos="2728"/>
        </w:tabs>
        <w:ind w:left="2728" w:hanging="360"/>
      </w:pPr>
    </w:lvl>
    <w:lvl w:ilvl="4" w:tplc="04190003">
      <w:start w:val="1"/>
      <w:numFmt w:val="decimal"/>
      <w:lvlText w:val="%5."/>
      <w:lvlJc w:val="left"/>
      <w:pPr>
        <w:tabs>
          <w:tab w:val="num" w:pos="3448"/>
        </w:tabs>
        <w:ind w:left="3448" w:hanging="360"/>
      </w:pPr>
    </w:lvl>
    <w:lvl w:ilvl="5" w:tplc="04190005">
      <w:start w:val="1"/>
      <w:numFmt w:val="decimal"/>
      <w:lvlText w:val="%6."/>
      <w:lvlJc w:val="left"/>
      <w:pPr>
        <w:tabs>
          <w:tab w:val="num" w:pos="4168"/>
        </w:tabs>
        <w:ind w:left="4168" w:hanging="360"/>
      </w:pPr>
    </w:lvl>
    <w:lvl w:ilvl="6" w:tplc="04190001">
      <w:start w:val="1"/>
      <w:numFmt w:val="decimal"/>
      <w:lvlText w:val="%7."/>
      <w:lvlJc w:val="left"/>
      <w:pPr>
        <w:tabs>
          <w:tab w:val="num" w:pos="4888"/>
        </w:tabs>
        <w:ind w:left="4888" w:hanging="360"/>
      </w:pPr>
    </w:lvl>
    <w:lvl w:ilvl="7" w:tplc="04190003">
      <w:start w:val="1"/>
      <w:numFmt w:val="decimal"/>
      <w:lvlText w:val="%8."/>
      <w:lvlJc w:val="left"/>
      <w:pPr>
        <w:tabs>
          <w:tab w:val="num" w:pos="5608"/>
        </w:tabs>
        <w:ind w:left="5608" w:hanging="360"/>
      </w:pPr>
    </w:lvl>
    <w:lvl w:ilvl="8" w:tplc="04190005">
      <w:start w:val="1"/>
      <w:numFmt w:val="decimal"/>
      <w:lvlText w:val="%9."/>
      <w:lvlJc w:val="left"/>
      <w:pPr>
        <w:tabs>
          <w:tab w:val="num" w:pos="6328"/>
        </w:tabs>
        <w:ind w:left="6328" w:hanging="360"/>
      </w:pPr>
    </w:lvl>
  </w:abstractNum>
  <w:abstractNum w:abstractNumId="4">
    <w:nsid w:val="553C2708"/>
    <w:multiLevelType w:val="hybridMultilevel"/>
    <w:tmpl w:val="94FE54F4"/>
    <w:lvl w:ilvl="0" w:tplc="252463F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DB32BA0"/>
    <w:multiLevelType w:val="hybridMultilevel"/>
    <w:tmpl w:val="F4506C3A"/>
    <w:lvl w:ilvl="0" w:tplc="15162AA8">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649"/>
        </w:tabs>
        <w:ind w:left="1649" w:hanging="360"/>
      </w:pPr>
    </w:lvl>
    <w:lvl w:ilvl="2" w:tplc="04190005">
      <w:start w:val="1"/>
      <w:numFmt w:val="decimal"/>
      <w:lvlText w:val="%3."/>
      <w:lvlJc w:val="left"/>
      <w:pPr>
        <w:tabs>
          <w:tab w:val="num" w:pos="2369"/>
        </w:tabs>
        <w:ind w:left="2369" w:hanging="360"/>
      </w:pPr>
    </w:lvl>
    <w:lvl w:ilvl="3" w:tplc="04190001">
      <w:start w:val="1"/>
      <w:numFmt w:val="decimal"/>
      <w:lvlText w:val="%4."/>
      <w:lvlJc w:val="left"/>
      <w:pPr>
        <w:tabs>
          <w:tab w:val="num" w:pos="3089"/>
        </w:tabs>
        <w:ind w:left="3089" w:hanging="360"/>
      </w:pPr>
    </w:lvl>
    <w:lvl w:ilvl="4" w:tplc="04190003">
      <w:start w:val="1"/>
      <w:numFmt w:val="decimal"/>
      <w:lvlText w:val="%5."/>
      <w:lvlJc w:val="left"/>
      <w:pPr>
        <w:tabs>
          <w:tab w:val="num" w:pos="3809"/>
        </w:tabs>
        <w:ind w:left="3809" w:hanging="360"/>
      </w:pPr>
    </w:lvl>
    <w:lvl w:ilvl="5" w:tplc="04190005">
      <w:start w:val="1"/>
      <w:numFmt w:val="decimal"/>
      <w:lvlText w:val="%6."/>
      <w:lvlJc w:val="left"/>
      <w:pPr>
        <w:tabs>
          <w:tab w:val="num" w:pos="4529"/>
        </w:tabs>
        <w:ind w:left="4529" w:hanging="360"/>
      </w:pPr>
    </w:lvl>
    <w:lvl w:ilvl="6" w:tplc="04190001">
      <w:start w:val="1"/>
      <w:numFmt w:val="decimal"/>
      <w:lvlText w:val="%7."/>
      <w:lvlJc w:val="left"/>
      <w:pPr>
        <w:tabs>
          <w:tab w:val="num" w:pos="5249"/>
        </w:tabs>
        <w:ind w:left="5249" w:hanging="360"/>
      </w:pPr>
    </w:lvl>
    <w:lvl w:ilvl="7" w:tplc="04190003">
      <w:start w:val="1"/>
      <w:numFmt w:val="decimal"/>
      <w:lvlText w:val="%8."/>
      <w:lvlJc w:val="left"/>
      <w:pPr>
        <w:tabs>
          <w:tab w:val="num" w:pos="5969"/>
        </w:tabs>
        <w:ind w:left="5969" w:hanging="360"/>
      </w:pPr>
    </w:lvl>
    <w:lvl w:ilvl="8" w:tplc="04190005">
      <w:start w:val="1"/>
      <w:numFmt w:val="decimal"/>
      <w:lvlText w:val="%9."/>
      <w:lvlJc w:val="left"/>
      <w:pPr>
        <w:tabs>
          <w:tab w:val="num" w:pos="6689"/>
        </w:tabs>
        <w:ind w:left="6689" w:hanging="360"/>
      </w:pPr>
    </w:lvl>
  </w:abstractNum>
  <w:abstractNum w:abstractNumId="6">
    <w:nsid w:val="7C9107E3"/>
    <w:multiLevelType w:val="hybridMultilevel"/>
    <w:tmpl w:val="ECF28BAE"/>
    <w:lvl w:ilvl="0" w:tplc="F81E321C">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CF"/>
    <w:rsid w:val="00006BD9"/>
    <w:rsid w:val="000D2AB9"/>
    <w:rsid w:val="001C352F"/>
    <w:rsid w:val="0024492B"/>
    <w:rsid w:val="002612AF"/>
    <w:rsid w:val="002F05CE"/>
    <w:rsid w:val="003237D5"/>
    <w:rsid w:val="00346056"/>
    <w:rsid w:val="00407A44"/>
    <w:rsid w:val="004C59B4"/>
    <w:rsid w:val="00547EBF"/>
    <w:rsid w:val="007136A0"/>
    <w:rsid w:val="007816E9"/>
    <w:rsid w:val="00840B53"/>
    <w:rsid w:val="008E2AB7"/>
    <w:rsid w:val="009C5F2A"/>
    <w:rsid w:val="00A45508"/>
    <w:rsid w:val="00A905CF"/>
    <w:rsid w:val="00CF3A64"/>
    <w:rsid w:val="00D61DA4"/>
    <w:rsid w:val="00D64E67"/>
    <w:rsid w:val="00DC0D88"/>
    <w:rsid w:val="00E51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346056"/>
    <w:pPr>
      <w:spacing w:before="100" w:beforeAutospacing="1" w:after="100" w:afterAutospacing="1" w:line="240" w:lineRule="auto"/>
      <w:outlineLvl w:val="2"/>
    </w:pPr>
    <w:rPr>
      <w:rFonts w:ascii="Times New Roman" w:eastAsia="Calibri" w:hAnsi="Times New Roman" w:cs="Times New Roman"/>
      <w:b/>
      <w:bCs/>
      <w:sz w:val="27"/>
      <w:szCs w:val="27"/>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DA4"/>
    <w:pPr>
      <w:spacing w:after="200" w:line="276" w:lineRule="auto"/>
      <w:ind w:left="720"/>
      <w:contextualSpacing/>
    </w:pPr>
    <w:rPr>
      <w:lang w:val="uk-UA"/>
    </w:rPr>
  </w:style>
  <w:style w:type="paragraph" w:styleId="a4">
    <w:name w:val="Normal (Web)"/>
    <w:basedOn w:val="a"/>
    <w:uiPriority w:val="99"/>
    <w:unhideWhenUsed/>
    <w:rsid w:val="00D61DA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346056"/>
    <w:pPr>
      <w:autoSpaceDE w:val="0"/>
      <w:autoSpaceDN w:val="0"/>
      <w:adjustRightInd w:val="0"/>
      <w:spacing w:after="0" w:line="240" w:lineRule="auto"/>
    </w:pPr>
    <w:rPr>
      <w:rFonts w:ascii="Century" w:hAnsi="Century" w:cs="Century"/>
      <w:color w:val="000000"/>
      <w:sz w:val="24"/>
      <w:szCs w:val="24"/>
      <w:lang w:val="uk-UA"/>
    </w:rPr>
  </w:style>
  <w:style w:type="character" w:customStyle="1" w:styleId="30">
    <w:name w:val="Заголовок 3 Знак"/>
    <w:basedOn w:val="a0"/>
    <w:link w:val="3"/>
    <w:uiPriority w:val="99"/>
    <w:rsid w:val="00346056"/>
    <w:rPr>
      <w:rFonts w:ascii="Times New Roman" w:eastAsia="Calibri" w:hAnsi="Times New Roman" w:cs="Times New Roman"/>
      <w:b/>
      <w:bCs/>
      <w:sz w:val="27"/>
      <w:szCs w:val="27"/>
      <w:lang w:val="uk-UA" w:eastAsia="ru-RU"/>
    </w:rPr>
  </w:style>
  <w:style w:type="paragraph" w:styleId="a5">
    <w:name w:val="Balloon Text"/>
    <w:basedOn w:val="a"/>
    <w:link w:val="a6"/>
    <w:uiPriority w:val="99"/>
    <w:semiHidden/>
    <w:unhideWhenUsed/>
    <w:rsid w:val="00346056"/>
    <w:pPr>
      <w:spacing w:after="0" w:line="240" w:lineRule="auto"/>
    </w:pPr>
    <w:rPr>
      <w:rFonts w:ascii="Tahoma" w:hAnsi="Tahoma" w:cs="Tahoma"/>
      <w:sz w:val="16"/>
      <w:szCs w:val="16"/>
      <w:lang w:val="uk-UA"/>
    </w:rPr>
  </w:style>
  <w:style w:type="character" w:customStyle="1" w:styleId="a6">
    <w:name w:val="Текст выноски Знак"/>
    <w:basedOn w:val="a0"/>
    <w:link w:val="a5"/>
    <w:uiPriority w:val="99"/>
    <w:semiHidden/>
    <w:rsid w:val="00346056"/>
    <w:rPr>
      <w:rFonts w:ascii="Tahoma" w:hAnsi="Tahoma" w:cs="Tahoma"/>
      <w:sz w:val="16"/>
      <w:szCs w:val="16"/>
      <w:lang w:val="uk-UA"/>
    </w:rPr>
  </w:style>
  <w:style w:type="paragraph" w:styleId="a7">
    <w:name w:val="No Spacing"/>
    <w:uiPriority w:val="1"/>
    <w:qFormat/>
    <w:rsid w:val="001C352F"/>
    <w:pPr>
      <w:spacing w:after="0" w:line="240" w:lineRule="auto"/>
    </w:pPr>
    <w:rPr>
      <w:rFonts w:ascii="Calibri" w:eastAsia="Times New Roman" w:hAnsi="Calibri" w:cs="Calibri"/>
      <w:lang w:eastAsia="ru-RU"/>
    </w:rPr>
  </w:style>
  <w:style w:type="character" w:styleId="a8">
    <w:name w:val="Hyperlink"/>
    <w:basedOn w:val="a0"/>
    <w:uiPriority w:val="99"/>
    <w:unhideWhenUsed/>
    <w:rsid w:val="001C352F"/>
    <w:rPr>
      <w:color w:val="0000FF"/>
      <w:u w:val="single"/>
    </w:rPr>
  </w:style>
  <w:style w:type="paragraph" w:styleId="a9">
    <w:name w:val="Body Text Indent"/>
    <w:basedOn w:val="a"/>
    <w:link w:val="aa"/>
    <w:rsid w:val="001C352F"/>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1C352F"/>
    <w:rPr>
      <w:rFonts w:ascii="Times New Roman" w:eastAsia="Times New Roman" w:hAnsi="Times New Roman" w:cs="Times New Roman"/>
      <w:sz w:val="20"/>
      <w:szCs w:val="20"/>
      <w:lang w:eastAsia="ru-RU"/>
    </w:rPr>
  </w:style>
  <w:style w:type="paragraph" w:styleId="ab">
    <w:name w:val="caption"/>
    <w:basedOn w:val="a"/>
    <w:qFormat/>
    <w:rsid w:val="001C352F"/>
    <w:pPr>
      <w:spacing w:after="0" w:line="240" w:lineRule="auto"/>
      <w:jc w:val="center"/>
    </w:pPr>
    <w:rPr>
      <w:rFonts w:ascii="Times New Roman" w:eastAsia="Times New Roman" w:hAnsi="Times New Roman" w:cs="Times New Roman"/>
      <w:b/>
      <w:sz w:val="28"/>
      <w:szCs w:val="20"/>
      <w:lang w:val="uk-UA" w:eastAsia="ru-RU"/>
    </w:rPr>
  </w:style>
  <w:style w:type="paragraph" w:styleId="ac">
    <w:name w:val="Body Text"/>
    <w:basedOn w:val="a"/>
    <w:link w:val="ad"/>
    <w:uiPriority w:val="99"/>
    <w:unhideWhenUsed/>
    <w:rsid w:val="00CF3A64"/>
    <w:pPr>
      <w:spacing w:after="120"/>
    </w:pPr>
  </w:style>
  <w:style w:type="character" w:customStyle="1" w:styleId="ad">
    <w:name w:val="Основной текст Знак"/>
    <w:basedOn w:val="a0"/>
    <w:link w:val="ac"/>
    <w:rsid w:val="00CF3A64"/>
  </w:style>
  <w:style w:type="paragraph" w:styleId="ae">
    <w:name w:val="header"/>
    <w:basedOn w:val="a"/>
    <w:link w:val="af"/>
    <w:uiPriority w:val="99"/>
    <w:unhideWhenUsed/>
    <w:rsid w:val="00407A4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07A44"/>
  </w:style>
  <w:style w:type="paragraph" w:styleId="af0">
    <w:name w:val="footer"/>
    <w:basedOn w:val="a"/>
    <w:link w:val="af1"/>
    <w:uiPriority w:val="99"/>
    <w:unhideWhenUsed/>
    <w:rsid w:val="00407A4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07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346056"/>
    <w:pPr>
      <w:spacing w:before="100" w:beforeAutospacing="1" w:after="100" w:afterAutospacing="1" w:line="240" w:lineRule="auto"/>
      <w:outlineLvl w:val="2"/>
    </w:pPr>
    <w:rPr>
      <w:rFonts w:ascii="Times New Roman" w:eastAsia="Calibri" w:hAnsi="Times New Roman" w:cs="Times New Roman"/>
      <w:b/>
      <w:bCs/>
      <w:sz w:val="27"/>
      <w:szCs w:val="27"/>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DA4"/>
    <w:pPr>
      <w:spacing w:after="200" w:line="276" w:lineRule="auto"/>
      <w:ind w:left="720"/>
      <w:contextualSpacing/>
    </w:pPr>
    <w:rPr>
      <w:lang w:val="uk-UA"/>
    </w:rPr>
  </w:style>
  <w:style w:type="paragraph" w:styleId="a4">
    <w:name w:val="Normal (Web)"/>
    <w:basedOn w:val="a"/>
    <w:uiPriority w:val="99"/>
    <w:unhideWhenUsed/>
    <w:rsid w:val="00D61DA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346056"/>
    <w:pPr>
      <w:autoSpaceDE w:val="0"/>
      <w:autoSpaceDN w:val="0"/>
      <w:adjustRightInd w:val="0"/>
      <w:spacing w:after="0" w:line="240" w:lineRule="auto"/>
    </w:pPr>
    <w:rPr>
      <w:rFonts w:ascii="Century" w:hAnsi="Century" w:cs="Century"/>
      <w:color w:val="000000"/>
      <w:sz w:val="24"/>
      <w:szCs w:val="24"/>
      <w:lang w:val="uk-UA"/>
    </w:rPr>
  </w:style>
  <w:style w:type="character" w:customStyle="1" w:styleId="30">
    <w:name w:val="Заголовок 3 Знак"/>
    <w:basedOn w:val="a0"/>
    <w:link w:val="3"/>
    <w:uiPriority w:val="99"/>
    <w:rsid w:val="00346056"/>
    <w:rPr>
      <w:rFonts w:ascii="Times New Roman" w:eastAsia="Calibri" w:hAnsi="Times New Roman" w:cs="Times New Roman"/>
      <w:b/>
      <w:bCs/>
      <w:sz w:val="27"/>
      <w:szCs w:val="27"/>
      <w:lang w:val="uk-UA" w:eastAsia="ru-RU"/>
    </w:rPr>
  </w:style>
  <w:style w:type="paragraph" w:styleId="a5">
    <w:name w:val="Balloon Text"/>
    <w:basedOn w:val="a"/>
    <w:link w:val="a6"/>
    <w:uiPriority w:val="99"/>
    <w:semiHidden/>
    <w:unhideWhenUsed/>
    <w:rsid w:val="00346056"/>
    <w:pPr>
      <w:spacing w:after="0" w:line="240" w:lineRule="auto"/>
    </w:pPr>
    <w:rPr>
      <w:rFonts w:ascii="Tahoma" w:hAnsi="Tahoma" w:cs="Tahoma"/>
      <w:sz w:val="16"/>
      <w:szCs w:val="16"/>
      <w:lang w:val="uk-UA"/>
    </w:rPr>
  </w:style>
  <w:style w:type="character" w:customStyle="1" w:styleId="a6">
    <w:name w:val="Текст выноски Знак"/>
    <w:basedOn w:val="a0"/>
    <w:link w:val="a5"/>
    <w:uiPriority w:val="99"/>
    <w:semiHidden/>
    <w:rsid w:val="00346056"/>
    <w:rPr>
      <w:rFonts w:ascii="Tahoma" w:hAnsi="Tahoma" w:cs="Tahoma"/>
      <w:sz w:val="16"/>
      <w:szCs w:val="16"/>
      <w:lang w:val="uk-UA"/>
    </w:rPr>
  </w:style>
  <w:style w:type="paragraph" w:styleId="a7">
    <w:name w:val="No Spacing"/>
    <w:uiPriority w:val="1"/>
    <w:qFormat/>
    <w:rsid w:val="001C352F"/>
    <w:pPr>
      <w:spacing w:after="0" w:line="240" w:lineRule="auto"/>
    </w:pPr>
    <w:rPr>
      <w:rFonts w:ascii="Calibri" w:eastAsia="Times New Roman" w:hAnsi="Calibri" w:cs="Calibri"/>
      <w:lang w:eastAsia="ru-RU"/>
    </w:rPr>
  </w:style>
  <w:style w:type="character" w:styleId="a8">
    <w:name w:val="Hyperlink"/>
    <w:basedOn w:val="a0"/>
    <w:uiPriority w:val="99"/>
    <w:unhideWhenUsed/>
    <w:rsid w:val="001C352F"/>
    <w:rPr>
      <w:color w:val="0000FF"/>
      <w:u w:val="single"/>
    </w:rPr>
  </w:style>
  <w:style w:type="paragraph" w:styleId="a9">
    <w:name w:val="Body Text Indent"/>
    <w:basedOn w:val="a"/>
    <w:link w:val="aa"/>
    <w:rsid w:val="001C352F"/>
    <w:pPr>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rsid w:val="001C352F"/>
    <w:rPr>
      <w:rFonts w:ascii="Times New Roman" w:eastAsia="Times New Roman" w:hAnsi="Times New Roman" w:cs="Times New Roman"/>
      <w:sz w:val="20"/>
      <w:szCs w:val="20"/>
      <w:lang w:eastAsia="ru-RU"/>
    </w:rPr>
  </w:style>
  <w:style w:type="paragraph" w:styleId="ab">
    <w:name w:val="caption"/>
    <w:basedOn w:val="a"/>
    <w:qFormat/>
    <w:rsid w:val="001C352F"/>
    <w:pPr>
      <w:spacing w:after="0" w:line="240" w:lineRule="auto"/>
      <w:jc w:val="center"/>
    </w:pPr>
    <w:rPr>
      <w:rFonts w:ascii="Times New Roman" w:eastAsia="Times New Roman" w:hAnsi="Times New Roman" w:cs="Times New Roman"/>
      <w:b/>
      <w:sz w:val="28"/>
      <w:szCs w:val="20"/>
      <w:lang w:val="uk-UA" w:eastAsia="ru-RU"/>
    </w:rPr>
  </w:style>
  <w:style w:type="paragraph" w:styleId="ac">
    <w:name w:val="Body Text"/>
    <w:basedOn w:val="a"/>
    <w:link w:val="ad"/>
    <w:uiPriority w:val="99"/>
    <w:unhideWhenUsed/>
    <w:rsid w:val="00CF3A64"/>
    <w:pPr>
      <w:spacing w:after="120"/>
    </w:pPr>
  </w:style>
  <w:style w:type="character" w:customStyle="1" w:styleId="ad">
    <w:name w:val="Основной текст Знак"/>
    <w:basedOn w:val="a0"/>
    <w:link w:val="ac"/>
    <w:rsid w:val="00CF3A64"/>
  </w:style>
  <w:style w:type="paragraph" w:styleId="ae">
    <w:name w:val="header"/>
    <w:basedOn w:val="a"/>
    <w:link w:val="af"/>
    <w:uiPriority w:val="99"/>
    <w:unhideWhenUsed/>
    <w:rsid w:val="00407A4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07A44"/>
  </w:style>
  <w:style w:type="paragraph" w:styleId="af0">
    <w:name w:val="footer"/>
    <w:basedOn w:val="a"/>
    <w:link w:val="af1"/>
    <w:uiPriority w:val="99"/>
    <w:unhideWhenUsed/>
    <w:rsid w:val="00407A4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0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9C8CF-0BC8-4998-975B-BDE475D5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4854</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Пользователь Windows</cp:lastModifiedBy>
  <cp:revision>2</cp:revision>
  <cp:lastPrinted>2020-01-31T07:36:00Z</cp:lastPrinted>
  <dcterms:created xsi:type="dcterms:W3CDTF">2020-02-02T19:16:00Z</dcterms:created>
  <dcterms:modified xsi:type="dcterms:W3CDTF">2020-02-02T19:16:00Z</dcterms:modified>
</cp:coreProperties>
</file>