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472" w:rsidRDefault="001D6472">
      <w:pPr>
        <w:rPr>
          <w:lang w:val="uk-UA"/>
        </w:rPr>
      </w:pPr>
      <w:r w:rsidRPr="001D6472"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-329565</wp:posOffset>
            </wp:positionV>
            <wp:extent cx="7639050" cy="1381125"/>
            <wp:effectExtent l="1905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0955" cy="1375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90D70" w:rsidRPr="00090D70" w:rsidRDefault="00090D70" w:rsidP="00090D70">
      <w:pPr>
        <w:spacing w:after="40" w:line="240" w:lineRule="auto"/>
        <w:ind w:firstLine="567"/>
        <w:jc w:val="both"/>
        <w:rPr>
          <w:rFonts w:asciiTheme="majorHAnsi" w:eastAsia="Times New Roman" w:hAnsiTheme="majorHAnsi" w:cstheme="majorHAnsi"/>
          <w:b/>
          <w:lang w:val="uk-UA"/>
        </w:rPr>
      </w:pPr>
    </w:p>
    <w:p w:rsidR="00090D70" w:rsidRPr="00090D70" w:rsidRDefault="00090D70" w:rsidP="00090D70">
      <w:pPr>
        <w:spacing w:after="40" w:line="240" w:lineRule="auto"/>
        <w:ind w:firstLine="567"/>
        <w:jc w:val="both"/>
        <w:rPr>
          <w:rFonts w:asciiTheme="majorHAnsi" w:eastAsia="Times New Roman" w:hAnsiTheme="majorHAnsi" w:cstheme="majorHAnsi"/>
          <w:b/>
          <w:lang w:val="uk-UA"/>
        </w:rPr>
      </w:pPr>
    </w:p>
    <w:p w:rsidR="00090D70" w:rsidRPr="00090D70" w:rsidRDefault="00090D70" w:rsidP="00090D70">
      <w:pPr>
        <w:rPr>
          <w:b/>
          <w:i/>
          <w:sz w:val="24"/>
          <w:szCs w:val="24"/>
          <w:lang w:val="uk-UA"/>
        </w:rPr>
      </w:pPr>
      <w:r w:rsidRPr="00090D70">
        <w:rPr>
          <w:b/>
          <w:i/>
          <w:sz w:val="24"/>
          <w:szCs w:val="24"/>
          <w:lang w:val="uk-UA"/>
        </w:rPr>
        <w:t>На Ваш запит щодо містобудівних умов та обмежень, за якими проводилося проектування будівництва «Епіцентру» в 2014 році на вулиці Полярній можемо повідомити наступне:</w:t>
      </w:r>
    </w:p>
    <w:p w:rsidR="00090D70" w:rsidRPr="00090D70" w:rsidRDefault="00090D70" w:rsidP="00090D70">
      <w:pPr>
        <w:rPr>
          <w:sz w:val="24"/>
          <w:szCs w:val="24"/>
          <w:lang w:val="uk-UA"/>
        </w:rPr>
      </w:pPr>
    </w:p>
    <w:p w:rsidR="00090D70" w:rsidRPr="00090D70" w:rsidRDefault="00090D70" w:rsidP="00090D7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</w:t>
      </w:r>
      <w:r w:rsidRPr="00090D70">
        <w:rPr>
          <w:sz w:val="24"/>
          <w:szCs w:val="24"/>
          <w:lang w:val="uk-UA"/>
        </w:rPr>
        <w:t>астина будівлі магазину «Епіцентр» на вул. Полярній</w:t>
      </w:r>
      <w:r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як</w:t>
      </w:r>
      <w:r>
        <w:rPr>
          <w:sz w:val="24"/>
          <w:szCs w:val="24"/>
          <w:lang w:val="uk-UA"/>
        </w:rPr>
        <w:t xml:space="preserve"> відомо,</w:t>
      </w:r>
      <w:bookmarkStart w:id="0" w:name="_GoBack"/>
      <w:bookmarkEnd w:id="0"/>
      <w:r w:rsidRPr="00090D70">
        <w:rPr>
          <w:sz w:val="24"/>
          <w:szCs w:val="24"/>
          <w:lang w:val="uk-UA"/>
        </w:rPr>
        <w:t xml:space="preserve"> побудована на території колишнього депо АТП, розташування якого було перенесено на Троєщину в рамках укладеного інвестиційного договору з містом. </w:t>
      </w:r>
    </w:p>
    <w:p w:rsidR="00090D70" w:rsidRPr="00090D70" w:rsidRDefault="00090D70" w:rsidP="00090D70">
      <w:pPr>
        <w:rPr>
          <w:sz w:val="24"/>
          <w:szCs w:val="24"/>
          <w:lang w:val="uk-UA"/>
        </w:rPr>
      </w:pPr>
      <w:r w:rsidRPr="00090D70">
        <w:rPr>
          <w:sz w:val="24"/>
          <w:szCs w:val="24"/>
          <w:lang w:val="uk-UA"/>
        </w:rPr>
        <w:t xml:space="preserve">Таким чином, будівництво «Епіцентру» на вулиці Полярній у Києві здійснювалося у рамках двох окремих проектів будівництва, стосовно кожного з яких розроблялись  два окремі пакети містобудівних умов та обмежень для проектування – торгового та торговельного комплексу, які по факту є частинами одного магазину. На обидва об’єкти, після їх введення в експлуатацію було оформлено право власності згідно чинного законодавства. </w:t>
      </w:r>
    </w:p>
    <w:p w:rsidR="00090D70" w:rsidRPr="00090D70" w:rsidRDefault="00090D70" w:rsidP="00090D70">
      <w:pPr>
        <w:rPr>
          <w:sz w:val="24"/>
          <w:szCs w:val="24"/>
          <w:lang w:val="uk-UA"/>
        </w:rPr>
      </w:pPr>
      <w:r w:rsidRPr="00090D70">
        <w:rPr>
          <w:sz w:val="24"/>
          <w:szCs w:val="24"/>
          <w:lang w:val="uk-UA"/>
        </w:rPr>
        <w:t>Проте, протягом багатьох років ця документальна відособленість в рамках одного магазину створювала для компанії певні складнощі. З огляду на це торік ТОВ «Епіцентр К» звернулось до Департаменту містобудування й архітектури виконавчого органу Київської міської ради (КМДА) з питання отримання містобудівних умов та обмежень для здійснення реконструкції з об’єднанням торгового та торговельного комплексу, які були отримані 17 грудня 2019 р. На даному етапі здійснюється проектування та експертиза проекту.</w:t>
      </w:r>
    </w:p>
    <w:p w:rsidR="00090D70" w:rsidRPr="00090D70" w:rsidRDefault="00090D70" w:rsidP="00090D70">
      <w:pPr>
        <w:spacing w:after="40" w:line="240" w:lineRule="auto"/>
        <w:ind w:firstLine="567"/>
        <w:jc w:val="both"/>
        <w:rPr>
          <w:rFonts w:eastAsia="Times New Roman" w:cstheme="majorHAnsi"/>
          <w:b/>
          <w:sz w:val="24"/>
          <w:szCs w:val="24"/>
          <w:lang w:val="uk-UA"/>
        </w:rPr>
      </w:pPr>
    </w:p>
    <w:p w:rsidR="00090D70" w:rsidRPr="00090D70" w:rsidRDefault="00090D70" w:rsidP="00090D70">
      <w:pPr>
        <w:spacing w:after="40" w:line="240" w:lineRule="auto"/>
        <w:ind w:firstLine="567"/>
        <w:jc w:val="right"/>
        <w:rPr>
          <w:rFonts w:eastAsia="Times New Roman" w:cstheme="majorHAnsi"/>
          <w:b/>
          <w:sz w:val="24"/>
          <w:szCs w:val="24"/>
          <w:lang w:val="uk-UA"/>
        </w:rPr>
      </w:pPr>
      <w:r w:rsidRPr="00090D70">
        <w:rPr>
          <w:rFonts w:eastAsia="Times New Roman" w:cstheme="majorHAnsi"/>
          <w:b/>
          <w:sz w:val="24"/>
          <w:szCs w:val="24"/>
          <w:lang w:val="uk-UA"/>
        </w:rPr>
        <w:t xml:space="preserve">Департамент зі </w:t>
      </w:r>
      <w:proofErr w:type="spellStart"/>
      <w:r w:rsidRPr="00090D70">
        <w:rPr>
          <w:rFonts w:eastAsia="Times New Roman" w:cstheme="majorHAnsi"/>
          <w:b/>
          <w:sz w:val="24"/>
          <w:szCs w:val="24"/>
          <w:lang w:val="uk-UA"/>
        </w:rPr>
        <w:t>зв'язків</w:t>
      </w:r>
      <w:proofErr w:type="spellEnd"/>
      <w:r w:rsidRPr="00090D70">
        <w:rPr>
          <w:rFonts w:eastAsia="Times New Roman" w:cstheme="majorHAnsi"/>
          <w:b/>
          <w:sz w:val="24"/>
          <w:szCs w:val="24"/>
          <w:lang w:val="uk-UA"/>
        </w:rPr>
        <w:t xml:space="preserve"> з громадськістю ТОВ «Епіцентр К» </w:t>
      </w:r>
    </w:p>
    <w:p w:rsidR="00090D70" w:rsidRPr="00090D70" w:rsidRDefault="00090D70" w:rsidP="00804AD1">
      <w:pPr>
        <w:pStyle w:val="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ru-RU"/>
        </w:rPr>
      </w:pPr>
    </w:p>
    <w:p w:rsidR="00090D70" w:rsidRPr="00090D70" w:rsidRDefault="00090D70" w:rsidP="00804AD1">
      <w:pPr>
        <w:pStyle w:val="1"/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right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</w:rPr>
      </w:pPr>
    </w:p>
    <w:p w:rsidR="0045366F" w:rsidRPr="00090D70" w:rsidRDefault="0045366F">
      <w:pPr>
        <w:rPr>
          <w:sz w:val="24"/>
          <w:szCs w:val="24"/>
        </w:rPr>
      </w:pPr>
    </w:p>
    <w:sectPr w:rsidR="0045366F" w:rsidRPr="00090D70" w:rsidSect="001D647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0F97"/>
    <w:multiLevelType w:val="multilevel"/>
    <w:tmpl w:val="A5C285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1843A4F"/>
    <w:multiLevelType w:val="hybridMultilevel"/>
    <w:tmpl w:val="C400DCF2"/>
    <w:lvl w:ilvl="0" w:tplc="EDD48DC2">
      <w:start w:val="100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59F5364"/>
    <w:multiLevelType w:val="hybridMultilevel"/>
    <w:tmpl w:val="96FCC810"/>
    <w:lvl w:ilvl="0" w:tplc="8DFECA62"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FE"/>
    <w:rsid w:val="00016072"/>
    <w:rsid w:val="00090D70"/>
    <w:rsid w:val="000B4234"/>
    <w:rsid w:val="00196D6F"/>
    <w:rsid w:val="001D6472"/>
    <w:rsid w:val="0031259C"/>
    <w:rsid w:val="003659D1"/>
    <w:rsid w:val="004208FE"/>
    <w:rsid w:val="0045366F"/>
    <w:rsid w:val="0046710B"/>
    <w:rsid w:val="00494903"/>
    <w:rsid w:val="00572174"/>
    <w:rsid w:val="0059437B"/>
    <w:rsid w:val="006126E4"/>
    <w:rsid w:val="006300CD"/>
    <w:rsid w:val="00644297"/>
    <w:rsid w:val="00804AD1"/>
    <w:rsid w:val="00840BF4"/>
    <w:rsid w:val="00C871FE"/>
    <w:rsid w:val="00D37BD7"/>
    <w:rsid w:val="00D547AF"/>
    <w:rsid w:val="00D57EAE"/>
    <w:rsid w:val="00DC5398"/>
    <w:rsid w:val="00EE3C17"/>
    <w:rsid w:val="00EE5F40"/>
    <w:rsid w:val="00F3715A"/>
    <w:rsid w:val="00F642CC"/>
    <w:rsid w:val="00F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02E69-7E1A-4056-A503-9DB61FD6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5366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45366F"/>
    <w:pPr>
      <w:spacing w:after="160" w:line="259" w:lineRule="auto"/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45366F"/>
    <w:rPr>
      <w:color w:val="0000FF" w:themeColor="hyperlink"/>
      <w:u w:val="single"/>
    </w:rPr>
  </w:style>
  <w:style w:type="paragraph" w:customStyle="1" w:styleId="10">
    <w:name w:val="Обычный1"/>
    <w:rsid w:val="0045366F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uk-UA"/>
    </w:rPr>
  </w:style>
  <w:style w:type="character" w:customStyle="1" w:styleId="textexposedshow">
    <w:name w:val="text_exposed_show"/>
    <w:basedOn w:val="a0"/>
    <w:rsid w:val="003659D1"/>
  </w:style>
  <w:style w:type="character" w:customStyle="1" w:styleId="shared-link-boxhref-link">
    <w:name w:val="shared-link-box__href-link"/>
    <w:basedOn w:val="a0"/>
    <w:rsid w:val="00D37BD7"/>
  </w:style>
  <w:style w:type="character" w:customStyle="1" w:styleId="shared-link-boxkey-link">
    <w:name w:val="shared-link-box__key-link"/>
    <w:basedOn w:val="a0"/>
    <w:rsid w:val="00D37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E8EF8-6C61-4350-A8CF-8D29C6E8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2020-04-06T15:53:00Z</dcterms:created>
  <dcterms:modified xsi:type="dcterms:W3CDTF">2020-04-06T15:54:00Z</dcterms:modified>
</cp:coreProperties>
</file>