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page">
              <wp:posOffset>727075</wp:posOffset>
            </wp:positionV>
            <wp:extent cx="660980" cy="910263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0980" cy="9102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Bookman Old Style" w:cs="Bookman Old Style" w:eastAsia="Bookman Old Style" w:hAnsi="Bookman Old Style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Bookman Old Style" w:cs="Bookman Old Style" w:eastAsia="Bookman Old Style" w:hAnsi="Bookman Old Style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142" w:firstLine="0"/>
        <w:jc w:val="center"/>
        <w:rPr>
          <w:rFonts w:ascii="Benguiat Rus" w:cs="Benguiat Rus" w:eastAsia="Benguiat Rus" w:hAnsi="Benguiat Rus"/>
          <w:smallCaps w:val="1"/>
          <w:color w:val="bf8f00"/>
          <w:sz w:val="72"/>
          <w:szCs w:val="72"/>
        </w:rPr>
      </w:pPr>
      <w:r w:rsidDel="00000000" w:rsidR="00000000" w:rsidRPr="00000000">
        <w:rPr>
          <w:rFonts w:ascii="Benguiat Rus" w:cs="Benguiat Rus" w:eastAsia="Benguiat Rus" w:hAnsi="Benguiat Rus"/>
          <w:smallCaps w:val="1"/>
          <w:color w:val="bf8f00"/>
          <w:sz w:val="72"/>
          <w:szCs w:val="72"/>
          <w:rtl w:val="0"/>
        </w:rPr>
        <w:t xml:space="preserve">ДЕПУТАТ</w:t>
      </w:r>
    </w:p>
    <w:p w:rsidR="00000000" w:rsidDel="00000000" w:rsidP="00000000" w:rsidRDefault="00000000" w:rsidRPr="00000000" w14:paraId="00000007">
      <w:pPr>
        <w:jc w:val="center"/>
        <w:rPr>
          <w:rFonts w:ascii="Benguiat Rus" w:cs="Benguiat Rus" w:eastAsia="Benguiat Rus" w:hAnsi="Benguiat Rus"/>
          <w:color w:val="bf8f00"/>
          <w:sz w:val="28"/>
          <w:szCs w:val="28"/>
        </w:rPr>
      </w:pP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КИ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ВСЬКО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 М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І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СЬКО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 РАДИ IX СКЛИКАННЯ</w:t>
      </w:r>
    </w:p>
    <w:p w:rsidR="00000000" w:rsidDel="00000000" w:rsidP="00000000" w:rsidRDefault="00000000" w:rsidRPr="00000000" w14:paraId="00000008">
      <w:pPr>
        <w:spacing w:line="3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6210300" cy="603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0850" y="3776825"/>
                          <a:ext cx="6210300" cy="6350"/>
                        </a:xfrm>
                        <a:prstGeom prst="straightConnector1">
                          <a:avLst/>
                        </a:prstGeom>
                        <a:noFill/>
                        <a:ln cap="flat" cmpd="thinThick" w="60325">
                          <a:solidFill>
                            <a:srgbClr val="0E267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6210300" cy="603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0300" cy="60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line="360" w:lineRule="auto"/>
        <w:ind w:right="107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«______»_________________2021 р.                                                                              №_______________________</w:t>
      </w:r>
    </w:p>
    <w:p w:rsidR="00000000" w:rsidDel="00000000" w:rsidP="00000000" w:rsidRDefault="00000000" w:rsidRPr="00000000" w14:paraId="0000000A">
      <w:pPr>
        <w:ind w:left="3828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828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Київському міському голові</w:t>
      </w:r>
    </w:p>
    <w:p w:rsidR="00000000" w:rsidDel="00000000" w:rsidP="00000000" w:rsidRDefault="00000000" w:rsidRPr="00000000" w14:paraId="0000000C">
      <w:pPr>
        <w:ind w:left="3828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Віталію КЛИЧКУ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828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828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Директору Департаменту земельних ресурсів виконавчого органу Київської міської ради (Київської міської державної адміністрації)</w:t>
      </w:r>
    </w:p>
    <w:p w:rsidR="00000000" w:rsidDel="00000000" w:rsidP="00000000" w:rsidRDefault="00000000" w:rsidRPr="00000000" w14:paraId="0000000F">
      <w:pPr>
        <w:ind w:left="3828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Валентині ПЕЛИХ</w:t>
      </w:r>
    </w:p>
    <w:p w:rsidR="00000000" w:rsidDel="00000000" w:rsidP="00000000" w:rsidRDefault="00000000" w:rsidRPr="00000000" w14:paraId="00000010">
      <w:pPr>
        <w:ind w:left="3828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4820"/>
        </w:tabs>
        <w:rPr>
          <w:sz w:val="16"/>
          <w:szCs w:val="16"/>
        </w:rPr>
      </w:pPr>
      <w:r w:rsidDel="00000000" w:rsidR="00000000" w:rsidRPr="00000000">
        <w:rPr>
          <w:rtl w:val="0"/>
        </w:rPr>
        <w:t xml:space="preserve">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4820"/>
        </w:tabs>
        <w:rPr>
          <w:b w:val="1"/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4536"/>
        </w:tabs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ДЕПУТАТСЬКЕ ЗВЕРНЕННЯ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Відповідно до положень Конституції України, статей 2 і 13 Закону України «Про статус депутатів місцевих рад», Регламенту Київської міської ради, затвердженого рішенням Київської міської ради від 07.07.2016 №579/579 (зі змінами) звертаюсь з наступним.</w:t>
      </w:r>
    </w:p>
    <w:p w:rsidR="00000000" w:rsidDel="00000000" w:rsidP="00000000" w:rsidRDefault="00000000" w:rsidRPr="00000000" w14:paraId="00000017">
      <w:pPr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Із відкритих джерел мені стало відомо, що на розгляді у Київській міській раді перебуває питання передачі ТОВ «ТОРГОВИЙ ДІМ «ГЛОРІЯ-ТРЕЙД» земельної ділянки (кадастровий № 8000000000:78:098:0131) в орендне користування на 10 років для реконструкції будівель-нежитлових приміщень торговельного призначення з подальшою експлуатацією на площі Оболонській, 6 в Оболонському районі м. Києва.</w:t>
      </w:r>
    </w:p>
    <w:p w:rsidR="00000000" w:rsidDel="00000000" w:rsidP="00000000" w:rsidRDefault="00000000" w:rsidRPr="00000000" w14:paraId="00000018">
      <w:pPr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Проте, саме на цій території, поблизу станції метро «Оболонь», після реконструкції у 2020 році відкрили сквер оздоблений фонтаном із світло-музичними композиціями.</w:t>
      </w:r>
    </w:p>
    <w:p w:rsidR="00000000" w:rsidDel="00000000" w:rsidP="00000000" w:rsidRDefault="00000000" w:rsidRPr="00000000" w14:paraId="00000019">
      <w:pPr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До цього площа була захаращена МАФами, які прибрали. Відновили занедбаний фонтан, який був побудований ще у 90-ті роки та з часом закритий цими «архітектурними спорудами».</w:t>
      </w:r>
    </w:p>
    <w:p w:rsidR="00000000" w:rsidDel="00000000" w:rsidP="00000000" w:rsidRDefault="00000000" w:rsidRPr="00000000" w14:paraId="0000001A">
      <w:pPr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У сквері встановили сучасні лави, урни, здійснили озеленення, облаштували доріжки з фігурними елементами мощення, замінили старе освітлення на сучасне. Також облаштували полив газонів та встановили систему відеоспостереження.</w:t>
      </w:r>
    </w:p>
    <w:p w:rsidR="00000000" w:rsidDel="00000000" w:rsidP="00000000" w:rsidRDefault="00000000" w:rsidRPr="00000000" w14:paraId="0000001B">
      <w:pPr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Як киянин та мешканець Оболонського району я вболіваю за кожний затишний куточок нашого міста, як депутат Київської міської ради IX скликання, я не можу залишитись осторонь. Забудова МАФами зон відпочинку є неприпустимою. Крім того, реконструкція даного скверу обійшлась бюджету міста у декілька мільйонів гривень.</w:t>
      </w:r>
    </w:p>
    <w:p w:rsidR="00000000" w:rsidDel="00000000" w:rsidP="00000000" w:rsidRDefault="00000000" w:rsidRPr="00000000" w14:paraId="0000001C">
      <w:pPr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підставі викладеного, з метою захисту інтересів територіальної громади м. Києва, керуючись ст.ст. 2, 10, п. 1, 3 ч. 2 ст. 11 Закону України «Про статус депутатів місцевих рад», –</w:t>
      </w:r>
    </w:p>
    <w:p w:rsidR="00000000" w:rsidDel="00000000" w:rsidP="00000000" w:rsidRDefault="00000000" w:rsidRPr="00000000" w14:paraId="0000001F">
      <w:pPr>
        <w:tabs>
          <w:tab w:val="left" w:pos="851"/>
        </w:tabs>
        <w:spacing w:before="120" w:lineRule="auto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ПРОШУ:</w:t>
      </w:r>
    </w:p>
    <w:p w:rsidR="00000000" w:rsidDel="00000000" w:rsidP="00000000" w:rsidRDefault="00000000" w:rsidRPr="00000000" w14:paraId="00000020">
      <w:pPr>
        <w:tabs>
          <w:tab w:val="left" w:pos="851"/>
        </w:tabs>
        <w:spacing w:before="120" w:lineRule="auto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12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взяти під особистий контроль порушене у зверненні питання;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надати роз’яснення щодо правомірності передачі земельної ділянки (кадастровий № 8000000000:78:098:0131) ТОВ «ТОРГОВИЙ ДІМ «ГЛОРІЯ-ТРЕЙД» для реконструкції будівель-нежитлових приміщень торговельного призначення з подальшою експлуатацією на площі Оболонській, 6 в Оболонському районі м. Києва;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здійснити комплекс організаційно-розпорядчих дій, необхідних та достатніх для відстоювання та захисту прав і інтересів мешканців територіальної громади Оболонського району та м. Києва щодо недопущення передачі земельної ділянки на площі Оболонській, 6 в Оболонському районі м. Києва ТОВ «ТОРГОВИЙ ДІМ «ГЛОРІЯ-ТРЕЙД» для вищезазначеного користування.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Відповідь прошу надати у встановлені законодавством України строки </w:t>
      </w:r>
      <w:r w:rsidDel="00000000" w:rsidR="00000000" w:rsidRPr="00000000">
        <w:rPr>
          <w:sz w:val="28"/>
          <w:szCs w:val="28"/>
          <w:rtl w:val="0"/>
        </w:rPr>
        <w:t xml:space="preserve">за допомогою системи електронного документообігу «Аскод», а у разі неможливості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–</w:t>
      </w:r>
      <w:r w:rsidDel="00000000" w:rsidR="00000000" w:rsidRPr="00000000">
        <w:rPr>
          <w:sz w:val="28"/>
          <w:szCs w:val="28"/>
          <w:rtl w:val="0"/>
        </w:rPr>
        <w:t xml:space="preserve"> на електронну адресу </w:t>
      </w:r>
      <w:hyperlink r:id="rId8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gromadskapt@gmail.com</w:t>
        </w:r>
      </w:hyperlink>
      <w:r w:rsidDel="00000000" w:rsidR="00000000" w:rsidRPr="00000000">
        <w:rPr>
          <w:sz w:val="28"/>
          <w:szCs w:val="28"/>
          <w:rtl w:val="0"/>
        </w:rPr>
        <w:t xml:space="preserve"> або на поштову адресу: 04210, м. Київ, вул. Оболонська Набережна, 19, корпус 5.</w:t>
      </w:r>
    </w:p>
    <w:p w:rsidR="00000000" w:rsidDel="00000000" w:rsidP="00000000" w:rsidRDefault="00000000" w:rsidRPr="00000000" w14:paraId="00000029">
      <w:pPr>
        <w:tabs>
          <w:tab w:val="left" w:pos="851"/>
        </w:tabs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851"/>
        </w:tabs>
        <w:spacing w:before="120" w:lineRule="auto"/>
        <w:jc w:val="both"/>
        <w:rPr>
          <w:sz w:val="16"/>
          <w:szCs w:val="16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6521"/>
        </w:tabs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Депутат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 </w:t>
        <w:tab/>
        <w:t xml:space="preserve">Владислав ТРУБІЦИН</w:t>
      </w:r>
    </w:p>
    <w:p w:rsidR="00000000" w:rsidDel="00000000" w:rsidP="00000000" w:rsidRDefault="00000000" w:rsidRPr="00000000" w14:paraId="0000002D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6804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063 102 08 24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851" w:top="567" w:left="1701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Bookman Old Style"/>
  <w:font w:name="Noto Sans Symbols"/>
  <w:font w:name="Benguiat Ru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b w:val="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jc w:val="center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mailto:gromadskap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