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537070</wp:posOffset>
            </wp:positionV>
            <wp:extent cx="656524" cy="904126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524" cy="9041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6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7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360" w:lineRule="auto"/>
        <w:ind w:right="10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«______»_________________2021 р.                                                                              №_______________________</w:t>
      </w:r>
    </w:p>
    <w:p w:rsidR="00000000" w:rsidDel="00000000" w:rsidP="00000000" w:rsidRDefault="00000000" w:rsidRPr="00000000" w14:paraId="00000009">
      <w:pPr>
        <w:tabs>
          <w:tab w:val="left" w:pos="453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8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Київському міському голові</w:t>
      </w:r>
    </w:p>
    <w:p w:rsidR="00000000" w:rsidDel="00000000" w:rsidP="00000000" w:rsidRDefault="00000000" w:rsidRPr="00000000" w14:paraId="0000000B">
      <w:pPr>
        <w:tabs>
          <w:tab w:val="left" w:pos="48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Віталію КЛИЧКУ</w:t>
      </w:r>
    </w:p>
    <w:p w:rsidR="00000000" w:rsidDel="00000000" w:rsidP="00000000" w:rsidRDefault="00000000" w:rsidRPr="00000000" w14:paraId="0000000C">
      <w:pPr>
        <w:tabs>
          <w:tab w:val="left" w:pos="4820"/>
        </w:tabs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820"/>
        </w:tabs>
        <w:ind w:left="72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Заступнику міського голови – </w:t>
      </w:r>
    </w:p>
    <w:p w:rsidR="00000000" w:rsidDel="00000000" w:rsidP="00000000" w:rsidRDefault="00000000" w:rsidRPr="00000000" w14:paraId="0000000E">
      <w:pPr>
        <w:tabs>
          <w:tab w:val="left" w:pos="4820"/>
        </w:tabs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секретарю Київської міської ради</w:t>
      </w:r>
    </w:p>
    <w:p w:rsidR="00000000" w:rsidDel="00000000" w:rsidP="00000000" w:rsidRDefault="00000000" w:rsidRPr="00000000" w14:paraId="0000000F">
      <w:pPr>
        <w:tabs>
          <w:tab w:val="left" w:pos="4820"/>
        </w:tabs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Володимиру БОНДАРЕНКУ</w:t>
      </w:r>
    </w:p>
    <w:p w:rsidR="00000000" w:rsidDel="00000000" w:rsidP="00000000" w:rsidRDefault="00000000" w:rsidRPr="00000000" w14:paraId="00000010">
      <w:pPr>
        <w:tabs>
          <w:tab w:val="left" w:pos="453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53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Відповідно до положень Конституції України, статей 2, 12 і 13 Закону України «Про статус депутатів місцевих рад», Регламенту Київської міської ради, затвердженого рішенням Київської міської ради від 07.07.2016 </w:t>
      </w:r>
      <w:r w:rsidDel="00000000" w:rsidR="00000000" w:rsidRPr="00000000">
        <w:rPr>
          <w:b w:val="0"/>
          <w:sz w:val="28"/>
          <w:szCs w:val="28"/>
          <w:highlight w:val="white"/>
          <w:rtl w:val="0"/>
        </w:rPr>
        <w:t xml:space="preserve">№ 579/579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(зі змінами) звертаюсь з наступним.</w:t>
      </w:r>
    </w:p>
    <w:p w:rsidR="00000000" w:rsidDel="00000000" w:rsidP="00000000" w:rsidRDefault="00000000" w:rsidRPr="00000000" w14:paraId="00000016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адресу громадської приймальні депутата Київської міської ради ІХ скликання Трубіцина В.С. надійшло звернення гр-на Гаврилюка Євгенія Валерійовича, сироти, </w:t>
      </w:r>
      <w:r w:rsidDel="00000000" w:rsidR="00000000" w:rsidRPr="00000000">
        <w:rPr>
          <w:i w:val="1"/>
          <w:sz w:val="28"/>
          <w:szCs w:val="28"/>
          <w:rtl w:val="0"/>
        </w:rPr>
        <w:t xml:space="preserve">особи з інвалідністю 1-А групи</w:t>
      </w:r>
      <w:r w:rsidDel="00000000" w:rsidR="00000000" w:rsidRPr="00000000">
        <w:rPr>
          <w:sz w:val="28"/>
          <w:szCs w:val="28"/>
          <w:rtl w:val="0"/>
        </w:rPr>
        <w:t xml:space="preserve">, щодо відновлення законності та сприяння у вирішенні питання передачі останньому земельної ділянки у власність.</w:t>
      </w:r>
    </w:p>
    <w:p w:rsidR="00000000" w:rsidDel="00000000" w:rsidP="00000000" w:rsidRDefault="00000000" w:rsidRPr="00000000" w14:paraId="00000017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Заявник вказує, що неодноразово звертався до Київської міської ради із порушеного питання. Зокрема рішенням Київради від 13.09.2018 №1402/5466 гр-ну Гаврилюку Є.В. надано дозвіл на розробку проекту землеустрою щодо відведення земельної ділянки на вулиці Центральній 18-в у Дарницькому районі м. Києва для будівництва та обслуговування жилого будинку, господарських будівель і споруд.</w:t>
      </w:r>
    </w:p>
    <w:p w:rsidR="00000000" w:rsidDel="00000000" w:rsidP="00000000" w:rsidRDefault="00000000" w:rsidRPr="00000000" w14:paraId="00000018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Проте у 2019 році виявилось, що земельна ділянка на вулиці Центральній 18-в у Дарницькому районі м. Києва знаходиться у прибережній захисній смузі озера Зариваха, оскільки згідно з проектом прибережних захисних смуг водних об’єктів Дарницького району м. Києва, затвердженого рішенням Київради від 26.02.2010 №33/3471 прибережну захисну смугу оз. Зариваха встановлено на відстані не менше 5 м від урізу води та по межі раніше відведених ділянок, на які в установленому порядку оформлені документи на право володіння.</w:t>
      </w:r>
    </w:p>
    <w:p w:rsidR="00000000" w:rsidDel="00000000" w:rsidP="00000000" w:rsidRDefault="00000000" w:rsidRPr="00000000" w14:paraId="00000019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цьому, відповідно до ст.89 Водного кодексу України прибережні захисні смуги є природоохоронною територією з режимом обмеженої господарської діяльності, через що у прибережних захисних смугах навколо водойм забороняється будівництво будь-яких споруд, крім гідротехнічних, навігаційного призначення, гідрометричних та лінійних.</w:t>
      </w:r>
    </w:p>
    <w:p w:rsidR="00000000" w:rsidDel="00000000" w:rsidP="00000000" w:rsidRDefault="00000000" w:rsidRPr="00000000" w14:paraId="0000001A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Слід особливо наголосити, що заявник був вимушений самостійно встановлювати причини неможливості передачі у приватну власність земельної ділянки, відносно якої останньому органом місцевого самоврядування було надано дозвіл на розробку проекту землеустрою щодо її відведення.</w:t>
      </w:r>
    </w:p>
    <w:p w:rsidR="00000000" w:rsidDel="00000000" w:rsidP="00000000" w:rsidRDefault="00000000" w:rsidRPr="00000000" w14:paraId="0000001B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Обставини, які перешкоджають передачі у власність цієї земельної ділянки стали відомі заявнику із відповіді в.о. начальника Управління екології та природних ресурсів виконавчого органу Київської міської ради (Київської міської державної адміністрації) від 17.04.2019 №077-ОП/Г-1678/3-224.</w:t>
      </w:r>
    </w:p>
    <w:p w:rsidR="00000000" w:rsidDel="00000000" w:rsidP="00000000" w:rsidRDefault="00000000" w:rsidRPr="00000000" w14:paraId="0000001C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Між тим, неможливо стверджувати, що наведені обставини не були відомі органу місцевого самоврядування на момент прийняття рішення Київради від 13.09.20</w:t>
      </w:r>
      <w:r w:rsidDel="00000000" w:rsidR="00000000" w:rsidRPr="00000000">
        <w:rPr>
          <w:b w:val="1"/>
          <w:sz w:val="28"/>
          <w:szCs w:val="28"/>
          <w:rtl w:val="0"/>
        </w:rPr>
        <w:t xml:space="preserve">18</w:t>
      </w:r>
      <w:r w:rsidDel="00000000" w:rsidR="00000000" w:rsidRPr="00000000">
        <w:rPr>
          <w:sz w:val="28"/>
          <w:szCs w:val="28"/>
          <w:rtl w:val="0"/>
        </w:rPr>
        <w:t xml:space="preserve"> №1402/5466, оскільки проект прибережних захисних смуг водних об’єктів Дарницького району м. Києва затверджений рішенням Київради від 26.02.20</w:t>
      </w:r>
      <w:r w:rsidDel="00000000" w:rsidR="00000000" w:rsidRPr="00000000">
        <w:rPr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sz w:val="28"/>
          <w:szCs w:val="28"/>
          <w:rtl w:val="0"/>
        </w:rPr>
        <w:t xml:space="preserve"> №33/3471.</w:t>
      </w:r>
    </w:p>
    <w:p w:rsidR="00000000" w:rsidDel="00000000" w:rsidP="00000000" w:rsidRDefault="00000000" w:rsidRPr="00000000" w14:paraId="0000001D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Як наслідок, законне право гр-на Гаврилюка Є.В. на отримання земельної ділянки із земель комунальної власності для будівництва та обслуговування жилого будинку, господарських будівель і споруд не було реалізовано з вини органу місцевого самоврядування та його виконавчого органу.</w:t>
      </w:r>
    </w:p>
    <w:p w:rsidR="00000000" w:rsidDel="00000000" w:rsidP="00000000" w:rsidRDefault="00000000" w:rsidRPr="00000000" w14:paraId="0000001E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Заявник повторно звернувся до Київради із питання передачі у власність земельної ділянки </w:t>
      </w:r>
      <w:r w:rsidDel="00000000" w:rsidR="00000000" w:rsidRPr="00000000">
        <w:rPr>
          <w:i w:val="1"/>
          <w:sz w:val="28"/>
          <w:szCs w:val="28"/>
          <w:rtl w:val="0"/>
        </w:rPr>
        <w:t xml:space="preserve">для ведення індивідуального садівництва, </w:t>
      </w:r>
      <w:r w:rsidDel="00000000" w:rsidR="00000000" w:rsidRPr="00000000">
        <w:rPr>
          <w:sz w:val="28"/>
          <w:szCs w:val="28"/>
          <w:rtl w:val="0"/>
        </w:rPr>
        <w:t xml:space="preserve">і Київрадою 13.02.2020 прийнято рішення №62/8232, яким заявникові надано дозвіл на розроблення проекту землеустрою щодо відведення останньому земельної ділянки площею 0,10 га на вул. Колекторній у Дарницькому районі м. Києва у власність для ведення індивідуального садівництва.</w:t>
      </w:r>
    </w:p>
    <w:p w:rsidR="00000000" w:rsidDel="00000000" w:rsidP="00000000" w:rsidRDefault="00000000" w:rsidRPr="00000000" w14:paraId="0000001F">
      <w:pPr>
        <w:ind w:firstLine="851"/>
        <w:jc w:val="both"/>
        <w:rPr>
          <w:rFonts w:ascii="Avenir" w:cs="Avenir" w:eastAsia="Avenir" w:hAnsi="Avenir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Із метою оформлення проекту землеустрою щодо відведення земельної ділянки площею 0,10 га на вул. Колекторній у Дарницькому районі м. Києва у власність для ведення індивідуального садівництва заявник звернувся до КП «Київський інститут земельних відносин», яке відмовило останньому у розробці такого проекту, оскільки земельна ділянка знаходиться на перетині червоних ліній і у т.ч. у зоні </w:t>
      </w:r>
      <w:r w:rsidDel="00000000" w:rsidR="00000000" w:rsidRPr="00000000">
        <w:rPr>
          <w:rFonts w:ascii="Avenir" w:cs="Avenir" w:eastAsia="Avenir" w:hAnsi="Avenir"/>
          <w:sz w:val="28"/>
          <w:szCs w:val="28"/>
          <w:highlight w:val="white"/>
          <w:rtl w:val="0"/>
        </w:rPr>
        <w:t xml:space="preserve">обмежень за інженерними, санітарно-гігієнічними та екологічними умовами, зоні підтоплень природного те техногенного характеру, санітарно-захисній зоні та у охоронній зоні інженерних мереж та споруд.</w:t>
      </w:r>
    </w:p>
    <w:p w:rsidR="00000000" w:rsidDel="00000000" w:rsidP="00000000" w:rsidRDefault="00000000" w:rsidRPr="00000000" w14:paraId="00000020">
      <w:pPr>
        <w:ind w:firstLine="851"/>
        <w:jc w:val="both"/>
        <w:rPr>
          <w:rFonts w:ascii="Avenir" w:cs="Avenir" w:eastAsia="Avenir" w:hAnsi="Avenir"/>
          <w:sz w:val="28"/>
          <w:szCs w:val="28"/>
          <w:highlight w:val="white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highlight w:val="white"/>
          <w:rtl w:val="0"/>
        </w:rPr>
        <w:t xml:space="preserve">При цьому, заявник вказує, що розробленню проекту рішення Київради </w:t>
      </w:r>
      <w:r w:rsidDel="00000000" w:rsidR="00000000" w:rsidRPr="00000000">
        <w:rPr>
          <w:sz w:val="28"/>
          <w:szCs w:val="28"/>
          <w:rtl w:val="0"/>
        </w:rPr>
        <w:t xml:space="preserve">№62/8232 передувало доручення Київського міського голови директорові Департаменту земельних ресурсів виконавчого органу Київської міської ради (Київської міської державної адміністрації), спрямоване на уточнення інформації щодо вільних і придатних до громадської забудови земельних ділянок на вулиці Колекторній у Дарницькому районі м. Києва із метою подальшого розроблення проекту землеустрою щодо відведення земельної ділянки та передачі у власність заявникові.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Як наслідок, законне право гр-на Гаврилюка Є.В. на отримання земельної ділянки із земель комунальної власності для ведення індивідуального садівництва не може бути реалізовано з вини органу місцевого самоврядування та його виконавчого органу, хоча обставини щодо правового статусу земельної ділянки, зокрема знаходження у охоронних зонах та зонах санітарних обмежень так само були відомі органу місцевого самоврядування, з огляду на факт затвердження Генерального плану м. Києва у 2002 році, а наведені обставини підтверджуються наявною у Містобудівному кадастрі Києва інформацією.</w:t>
      </w:r>
    </w:p>
    <w:p w:rsidR="00000000" w:rsidDel="00000000" w:rsidP="00000000" w:rsidRDefault="00000000" w:rsidRPr="00000000" w14:paraId="00000022">
      <w:pPr>
        <w:spacing w:before="120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Із урахуванням наведеного, з метою захисту законних прав та інтересів члена територіальної громади м. Києва, керуючись п.п.1, 3 ч.2 ст.11 Закону України «Про статус депутатів місцевих рад» – </w:t>
      </w:r>
    </w:p>
    <w:p w:rsidR="00000000" w:rsidDel="00000000" w:rsidP="00000000" w:rsidRDefault="00000000" w:rsidRPr="00000000" w14:paraId="00000023">
      <w:pPr>
        <w:spacing w:before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ПРОШУ: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задля встановлення правового порядку усунути порушення законності, та вжити комплекс адміністративно-розпорядчих дій, спрямованих на своєчасну реалізацію встановленого законом права гр-на Гаврилюка Євгенія Валерійовича на безоплатне отримання земельної ділянки із земель комунальної власності.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Відповідь прошу надати у встановлені законодавством України строки за допомогою системи електронного документообігу «Аскод», у разі відсутності зазначеної системи - на електронну адресу gromadskapt@gmail.com або на поштову адресу 04210, м. Київ, вул. Оболонська Набережна, 19, корпус 5.</w:t>
      </w:r>
    </w:p>
    <w:p w:rsidR="00000000" w:rsidDel="00000000" w:rsidP="00000000" w:rsidRDefault="00000000" w:rsidRPr="00000000" w14:paraId="00000026">
      <w:pPr>
        <w:ind w:firstLine="85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Додатки: на 7 арк.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6663"/>
        </w:tabs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 Київської міської ради</w:t>
        <w:tab/>
        <w:t xml:space="preserve">Владислав ТРУБІЦИН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063 102 08 24</w:t>
      </w:r>
    </w:p>
    <w:p w:rsidR="00000000" w:rsidDel="00000000" w:rsidP="00000000" w:rsidRDefault="00000000" w:rsidRPr="00000000" w14:paraId="0000002F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Bookman Old Style"/>
  <w:font w:name="Benguiat Rus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