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Розвиток професійної освіти в Україні сьогодні вкрай важливий аспект як для освітянської, так і виробничої галузей. Адже навчальний процес учнів, які здобувають робітничі професії, має ґрунтуватися на сучасних технологіях, а зміст навчальних програм повинен відповідати запиту виробничої сфери, щоб майбутні фахівці були якісно підготовлені і без зусиль інтегрувалися у професійну діяльність. Сьогодні для популяризації робітничих професій серед молоді освітні заклади налагоджують співпрацю із виробничими підприємствами, соціальними партнерами, створюючи сучасні навчально-практичні центри. Завдяки такій взаємодії професійні навчальні заклади удосконалюють методи професійної підготовки учнів, переймаючи досвід і практику застосування передових технологій у виробників. Приклад такої успішної співпраці з професійними освітянськими установами демонструє відомий виробник лакофарбових матеріалів ТзОВ «Снєжка-Україна». Підприємство впродовж кількох років поспіль спільно з навчальними установами відкриває навчально-практичні центри Групи компаній «Śnieżka» з професій «Маляр», «Столяр», які працюють у Львові, Луцьку, Рівному, Ужгороді, Житомирі, Калуші, Вінниці, Броварах, Тернополі, Херсоні, Черкасах.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