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ind w:left="-1133.8582677165355" w:firstLine="0"/>
        <w:jc w:val="right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-438149</wp:posOffset>
            </wp:positionH>
            <wp:positionV relativeFrom="paragraph">
              <wp:posOffset>114300</wp:posOffset>
            </wp:positionV>
            <wp:extent cx="1243013" cy="919686"/>
            <wp:effectExtent b="0" l="0" r="0" t="0"/>
            <wp:wrapSquare wrapText="bothSides" distB="114300" distT="114300" distL="114300" distR="114300"/>
            <wp:docPr descr="rsz_11rsz_thinkglobal_logo.jpg" id="3" name="image2.jpg"/>
            <a:graphic>
              <a:graphicData uri="http://schemas.openxmlformats.org/drawingml/2006/picture">
                <pic:pic>
                  <pic:nvPicPr>
                    <pic:cNvPr descr="rsz_11rsz_thinkglobal_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9196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-438149</wp:posOffset>
            </wp:positionH>
            <wp:positionV relativeFrom="paragraph">
              <wp:posOffset>114300</wp:posOffset>
            </wp:positionV>
            <wp:extent cx="1243013" cy="919686"/>
            <wp:effectExtent b="0" l="0" r="0" t="0"/>
            <wp:wrapSquare wrapText="bothSides" distB="114300" distT="114300" distL="114300" distR="114300"/>
            <wp:docPr descr="rsz_11rsz_thinkglobal_logo.jpg" id="2" name="image1.jpg"/>
            <a:graphic>
              <a:graphicData uri="http://schemas.openxmlformats.org/drawingml/2006/picture">
                <pic:pic>
                  <pic:nvPicPr>
                    <pic:cNvPr descr="rsz_11rsz_thinkglobal_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9196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ind w:left="-1133.8582677165355" w:firstLine="0"/>
        <w:jc w:val="right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Глобальне мислення, вплив та інновації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jc w:val="right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jc w:val="right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Мережа інноваційних шкіл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jc w:val="right"/>
        <w:rPr>
          <w:color w:val="666666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thinkglobal.xyz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-992.1259842519685" w:right="-1032.99212598425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-992.1259842519685" w:right="-1032.99212598425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right="-87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right="-870"/>
        <w:jc w:val="center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</w:rPr>
          <w:drawing>
            <wp:inline distB="114300" distT="114300" distL="114300" distR="114300">
              <wp:extent cx="1555433" cy="338138"/>
              <wp:effectExtent b="0" l="0" r="0" t="0"/>
              <wp:docPr id="1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5433" cy="33813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right="-87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Вартість навчання у школі ThinkGlobal.Ірпінь</w:t>
      </w:r>
    </w:p>
    <w:p w:rsidR="00000000" w:rsidDel="00000000" w:rsidP="00000000" w:rsidRDefault="00000000" w:rsidRPr="00000000" w14:paraId="0000000B">
      <w:pPr>
        <w:pageBreakBefore w:val="0"/>
        <w:ind w:right="-87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 рік (</w:t>
      </w:r>
      <w:r w:rsidDel="00000000" w:rsidR="00000000" w:rsidRPr="00000000">
        <w:rPr>
          <w:sz w:val="36"/>
          <w:szCs w:val="36"/>
          <w:rtl w:val="0"/>
        </w:rPr>
        <w:t xml:space="preserve">10 місяців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C">
      <w:pPr>
        <w:pageBreakBefore w:val="0"/>
        <w:ind w:right="-87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вересень - червень </w:t>
      </w:r>
      <w:r w:rsidDel="00000000" w:rsidR="00000000" w:rsidRPr="00000000">
        <w:rPr>
          <w:sz w:val="28"/>
          <w:szCs w:val="28"/>
          <w:rtl w:val="0"/>
        </w:rPr>
        <w:t xml:space="preserve">2020/2021</w:t>
      </w:r>
    </w:p>
    <w:p w:rsidR="00000000" w:rsidDel="00000000" w:rsidP="00000000" w:rsidRDefault="00000000" w:rsidRPr="00000000" w14:paraId="0000000D">
      <w:pPr>
        <w:pageBreakBefore w:val="0"/>
        <w:ind w:right="-870"/>
        <w:jc w:val="center"/>
        <w:rPr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Р</w:t>
      </w:r>
      <w:r w:rsidDel="00000000" w:rsidR="00000000" w:rsidRPr="00000000">
        <w:rPr>
          <w:sz w:val="20"/>
          <w:szCs w:val="20"/>
          <w:rtl w:val="0"/>
        </w:rPr>
        <w:t xml:space="preserve">озмір навчальної групи: до 15 студентів)</w:t>
      </w:r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640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0"/>
        <w:gridCol w:w="1155"/>
        <w:gridCol w:w="1950"/>
        <w:tblGridChange w:id="0">
          <w:tblGrid>
            <w:gridCol w:w="3300"/>
            <w:gridCol w:w="1155"/>
            <w:gridCol w:w="19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Клас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Ціна*, грн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f3f3f3" w:space="0" w:sz="6" w:val="single"/>
              <w:left w:color="000000" w:space="0" w:sz="6" w:val="single"/>
              <w:bottom w:color="f3f3f3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Вступний внесок</w:t>
            </w:r>
          </w:p>
        </w:tc>
        <w:tc>
          <w:tcPr>
            <w:tcBorders>
              <w:top w:color="ffffff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13 400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f3f3f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13 400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Стандартний день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(09:00 - 15:00)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112 200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122 400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efefef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Подовжений день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122 400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color w:val="434343"/>
          <w:sz w:val="18"/>
          <w:szCs w:val="18"/>
          <w:highlight w:val="white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Можливість розстрочки уточнюйте. </w:t>
      </w: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За детальною інформацією</w:t>
      </w: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 щодо умов</w:t>
      </w:r>
      <w:r w:rsidDel="00000000" w:rsidR="00000000" w:rsidRPr="00000000">
        <w:rPr>
          <w:i w:val="1"/>
          <w:sz w:val="18"/>
          <w:szCs w:val="18"/>
          <w:rtl w:val="0"/>
        </w:rPr>
        <w:t xml:space="preserve"> зверніться, будь ласка, до адміністрації школи, тел: </w:t>
      </w:r>
      <w:r w:rsidDel="00000000" w:rsidR="00000000" w:rsidRPr="00000000">
        <w:rPr>
          <w:color w:val="434343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50505"/>
          <w:sz w:val="20"/>
          <w:szCs w:val="20"/>
          <w:shd w:fill="fafbfc" w:val="clear"/>
          <w:rtl w:val="0"/>
        </w:rPr>
        <w:t xml:space="preserve">+380 93 388 7092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color w:val="3131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5280"/>
        <w:tblGridChange w:id="0">
          <w:tblGrid>
            <w:gridCol w:w="4545"/>
            <w:gridCol w:w="528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Дисконти*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Кілька дітей із родини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Умови знижки уточнюйте, будь ласка, в адміністрації школи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Спеціальна дисконтна пропозиція для клієнтів СК «ТАС» 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Пред’явивши картку Клієнта СК "ТАС", видану разом із Договором страхування, Ви гарантовано отримаєте знижку 3% на навчання у школі ThinkGlobal.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>
          <w:color w:val="434343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*дисконти не додаються (обирається найбільший із дисконтів)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line="240" w:lineRule="auto"/>
        <w:rPr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40" w:lineRule="auto"/>
        <w:rPr>
          <w:color w:val="434343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line="240" w:lineRule="auto"/>
        <w:jc w:val="center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  </w:t>
      </w:r>
      <w:r w:rsidDel="00000000" w:rsidR="00000000" w:rsidRPr="00000000">
        <w:rPr>
          <w:color w:val="050505"/>
          <w:sz w:val="20"/>
          <w:szCs w:val="20"/>
          <w:shd w:fill="fafbfc" w:val="clear"/>
          <w:rtl w:val="0"/>
        </w:rPr>
        <w:t xml:space="preserve">+380 93 388 70 92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 (м. Ірпінь, вул. Тургенівська, 50 Д)</w:t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40" w:lineRule="auto"/>
        <w:jc w:val="center"/>
        <w:rPr/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+38 095 353 20 98 (Центральний офіс, м.Київ)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-992.1259842519685" w:right="-1032.9921259842508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976.1811023622045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http://thinkglobal.xy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