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84" w:rsidRDefault="00627A84" w:rsidP="00627A84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96520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96520</wp:posOffset>
            </wp:positionV>
            <wp:extent cx="600075" cy="800100"/>
            <wp:effectExtent l="19050" t="0" r="9525" b="0"/>
            <wp:wrapNone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УКРАЇНА</w:t>
      </w:r>
    </w:p>
    <w:p w:rsidR="00627A84" w:rsidRDefault="00627A84" w:rsidP="00627A84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ПЕРЕЯСЛАВСЬКА  МІСЬКА РАДА</w:t>
      </w:r>
    </w:p>
    <w:p w:rsidR="00627A84" w:rsidRPr="00AB4DD1" w:rsidRDefault="00627A84" w:rsidP="00627A84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B4D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0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B4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</w:t>
      </w:r>
    </w:p>
    <w:p w:rsidR="00627A84" w:rsidRPr="004012D1" w:rsidRDefault="00461262" w:rsidP="00627A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4012D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           </w:t>
      </w:r>
      <w:r w:rsidR="00627A84" w:rsidRPr="004012D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Р І Ш Е Н </w:t>
      </w:r>
      <w:proofErr w:type="spellStart"/>
      <w:r w:rsidR="00627A84" w:rsidRPr="004012D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</w:t>
      </w:r>
      <w:proofErr w:type="spellEnd"/>
      <w:r w:rsidR="00627A84" w:rsidRPr="004012D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Я</w:t>
      </w:r>
    </w:p>
    <w:p w:rsidR="00627A84" w:rsidRPr="00AB4DD1" w:rsidRDefault="00627A84" w:rsidP="004012D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27A84" w:rsidRPr="00AB4DD1" w:rsidRDefault="00627A84" w:rsidP="00627A8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double"/>
          <w:lang w:eastAsia="ru-RU"/>
        </w:rPr>
      </w:pPr>
      <w:r w:rsidRPr="0082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від «</w:t>
      </w:r>
      <w:r w:rsidR="00826F3F" w:rsidRPr="0082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22 </w:t>
      </w:r>
      <w:r w:rsidRPr="0082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826F3F" w:rsidRPr="0082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липня </w:t>
      </w:r>
      <w:r w:rsidRPr="00826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 року</w:t>
      </w:r>
      <w:r w:rsidRPr="00AB4DD1">
        <w:rPr>
          <w:rFonts w:ascii="Times New Roman" w:eastAsia="Times New Roman" w:hAnsi="Times New Roman" w:cs="Times New Roman"/>
          <w:sz w:val="28"/>
          <w:szCs w:val="28"/>
        </w:rPr>
        <w:tab/>
      </w:r>
      <w:r w:rsidR="00CE0685" w:rsidRPr="00AB4DD1">
        <w:rPr>
          <w:rFonts w:ascii="Times New Roman" w:eastAsia="Times New Roman" w:hAnsi="Times New Roman" w:cs="Times New Roman"/>
          <w:sz w:val="28"/>
          <w:szCs w:val="28"/>
        </w:rPr>
        <w:tab/>
      </w:r>
      <w:r w:rsidR="00CE0685" w:rsidRPr="00AB4DD1">
        <w:rPr>
          <w:rFonts w:ascii="Times New Roman" w:eastAsia="Times New Roman" w:hAnsi="Times New Roman" w:cs="Times New Roman"/>
          <w:sz w:val="28"/>
          <w:szCs w:val="28"/>
        </w:rPr>
        <w:tab/>
      </w:r>
      <w:r w:rsidR="00CE0685" w:rsidRPr="00AB4DD1">
        <w:rPr>
          <w:rFonts w:ascii="Times New Roman" w:eastAsia="Times New Roman" w:hAnsi="Times New Roman" w:cs="Times New Roman"/>
          <w:sz w:val="28"/>
          <w:szCs w:val="28"/>
        </w:rPr>
        <w:tab/>
      </w:r>
      <w:r w:rsidR="00CE0685" w:rsidRPr="00AB4DD1">
        <w:rPr>
          <w:rFonts w:ascii="Times New Roman" w:eastAsia="Times New Roman" w:hAnsi="Times New Roman" w:cs="Times New Roman"/>
          <w:sz w:val="28"/>
          <w:szCs w:val="28"/>
        </w:rPr>
        <w:tab/>
      </w:r>
      <w:r w:rsidR="00826F3F">
        <w:rPr>
          <w:rFonts w:ascii="Times New Roman" w:eastAsia="Times New Roman" w:hAnsi="Times New Roman" w:cs="Times New Roman"/>
          <w:sz w:val="28"/>
          <w:szCs w:val="28"/>
        </w:rPr>
        <w:tab/>
      </w:r>
      <w:r w:rsidRPr="0082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826F3F" w:rsidRPr="00826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08-13-VIII</w:t>
      </w:r>
    </w:p>
    <w:p w:rsidR="00627A84" w:rsidRPr="00AB4DD1" w:rsidRDefault="00627A84" w:rsidP="0062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A84" w:rsidRPr="00AB4DD1" w:rsidRDefault="00627A84" w:rsidP="00AB4D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розроблення генерального плану та</w:t>
      </w:r>
      <w:r w:rsidR="00AB4DD1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лану зонування території населен</w:t>
      </w:r>
      <w:r w:rsidR="00772D8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</w:t>
      </w:r>
      <w:r w:rsidR="00772D8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B4D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AB4D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2D85">
        <w:rPr>
          <w:rFonts w:ascii="Times New Roman" w:eastAsia="Times New Roman" w:hAnsi="Times New Roman" w:cs="Times New Roman"/>
          <w:b/>
          <w:sz w:val="28"/>
          <w:szCs w:val="28"/>
        </w:rPr>
        <w:t xml:space="preserve">Вовчків </w:t>
      </w:r>
      <w:r w:rsidR="00AB4DD1" w:rsidRPr="00AB4DD1">
        <w:rPr>
          <w:rFonts w:ascii="Times New Roman" w:eastAsia="Times New Roman" w:hAnsi="Times New Roman" w:cs="Times New Roman"/>
          <w:b/>
          <w:sz w:val="28"/>
          <w:szCs w:val="28"/>
        </w:rPr>
        <w:t>Бориспільського району Київської області</w:t>
      </w:r>
    </w:p>
    <w:p w:rsidR="00627A84" w:rsidRDefault="00627A84" w:rsidP="00627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7A84" w:rsidRDefault="00627A84" w:rsidP="00B10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метою створення </w:t>
      </w:r>
      <w:r w:rsidR="00DB0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повноцінного житлового середовища та сприятливих умов територі</w:t>
      </w:r>
      <w:r w:rsidR="006F3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ального розвитку </w:t>
      </w:r>
      <w:r w:rsidR="00772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="006F3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772D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Вовчків</w:t>
      </w:r>
      <w:r w:rsidR="00B1085D" w:rsidRPr="00B10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>Бориспільського району Київської області</w:t>
      </w:r>
      <w:r w:rsidR="00DB0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 результатами розгляду земельно-кадастрово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ї та статистичної інформації, враховуючи інтереси землевласників та землекористувачів, керуючись ст.</w:t>
      </w:r>
      <w:r w:rsidR="006F3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 Закону України «Про місцеве самоврядування в Україні»</w:t>
      </w:r>
      <w:r w:rsidR="00B10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статтями 12,</w:t>
      </w:r>
      <w:r w:rsidR="00B10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173, 174, 175 Земельного Кодексу України, статтями 6,</w:t>
      </w:r>
      <w:r w:rsidR="00B10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16,</w:t>
      </w:r>
      <w:r w:rsidR="00B10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17,</w:t>
      </w:r>
      <w:r w:rsidR="00B10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6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Закону України «Про регулювання містобудівної діяльності</w:t>
      </w:r>
      <w:r w:rsidR="00AA5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AB4D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Переяславська </w:t>
      </w:r>
      <w:r w:rsidR="00AA56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міська рада</w:t>
      </w:r>
    </w:p>
    <w:p w:rsidR="00AB4DD1" w:rsidRDefault="00AB4DD1" w:rsidP="00627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A84" w:rsidRDefault="00627A84" w:rsidP="00627A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AB4DD1" w:rsidRDefault="00AB4DD1" w:rsidP="00627A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636" w:rsidRDefault="00AA5636" w:rsidP="00AA56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Виконавчому комітету міської ради у встановленому законом порядку визначити розробника містобудівної документації та замовити у відповідній проектній організації розроблення нового генерального плану та плану зонуванн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я території се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Вовчків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з урахування зміни меж території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забезпечити його затвердження.</w:t>
      </w:r>
    </w:p>
    <w:p w:rsidR="00AA5636" w:rsidRDefault="00AA5636" w:rsidP="00AA56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Оприлюднити у двотижневий строк прийняте рішення про початок розроблення генерального плану та плану зонування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 xml:space="preserve"> території 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села Вовчків</w:t>
      </w:r>
      <w:r w:rsidR="00772D85" w:rsidRPr="00B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>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засоби масової інформац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>ії, що поширюються на території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об`єднаної територіальної громади</w:t>
      </w:r>
      <w:r w:rsidR="00740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957" w:rsidRDefault="00740957" w:rsidP="00AA56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Розмістити оголошення з визначенням поряд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>ку і строків внесення пропозицій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генерального плану та плану зонування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 xml:space="preserve"> території 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села Вовчків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 xml:space="preserve"> Бориспільського району Київської області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фізичними та юридичними особами.</w:t>
      </w:r>
    </w:p>
    <w:p w:rsidR="00B1085D" w:rsidRDefault="00F22BF2" w:rsidP="009E4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85D">
        <w:rPr>
          <w:rFonts w:ascii="Times New Roman" w:eastAsia="Times New Roman" w:hAnsi="Times New Roman" w:cs="Times New Roman"/>
          <w:sz w:val="28"/>
          <w:szCs w:val="28"/>
        </w:rPr>
        <w:t xml:space="preserve">Надіслати запит до Бориспільської районної державної адміністрації та </w:t>
      </w:r>
      <w:r w:rsidR="004139AA" w:rsidRPr="00B1085D">
        <w:rPr>
          <w:rFonts w:ascii="Times New Roman" w:eastAsia="Times New Roman" w:hAnsi="Times New Roman" w:cs="Times New Roman"/>
          <w:sz w:val="28"/>
          <w:szCs w:val="28"/>
        </w:rPr>
        <w:t>Київської обласної державної адміністрації про надання інформації щодо можливості державних інтересів на території населен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ого пункту</w:t>
      </w:r>
      <w:r w:rsidR="004139AA" w:rsidRPr="00B1085D">
        <w:rPr>
          <w:rFonts w:ascii="Times New Roman" w:eastAsia="Times New Roman" w:hAnsi="Times New Roman" w:cs="Times New Roman"/>
          <w:sz w:val="28"/>
          <w:szCs w:val="28"/>
        </w:rPr>
        <w:t xml:space="preserve"> для їх урахування під час розроблення </w:t>
      </w:r>
      <w:r w:rsidR="00CE0685" w:rsidRPr="00B1085D">
        <w:rPr>
          <w:rFonts w:ascii="Times New Roman" w:eastAsia="Times New Roman" w:hAnsi="Times New Roman" w:cs="Times New Roman"/>
          <w:sz w:val="28"/>
          <w:szCs w:val="28"/>
        </w:rPr>
        <w:t>генерального плану та плану зо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 xml:space="preserve">нування </w:t>
      </w:r>
      <w:r w:rsidR="00CE0685" w:rsidRPr="00B1085D">
        <w:rPr>
          <w:rFonts w:ascii="Times New Roman" w:eastAsia="Times New Roman" w:hAnsi="Times New Roman" w:cs="Times New Roman"/>
          <w:sz w:val="28"/>
          <w:szCs w:val="28"/>
        </w:rPr>
        <w:t xml:space="preserve">території 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села Вовчків</w:t>
      </w:r>
      <w:r w:rsidR="00772D85" w:rsidRPr="00B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</w:rPr>
        <w:t>Бориспільського району Київської області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636" w:rsidRPr="00B1085D" w:rsidRDefault="00CE0685" w:rsidP="009E4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85D">
        <w:rPr>
          <w:rFonts w:ascii="Times New Roman" w:eastAsia="Times New Roman" w:hAnsi="Times New Roman" w:cs="Times New Roman"/>
          <w:sz w:val="28"/>
          <w:szCs w:val="28"/>
        </w:rPr>
        <w:t>Виконавчому комітету міської ради після виготовлення генерального плану населен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1085D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72D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085D">
        <w:rPr>
          <w:rFonts w:ascii="Times New Roman" w:eastAsia="Times New Roman" w:hAnsi="Times New Roman" w:cs="Times New Roman"/>
          <w:sz w:val="28"/>
          <w:szCs w:val="28"/>
        </w:rPr>
        <w:t xml:space="preserve">, плану зонування території, отримання 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B1085D">
        <w:rPr>
          <w:rFonts w:ascii="Times New Roman" w:eastAsia="Times New Roman" w:hAnsi="Times New Roman" w:cs="Times New Roman"/>
          <w:sz w:val="28"/>
          <w:szCs w:val="28"/>
        </w:rPr>
        <w:t>х висновків, проведення громадських слухань щодо врахування громадських інтересів, проходження відповідної архітектурно-містобудівної ради, подати містобудівну документацію на затвердження сесії міської ради</w:t>
      </w:r>
      <w:r w:rsidR="00B10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A84" w:rsidRDefault="00CE0685" w:rsidP="0062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B10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7A8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 за виконання рішення покладається на першого заступника міського голови Фесенка А.І.</w:t>
      </w:r>
    </w:p>
    <w:p w:rsidR="00B1085D" w:rsidRDefault="00B1085D" w:rsidP="00B1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Контроль за виконанням даного рішення покласти на постійну комісію з питань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земельних відносин, комунальної власності, будівництва та архітектури.</w:t>
      </w:r>
    </w:p>
    <w:p w:rsidR="00627A84" w:rsidRDefault="00627A84" w:rsidP="006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27A84" w:rsidRDefault="00627A84" w:rsidP="006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27A84" w:rsidRDefault="00627A84" w:rsidP="006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27A84" w:rsidRDefault="00627A84" w:rsidP="00627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В.САУЛКО</w:t>
      </w:r>
    </w:p>
    <w:p w:rsidR="00627A84" w:rsidRDefault="00627A84" w:rsidP="00627A84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</w:p>
    <w:p w:rsidR="00140DAE" w:rsidRPr="00AB4DD1" w:rsidRDefault="00140DAE" w:rsidP="0014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F4F" w:rsidRDefault="00B75F4F">
      <w:bookmarkStart w:id="0" w:name="_GoBack"/>
      <w:bookmarkEnd w:id="0"/>
    </w:p>
    <w:sectPr w:rsidR="00B75F4F" w:rsidSect="00B1085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1FF"/>
    <w:multiLevelType w:val="hybridMultilevel"/>
    <w:tmpl w:val="25A6BCA4"/>
    <w:lvl w:ilvl="0" w:tplc="4366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A84"/>
    <w:rsid w:val="00140DAE"/>
    <w:rsid w:val="004012D1"/>
    <w:rsid w:val="004139AA"/>
    <w:rsid w:val="00461262"/>
    <w:rsid w:val="00552E43"/>
    <w:rsid w:val="00627A84"/>
    <w:rsid w:val="006A5E7F"/>
    <w:rsid w:val="006F3F9D"/>
    <w:rsid w:val="00740957"/>
    <w:rsid w:val="00772D85"/>
    <w:rsid w:val="007B26A9"/>
    <w:rsid w:val="00826F3F"/>
    <w:rsid w:val="00A12E0B"/>
    <w:rsid w:val="00AA5636"/>
    <w:rsid w:val="00AB4DD1"/>
    <w:rsid w:val="00B1085D"/>
    <w:rsid w:val="00B75F4F"/>
    <w:rsid w:val="00CE0685"/>
    <w:rsid w:val="00DB011B"/>
    <w:rsid w:val="00F2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17</cp:revision>
  <cp:lastPrinted>2021-07-16T06:05:00Z</cp:lastPrinted>
  <dcterms:created xsi:type="dcterms:W3CDTF">2021-07-08T11:37:00Z</dcterms:created>
  <dcterms:modified xsi:type="dcterms:W3CDTF">2021-07-23T08:28:00Z</dcterms:modified>
</cp:coreProperties>
</file>