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descr="Изображение выглядит как текст, коллекция картинок&#10;&#10;Автоматически созданное описание" id="2" name="image2.png"/>
            <a:graphic>
              <a:graphicData uri="http://schemas.openxmlformats.org/drawingml/2006/picture">
                <pic:pic>
                  <pic:nvPicPr>
                    <pic:cNvPr descr="Изображение выглядит как текст, коллекция картинок&#10;&#10;Автоматически созданное описание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ffc0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ffc0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5">
      <w:pPr>
        <w:jc w:val="center"/>
        <w:rPr>
          <w:rFonts w:ascii="Benguiat Rus" w:cs="Benguiat Rus" w:eastAsia="Benguiat Rus" w:hAnsi="Benguiat Rus"/>
          <w:color w:val="ffc0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ffc0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ffc0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ffc0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ffc0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ffc0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ffc0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ffc0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ffc0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ffc0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«______»_________________2022 р.                                                                              №_______________________</w:t>
      </w:r>
    </w:p>
    <w:p w:rsidR="00000000" w:rsidDel="00000000" w:rsidP="00000000" w:rsidRDefault="00000000" w:rsidRPr="00000000" w14:paraId="00000008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Департамент міського благоустрою</w:t>
      </w:r>
    </w:p>
    <w:p w:rsidR="00000000" w:rsidDel="00000000" w:rsidP="00000000" w:rsidRDefault="00000000" w:rsidRPr="00000000" w14:paraId="00000009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виконавчого органу Київської міської</w:t>
      </w:r>
    </w:p>
    <w:p w:rsidR="00000000" w:rsidDel="00000000" w:rsidP="00000000" w:rsidRDefault="00000000" w:rsidRPr="00000000" w14:paraId="0000000A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ради (Київської міської державної</w:t>
      </w:r>
    </w:p>
    <w:p w:rsidR="00000000" w:rsidDel="00000000" w:rsidP="00000000" w:rsidRDefault="00000000" w:rsidRPr="00000000" w14:paraId="0000000B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 xml:space="preserve">адміністрації)</w:t>
      </w:r>
    </w:p>
    <w:p w:rsidR="00000000" w:rsidDel="00000000" w:rsidP="00000000" w:rsidRDefault="00000000" w:rsidRPr="00000000" w14:paraId="0000000C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51"/>
          <w:tab w:val="left" w:pos="467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E">
      <w:pPr>
        <w:tabs>
          <w:tab w:val="left" w:pos="851"/>
          <w:tab w:val="left" w:pos="4678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  <w:tab w:val="left" w:pos="4678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положень Конституції України, статей 2, 12,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firstLine="99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Київради, надійшло звернення від небайдужих мешканців щодо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вирішенню певних проблем, які виникли на парковці </w:t>
        <w:br w:type="textWrapping"/>
        <w:t xml:space="preserve">ТРЦ "Магелан", який знаходиться на  мікрорайоні «Теремки».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 полягає в тому, що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після демонтажу незаконних тимчасвоих споруд для провадження підприємницької діяльності на території парковки залишилась бетонна подушка, яка заважає громадянам використовувати територію за призначенням. Публічне звернення щодо цього вже подавалось громадянами  у  соцмережі: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https://www.facebook.com/mashkovskyi/posts/775579623335992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але питання до сьогодні не вирішено. Зі слів громадня, територія парковки використовується власником з комерційними цілями, а саме - надаються послуги платного паркування з першої хвилини. Однак територія не утримується у задовільному стані: сніговий покрив не прибирається взимку, влітку не прибирається територія парковки, відсутнє нічне освітлення. Це дозволяє власнику економити кошти, але, водночас, має негативний вплив на безпекову складову мікрорайону - пересування неосвітленою територією становить небезпеку життю та здоров'ю громадян, наявність сміття на парковці у теплий час року погіршує санітарно-епідеміологічний стан мікрорайону.</w:t>
        <w:br w:type="textWrapping"/>
        <w:t xml:space="preserve">Відомо, що власнику парковки вже виносили  припис, але це ніяк не змінило ситуацію з неналежним утриманням території.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  <w:tab w:val="left" w:pos="4678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підставі викладеного, прошу</w:t>
        <w:tab/>
        <w:t xml:space="preserve">в межах наданих повноважень провести перевірку паркувального майданчика, що розташований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парковці ТРЦ "Магелан", який знаходиться на  мікрорайоні «Теремки»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предмет дотримання Правил міського благоустрою та наявності документів, що підтверджують законність розміщення зазначеного об’єкта та в межах повноважень посприяти демонтажу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бетонної подушки», що залишилась після демонтажу незаконих  тимчасових споруд для провадження підприємницької діяльності.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851"/>
          <w:tab w:val="left" w:pos="7088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1"/>
          <w:tab w:val="left" w:pos="7088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Владислав ТРУБІЦИН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51"/>
          <w:tab w:val="left" w:pos="467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facebook.com/mashkovskyi/posts/775579623335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