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DBC" w:rsidRPr="00354DBC" w:rsidRDefault="00354DBC" w:rsidP="00354DBC">
      <w:pPr>
        <w:jc w:val="right"/>
        <w:rPr>
          <w:rFonts w:ascii="Times New Roman" w:hAnsi="Times New Roman" w:cs="Times New Roman"/>
          <w:sz w:val="28"/>
          <w:szCs w:val="28"/>
          <w:lang w:val="uk-UA"/>
        </w:rPr>
      </w:pPr>
      <w:r w:rsidRPr="00354DBC">
        <w:rPr>
          <w:rFonts w:ascii="Times New Roman" w:hAnsi="Times New Roman" w:cs="Times New Roman"/>
          <w:sz w:val="28"/>
          <w:szCs w:val="28"/>
          <w:lang w:val="uk-UA"/>
        </w:rPr>
        <w:t>ПРОЕКТ(друге читання)</w:t>
      </w:r>
    </w:p>
    <w:p w:rsidR="00354DBC" w:rsidRDefault="00227693" w:rsidP="00354DBC">
      <w:pPr>
        <w:jc w:val="center"/>
        <w:rPr>
          <w:rFonts w:ascii="Times New Roman" w:hAnsi="Times New Roman" w:cs="Times New Roman"/>
          <w:sz w:val="28"/>
          <w:szCs w:val="28"/>
          <w:lang w:val="uk-UA"/>
        </w:rPr>
      </w:pPr>
      <w:r w:rsidRPr="00354DBC">
        <w:rPr>
          <w:rFonts w:ascii="Times New Roman" w:hAnsi="Times New Roman" w:cs="Times New Roman"/>
          <w:b/>
          <w:sz w:val="28"/>
          <w:szCs w:val="28"/>
          <w:lang w:val="uk-UA"/>
        </w:rPr>
        <w:t xml:space="preserve">Порівняльна таблиця </w:t>
      </w:r>
      <w:r w:rsidR="00887B81" w:rsidRPr="00354DBC">
        <w:rPr>
          <w:rFonts w:ascii="Times New Roman" w:hAnsi="Times New Roman" w:cs="Times New Roman"/>
          <w:b/>
          <w:sz w:val="28"/>
          <w:szCs w:val="28"/>
          <w:lang w:val="uk-UA"/>
        </w:rPr>
        <w:t xml:space="preserve">до другого читання проекту рішення Київської міської ради </w:t>
      </w:r>
      <w:r w:rsidRPr="00354DBC">
        <w:rPr>
          <w:rFonts w:ascii="Times New Roman" w:hAnsi="Times New Roman" w:cs="Times New Roman"/>
          <w:b/>
          <w:sz w:val="28"/>
          <w:szCs w:val="28"/>
          <w:lang w:val="uk-UA"/>
        </w:rPr>
        <w:t xml:space="preserve">від </w:t>
      </w:r>
      <w:r w:rsidR="00887B81" w:rsidRPr="00354DBC">
        <w:rPr>
          <w:rFonts w:ascii="Times New Roman" w:hAnsi="Times New Roman" w:cs="Times New Roman"/>
          <w:b/>
          <w:sz w:val="28"/>
          <w:szCs w:val="28"/>
          <w:lang w:val="uk-UA"/>
        </w:rPr>
        <w:t>«Про затвердження Положення про проведення інвестиційних конкурсів у місті Києві»</w:t>
      </w:r>
      <w:r w:rsidR="00887B81">
        <w:rPr>
          <w:rFonts w:ascii="Times New Roman" w:hAnsi="Times New Roman" w:cs="Times New Roman"/>
          <w:sz w:val="28"/>
          <w:szCs w:val="28"/>
          <w:lang w:val="uk-UA"/>
        </w:rPr>
        <w:t xml:space="preserve"> </w:t>
      </w:r>
    </w:p>
    <w:p w:rsidR="00227693" w:rsidRPr="00354DBC" w:rsidRDefault="001F7C51" w:rsidP="00354DBC">
      <w:pPr>
        <w:jc w:val="center"/>
        <w:rPr>
          <w:rFonts w:ascii="Times New Roman" w:hAnsi="Times New Roman" w:cs="Times New Roman"/>
          <w:b/>
          <w:sz w:val="24"/>
          <w:szCs w:val="24"/>
          <w:lang w:val="uk-UA"/>
        </w:rPr>
      </w:pPr>
      <w:r>
        <w:rPr>
          <w:rFonts w:ascii="Times New Roman" w:hAnsi="Times New Roman" w:cs="Times New Roman"/>
          <w:sz w:val="28"/>
          <w:szCs w:val="28"/>
          <w:lang w:val="uk-UA"/>
        </w:rPr>
        <w:t>(</w:t>
      </w:r>
      <w:r w:rsidRPr="001F7C51">
        <w:rPr>
          <w:rFonts w:ascii="Times New Roman" w:hAnsi="Times New Roman" w:cs="Times New Roman"/>
          <w:i/>
          <w:sz w:val="28"/>
          <w:szCs w:val="28"/>
          <w:lang w:val="uk-UA"/>
        </w:rPr>
        <w:t xml:space="preserve">доручення заступника міського голови – секретаря Київської міської ради від </w:t>
      </w:r>
      <w:r w:rsidR="00227693" w:rsidRPr="001F7C51">
        <w:rPr>
          <w:rFonts w:ascii="Times New Roman" w:hAnsi="Times New Roman" w:cs="Times New Roman"/>
          <w:i/>
          <w:sz w:val="28"/>
          <w:szCs w:val="28"/>
          <w:lang w:val="uk-UA"/>
        </w:rPr>
        <w:t>10.07.201</w:t>
      </w:r>
      <w:r w:rsidR="008A00A3">
        <w:rPr>
          <w:rFonts w:ascii="Times New Roman" w:hAnsi="Times New Roman" w:cs="Times New Roman"/>
          <w:i/>
          <w:sz w:val="28"/>
          <w:szCs w:val="28"/>
          <w:lang w:val="uk-UA"/>
        </w:rPr>
        <w:t>7</w:t>
      </w:r>
      <w:r w:rsidR="00227693" w:rsidRPr="001F7C51">
        <w:rPr>
          <w:rFonts w:ascii="Times New Roman" w:hAnsi="Times New Roman" w:cs="Times New Roman"/>
          <w:i/>
          <w:sz w:val="28"/>
          <w:szCs w:val="28"/>
          <w:lang w:val="uk-UA"/>
        </w:rPr>
        <w:t xml:space="preserve"> № 08/231-</w:t>
      </w:r>
      <w:r w:rsidR="00227693" w:rsidRPr="00354DBC">
        <w:rPr>
          <w:rFonts w:ascii="Times New Roman" w:hAnsi="Times New Roman" w:cs="Times New Roman"/>
          <w:b/>
          <w:i/>
          <w:sz w:val="28"/>
          <w:szCs w:val="28"/>
          <w:lang w:val="uk-UA"/>
        </w:rPr>
        <w:t>1603/ПР</w:t>
      </w:r>
      <w:r w:rsidR="00354DBC">
        <w:rPr>
          <w:rFonts w:ascii="Times New Roman" w:hAnsi="Times New Roman" w:cs="Times New Roman"/>
          <w:b/>
          <w:i/>
          <w:sz w:val="28"/>
          <w:szCs w:val="28"/>
          <w:lang w:val="uk-UA"/>
        </w:rPr>
        <w:t xml:space="preserve">) </w:t>
      </w:r>
      <w:r w:rsidR="00354DBC" w:rsidRPr="00354DBC">
        <w:rPr>
          <w:rFonts w:ascii="Times New Roman" w:hAnsi="Times New Roman" w:cs="Times New Roman"/>
          <w:b/>
          <w:sz w:val="28"/>
          <w:szCs w:val="28"/>
          <w:lang w:val="uk-UA"/>
        </w:rPr>
        <w:t>прийнятого за основу на пленарному засіданні 22.02.2018</w:t>
      </w:r>
    </w:p>
    <w:tbl>
      <w:tblPr>
        <w:tblStyle w:val="a3"/>
        <w:tblW w:w="15276" w:type="dxa"/>
        <w:tblLayout w:type="fixed"/>
        <w:tblLook w:val="04A0" w:firstRow="1" w:lastRow="0" w:firstColumn="1" w:lastColumn="0" w:noHBand="0" w:noVBand="1"/>
      </w:tblPr>
      <w:tblGrid>
        <w:gridCol w:w="4644"/>
        <w:gridCol w:w="4395"/>
        <w:gridCol w:w="141"/>
        <w:gridCol w:w="1985"/>
        <w:gridCol w:w="4111"/>
      </w:tblGrid>
      <w:tr w:rsidR="006D31C4" w:rsidRPr="000A7EE0" w:rsidTr="009E41D6">
        <w:tc>
          <w:tcPr>
            <w:tcW w:w="4644" w:type="dxa"/>
            <w:vAlign w:val="center"/>
          </w:tcPr>
          <w:p w:rsidR="006D31C4" w:rsidRPr="000A7EE0" w:rsidRDefault="006D31C4" w:rsidP="006C5000">
            <w:pPr>
              <w:jc w:val="both"/>
              <w:rPr>
                <w:rFonts w:ascii="Times New Roman" w:hAnsi="Times New Roman" w:cs="Times New Roman"/>
                <w:sz w:val="24"/>
                <w:szCs w:val="24"/>
                <w:lang w:val="uk-UA"/>
              </w:rPr>
            </w:pPr>
            <w:r w:rsidRPr="00F27025">
              <w:rPr>
                <w:rFonts w:ascii="Times New Roman" w:hAnsi="Times New Roman" w:cs="Times New Roman"/>
                <w:b/>
                <w:sz w:val="24"/>
                <w:szCs w:val="24"/>
                <w:lang w:val="uk-UA"/>
              </w:rPr>
              <w:t>Текст проекту рішення, прийнятого за основу</w:t>
            </w:r>
            <w:r>
              <w:rPr>
                <w:rFonts w:ascii="Times New Roman" w:hAnsi="Times New Roman" w:cs="Times New Roman"/>
                <w:sz w:val="24"/>
                <w:szCs w:val="24"/>
                <w:lang w:val="uk-UA"/>
              </w:rPr>
              <w:t xml:space="preserve"> з врахуванням </w:t>
            </w:r>
            <w:r w:rsidR="006C5000">
              <w:rPr>
                <w:rFonts w:ascii="Times New Roman" w:hAnsi="Times New Roman" w:cs="Times New Roman"/>
                <w:sz w:val="24"/>
                <w:szCs w:val="24"/>
                <w:lang w:val="uk-UA"/>
              </w:rPr>
              <w:t xml:space="preserve">правок </w:t>
            </w:r>
            <w:r>
              <w:rPr>
                <w:rFonts w:ascii="Times New Roman" w:hAnsi="Times New Roman" w:cs="Times New Roman"/>
                <w:sz w:val="24"/>
                <w:szCs w:val="24"/>
                <w:lang w:val="uk-UA"/>
              </w:rPr>
              <w:t xml:space="preserve">постійної комісії Київської міської ради з питань бюджету та </w:t>
            </w:r>
            <w:r w:rsidR="006C5000">
              <w:rPr>
                <w:rFonts w:ascii="Times New Roman" w:hAnsi="Times New Roman" w:cs="Times New Roman"/>
                <w:sz w:val="24"/>
                <w:szCs w:val="24"/>
                <w:lang w:val="uk-UA"/>
              </w:rPr>
              <w:t xml:space="preserve">соціально-економічного розвитку, викладених в протоколі № 41/103 </w:t>
            </w:r>
            <w:r>
              <w:rPr>
                <w:rFonts w:ascii="Times New Roman" w:hAnsi="Times New Roman" w:cs="Times New Roman"/>
                <w:sz w:val="24"/>
                <w:szCs w:val="24"/>
                <w:lang w:val="uk-UA"/>
              </w:rPr>
              <w:t>від</w:t>
            </w:r>
            <w:r w:rsidR="00032D92">
              <w:rPr>
                <w:rFonts w:ascii="Times New Roman" w:hAnsi="Times New Roman" w:cs="Times New Roman"/>
                <w:sz w:val="24"/>
                <w:szCs w:val="24"/>
                <w:lang w:val="uk-UA"/>
              </w:rPr>
              <w:t xml:space="preserve"> </w:t>
            </w:r>
            <w:r w:rsidR="006C5000">
              <w:rPr>
                <w:rFonts w:ascii="Times New Roman" w:hAnsi="Times New Roman" w:cs="Times New Roman"/>
                <w:sz w:val="24"/>
                <w:szCs w:val="24"/>
                <w:lang w:val="uk-UA"/>
              </w:rPr>
              <w:t xml:space="preserve">23.11.2017 (лист від </w:t>
            </w:r>
            <w:r w:rsidR="00032D92">
              <w:rPr>
                <w:rFonts w:ascii="Times New Roman" w:hAnsi="Times New Roman" w:cs="Times New Roman"/>
                <w:sz w:val="24"/>
                <w:szCs w:val="24"/>
                <w:lang w:val="uk-UA"/>
              </w:rPr>
              <w:t>04.12.17</w:t>
            </w:r>
            <w:r w:rsidR="006C5000">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032D92">
              <w:rPr>
                <w:rFonts w:ascii="Times New Roman" w:hAnsi="Times New Roman" w:cs="Times New Roman"/>
                <w:sz w:val="24"/>
                <w:szCs w:val="24"/>
                <w:lang w:val="uk-UA"/>
              </w:rPr>
              <w:t> 08/280-3273</w:t>
            </w:r>
            <w:r w:rsidR="006C500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tc>
        <w:tc>
          <w:tcPr>
            <w:tcW w:w="4395" w:type="dxa"/>
            <w:vAlign w:val="center"/>
          </w:tcPr>
          <w:p w:rsidR="006D31C4" w:rsidRPr="006B2E12" w:rsidRDefault="006D31C4" w:rsidP="000A7EE0">
            <w:pPr>
              <w:jc w:val="both"/>
              <w:rPr>
                <w:rFonts w:ascii="Times New Roman" w:hAnsi="Times New Roman" w:cs="Times New Roman"/>
                <w:b/>
                <w:sz w:val="24"/>
                <w:szCs w:val="24"/>
                <w:lang w:val="uk-UA"/>
              </w:rPr>
            </w:pPr>
            <w:r w:rsidRPr="006B2E12">
              <w:rPr>
                <w:rFonts w:ascii="Times New Roman" w:hAnsi="Times New Roman" w:cs="Times New Roman"/>
                <w:b/>
                <w:sz w:val="24"/>
                <w:szCs w:val="24"/>
                <w:lang w:val="uk-UA"/>
              </w:rPr>
              <w:t>Редакція положень проекту рішення відповідно до внесених депутатами зауважень, пропозицій і поправок, які надійшли до постійної комісії Київської міської ради з питань бюджету та соціально-економічного розвитку відповідно до частини 1 статті 36 Регламенту Київської міської ради, затвердженого рішенням Київської міської ради від 07.07.2016 № 579/579</w:t>
            </w:r>
          </w:p>
        </w:tc>
        <w:tc>
          <w:tcPr>
            <w:tcW w:w="2126" w:type="dxa"/>
            <w:gridSpan w:val="2"/>
            <w:vAlign w:val="center"/>
          </w:tcPr>
          <w:p w:rsidR="006D31C4" w:rsidRPr="006B2E12" w:rsidRDefault="006D31C4" w:rsidP="006B2E12">
            <w:pPr>
              <w:jc w:val="center"/>
              <w:rPr>
                <w:rFonts w:ascii="Times New Roman" w:hAnsi="Times New Roman" w:cs="Times New Roman"/>
                <w:b/>
                <w:sz w:val="24"/>
                <w:szCs w:val="24"/>
                <w:lang w:val="uk-UA"/>
              </w:rPr>
            </w:pPr>
            <w:r w:rsidRPr="006B2E12">
              <w:rPr>
                <w:rFonts w:ascii="Times New Roman" w:hAnsi="Times New Roman" w:cs="Times New Roman"/>
                <w:b/>
                <w:sz w:val="24"/>
                <w:szCs w:val="24"/>
                <w:lang w:val="uk-UA"/>
              </w:rPr>
              <w:t>Коментарі профільної комісії</w:t>
            </w:r>
          </w:p>
          <w:p w:rsidR="006D31C4" w:rsidRPr="000A7EE0" w:rsidRDefault="006D31C4" w:rsidP="006B2E12">
            <w:pPr>
              <w:jc w:val="center"/>
              <w:rPr>
                <w:rFonts w:ascii="Times New Roman" w:hAnsi="Times New Roman" w:cs="Times New Roman"/>
                <w:sz w:val="24"/>
                <w:szCs w:val="24"/>
                <w:lang w:val="uk-UA"/>
              </w:rPr>
            </w:pPr>
            <w:r w:rsidRPr="006B2E12">
              <w:rPr>
                <w:rFonts w:ascii="Times New Roman" w:hAnsi="Times New Roman" w:cs="Times New Roman"/>
                <w:b/>
                <w:sz w:val="24"/>
                <w:szCs w:val="24"/>
                <w:lang w:val="uk-UA"/>
              </w:rPr>
              <w:t>Київської міської ради з питань бюджету та соціально-економічного розвитку</w:t>
            </w:r>
          </w:p>
        </w:tc>
        <w:tc>
          <w:tcPr>
            <w:tcW w:w="4111" w:type="dxa"/>
            <w:vAlign w:val="center"/>
          </w:tcPr>
          <w:p w:rsidR="006D31C4" w:rsidRPr="00F27025" w:rsidRDefault="006D31C4" w:rsidP="00F27025">
            <w:pPr>
              <w:jc w:val="both"/>
              <w:rPr>
                <w:rFonts w:ascii="Times New Roman" w:hAnsi="Times New Roman" w:cs="Times New Roman"/>
                <w:b/>
                <w:sz w:val="24"/>
                <w:szCs w:val="24"/>
                <w:lang w:val="uk-UA"/>
              </w:rPr>
            </w:pPr>
            <w:r w:rsidRPr="00F27025">
              <w:rPr>
                <w:rFonts w:ascii="Times New Roman" w:hAnsi="Times New Roman" w:cs="Times New Roman"/>
                <w:b/>
                <w:sz w:val="24"/>
                <w:szCs w:val="24"/>
                <w:lang w:val="uk-UA"/>
              </w:rPr>
              <w:t xml:space="preserve">Остаточна редакція статей (пунктів) проекту рішення, що пропонується профільною постійною комісією Київської міської ради з питань бюджету та соціально-економічного розвитку </w:t>
            </w:r>
          </w:p>
        </w:tc>
      </w:tr>
      <w:tr w:rsidR="006D31C4" w:rsidRPr="000A7EE0" w:rsidTr="009E41D6">
        <w:tc>
          <w:tcPr>
            <w:tcW w:w="15276" w:type="dxa"/>
            <w:gridSpan w:val="5"/>
            <w:vAlign w:val="center"/>
          </w:tcPr>
          <w:p w:rsidR="006D31C4" w:rsidRPr="000A7EE0" w:rsidRDefault="006D31C4" w:rsidP="008A00A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Пропозиції до текстової частини </w:t>
            </w:r>
            <w:r w:rsidRPr="00F570BF">
              <w:rPr>
                <w:rFonts w:ascii="Times New Roman" w:hAnsi="Times New Roman" w:cs="Times New Roman"/>
                <w:sz w:val="24"/>
                <w:szCs w:val="24"/>
                <w:lang w:val="uk-UA"/>
              </w:rPr>
              <w:t>проекту рішення від 10.07.201</w:t>
            </w:r>
            <w:r w:rsidR="008A00A3">
              <w:rPr>
                <w:rFonts w:ascii="Times New Roman" w:hAnsi="Times New Roman" w:cs="Times New Roman"/>
                <w:sz w:val="24"/>
                <w:szCs w:val="24"/>
                <w:lang w:val="uk-UA"/>
              </w:rPr>
              <w:t>7</w:t>
            </w:r>
            <w:r w:rsidRPr="00F570BF">
              <w:rPr>
                <w:rFonts w:ascii="Times New Roman" w:hAnsi="Times New Roman" w:cs="Times New Roman"/>
                <w:sz w:val="24"/>
                <w:szCs w:val="24"/>
                <w:lang w:val="uk-UA"/>
              </w:rPr>
              <w:t xml:space="preserve"> № 08/231-1603/ПР «Про затвердження Положення про проведення інвестиційних конкурсів у місті Києві»</w:t>
            </w:r>
            <w:r>
              <w:rPr>
                <w:rFonts w:ascii="Times New Roman" w:hAnsi="Times New Roman" w:cs="Times New Roman"/>
                <w:sz w:val="24"/>
                <w:szCs w:val="24"/>
                <w:lang w:val="uk-UA"/>
              </w:rPr>
              <w:t>.</w:t>
            </w:r>
          </w:p>
        </w:tc>
      </w:tr>
      <w:tr w:rsidR="00A9178D" w:rsidRPr="00DF334D" w:rsidTr="009E41D6">
        <w:tc>
          <w:tcPr>
            <w:tcW w:w="4644" w:type="dxa"/>
            <w:vAlign w:val="center"/>
          </w:tcPr>
          <w:p w:rsidR="00A9178D" w:rsidRDefault="00A9178D" w:rsidP="005113A8">
            <w:pPr>
              <w:tabs>
                <w:tab w:val="left" w:pos="851"/>
              </w:tabs>
              <w:suppressAutoHyphens/>
              <w:jc w:val="both"/>
              <w:rPr>
                <w:rFonts w:ascii="Times New Roman" w:hAnsi="Times New Roman" w:cs="Times New Roman"/>
                <w:sz w:val="24"/>
                <w:szCs w:val="24"/>
                <w:lang w:val="uk-UA"/>
              </w:rPr>
            </w:pPr>
            <w:r w:rsidRPr="00A9178D">
              <w:rPr>
                <w:rFonts w:ascii="Times New Roman" w:hAnsi="Times New Roman" w:cs="Times New Roman"/>
                <w:sz w:val="24"/>
                <w:szCs w:val="24"/>
                <w:lang w:val="uk-UA"/>
              </w:rPr>
              <w:t xml:space="preserve">Відповідно до статей 319, 327 Цивільного кодексу України, Земельного кодексу України, статей 18, 25, 26, 60 Закону України «Про місцеве самоврядування в Україні», Закону України «Про столицю України – місто-герой Київ», статей 4, 5, 16 Закону України «Про інвестиційну діяльність», з метою створення сприятливих умов для впровадження інвестиційної діяльності та забезпечення економічного і соціального розвитку міста Києва, застосування відкритих економічних методів залучення </w:t>
            </w:r>
            <w:r w:rsidRPr="00A9178D">
              <w:rPr>
                <w:rFonts w:ascii="Times New Roman" w:hAnsi="Times New Roman" w:cs="Times New Roman"/>
                <w:sz w:val="24"/>
                <w:szCs w:val="24"/>
                <w:lang w:val="uk-UA"/>
              </w:rPr>
              <w:lastRenderedPageBreak/>
              <w:t>додаткових коштів для виконання програм економічного і соціального розвитку міста Києва, Київська міська рада</w:t>
            </w:r>
          </w:p>
          <w:p w:rsidR="00A9178D" w:rsidRDefault="00A9178D" w:rsidP="005113A8">
            <w:pPr>
              <w:tabs>
                <w:tab w:val="left" w:pos="851"/>
              </w:tabs>
              <w:suppressAutoHyphens/>
              <w:jc w:val="both"/>
              <w:rPr>
                <w:rFonts w:ascii="Times New Roman" w:eastAsia="Times New Roman" w:hAnsi="Times New Roman" w:cs="Times New Roman"/>
                <w:bCs/>
                <w:sz w:val="24"/>
                <w:szCs w:val="24"/>
                <w:bdr w:val="none" w:sz="0" w:space="0" w:color="auto" w:frame="1"/>
                <w:lang w:val="uk-UA" w:eastAsia="ru-RU"/>
              </w:rPr>
            </w:pPr>
          </w:p>
          <w:p w:rsidR="00A9178D" w:rsidRPr="00A9178D" w:rsidRDefault="00A9178D" w:rsidP="005113A8">
            <w:pPr>
              <w:tabs>
                <w:tab w:val="left" w:pos="851"/>
              </w:tabs>
              <w:suppressAutoHyphens/>
              <w:jc w:val="both"/>
              <w:rPr>
                <w:rFonts w:ascii="Times New Roman" w:eastAsia="Times New Roman" w:hAnsi="Times New Roman" w:cs="Times New Roman"/>
                <w:bCs/>
                <w:sz w:val="24"/>
                <w:szCs w:val="24"/>
                <w:bdr w:val="none" w:sz="0" w:space="0" w:color="auto" w:frame="1"/>
                <w:lang w:val="uk-UA" w:eastAsia="ru-RU"/>
              </w:rPr>
            </w:pPr>
            <w:r w:rsidRPr="00A9178D">
              <w:rPr>
                <w:rFonts w:ascii="Times New Roman" w:hAnsi="Times New Roman" w:cs="Times New Roman"/>
                <w:b/>
                <w:bCs/>
                <w:sz w:val="28"/>
                <w:szCs w:val="28"/>
                <w:lang w:val="uk-UA"/>
              </w:rPr>
              <w:t>ВИРІШИЛА:</w:t>
            </w:r>
          </w:p>
        </w:tc>
        <w:tc>
          <w:tcPr>
            <w:tcW w:w="4395" w:type="dxa"/>
            <w:vAlign w:val="center"/>
          </w:tcPr>
          <w:p w:rsidR="00A9178D" w:rsidRPr="005F3A43" w:rsidRDefault="005F3A43" w:rsidP="00AD50AA">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lastRenderedPageBreak/>
              <w:t>Пропозиції не надходили</w:t>
            </w:r>
          </w:p>
        </w:tc>
        <w:tc>
          <w:tcPr>
            <w:tcW w:w="2126" w:type="dxa"/>
            <w:gridSpan w:val="2"/>
            <w:vAlign w:val="center"/>
          </w:tcPr>
          <w:p w:rsidR="00A9178D" w:rsidRPr="005F3A43" w:rsidRDefault="005F3A43" w:rsidP="005F3A43">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vAlign w:val="center"/>
          </w:tcPr>
          <w:p w:rsidR="00A9178D" w:rsidRPr="000A7EE0" w:rsidRDefault="00A9178D" w:rsidP="000A7EE0">
            <w:pPr>
              <w:jc w:val="both"/>
              <w:rPr>
                <w:rFonts w:ascii="Times New Roman" w:hAnsi="Times New Roman" w:cs="Times New Roman"/>
                <w:sz w:val="24"/>
                <w:szCs w:val="24"/>
                <w:lang w:val="uk-UA"/>
              </w:rPr>
            </w:pPr>
          </w:p>
        </w:tc>
      </w:tr>
      <w:tr w:rsidR="000A7CB2" w:rsidRPr="00481941" w:rsidTr="009E41D6">
        <w:tc>
          <w:tcPr>
            <w:tcW w:w="4644" w:type="dxa"/>
            <w:vAlign w:val="center"/>
          </w:tcPr>
          <w:p w:rsidR="000A7CB2" w:rsidRPr="000A7CB2" w:rsidRDefault="000A7CB2" w:rsidP="000A7CB2">
            <w:pPr>
              <w:pStyle w:val="a4"/>
              <w:spacing w:after="0"/>
              <w:jc w:val="both"/>
            </w:pPr>
            <w:r w:rsidRPr="000A7CB2">
              <w:t>1.</w:t>
            </w:r>
            <w:r>
              <w:t> </w:t>
            </w:r>
            <w:r w:rsidRPr="000A7CB2">
              <w:t>Затвердити Положення про проведення інвестиційних конкурсів у місті Києві, що додається.</w:t>
            </w:r>
          </w:p>
          <w:p w:rsidR="000A7CB2" w:rsidRPr="005113A8" w:rsidRDefault="000A7CB2" w:rsidP="005113A8">
            <w:pPr>
              <w:tabs>
                <w:tab w:val="left" w:pos="851"/>
              </w:tabs>
              <w:suppressAutoHyphens/>
              <w:jc w:val="both"/>
              <w:rPr>
                <w:rFonts w:ascii="Times New Roman" w:eastAsia="Times New Roman" w:hAnsi="Times New Roman"/>
                <w:bCs/>
                <w:sz w:val="23"/>
                <w:szCs w:val="23"/>
                <w:bdr w:val="none" w:sz="0" w:space="0" w:color="auto" w:frame="1"/>
                <w:lang w:val="uk-UA" w:eastAsia="ru-RU"/>
              </w:rPr>
            </w:pPr>
          </w:p>
        </w:tc>
        <w:tc>
          <w:tcPr>
            <w:tcW w:w="4395" w:type="dxa"/>
            <w:vAlign w:val="center"/>
          </w:tcPr>
          <w:p w:rsidR="000A7CB2" w:rsidRPr="00AD50AA" w:rsidRDefault="000A7CB2" w:rsidP="00AD50AA">
            <w:pPr>
              <w:pStyle w:val="a6"/>
              <w:shd w:val="clear" w:color="auto" w:fill="FFFFFF"/>
              <w:tabs>
                <w:tab w:val="left" w:pos="709"/>
              </w:tabs>
              <w:ind w:left="0"/>
              <w:jc w:val="center"/>
              <w:rPr>
                <w:rFonts w:ascii="Times New Roman" w:eastAsia="Calibri" w:hAnsi="Times New Roman"/>
                <w:b/>
                <w:sz w:val="24"/>
                <w:szCs w:val="24"/>
                <w:u w:val="single"/>
                <w:lang w:eastAsia="ru-RU"/>
              </w:rPr>
            </w:pPr>
            <w:r w:rsidRPr="005F3A43">
              <w:rPr>
                <w:rFonts w:ascii="Times New Roman" w:eastAsia="Calibri" w:hAnsi="Times New Roman"/>
                <w:b/>
                <w:sz w:val="24"/>
                <w:szCs w:val="24"/>
                <w:lang w:eastAsia="ru-RU"/>
              </w:rPr>
              <w:t>Пропозиції не надходили</w:t>
            </w:r>
          </w:p>
        </w:tc>
        <w:tc>
          <w:tcPr>
            <w:tcW w:w="2126" w:type="dxa"/>
            <w:gridSpan w:val="2"/>
            <w:vAlign w:val="center"/>
          </w:tcPr>
          <w:p w:rsidR="000A7CB2" w:rsidRPr="000A7EE0" w:rsidRDefault="000A7CB2" w:rsidP="000A7CB2">
            <w:pPr>
              <w:jc w:val="center"/>
              <w:rPr>
                <w:rFonts w:ascii="Times New Roman" w:hAnsi="Times New Roman" w:cs="Times New Roman"/>
                <w:sz w:val="24"/>
                <w:szCs w:val="24"/>
                <w:lang w:val="uk-UA"/>
              </w:rPr>
            </w:pPr>
            <w:r w:rsidRPr="005F3A43">
              <w:rPr>
                <w:rFonts w:ascii="Times New Roman" w:hAnsi="Times New Roman" w:cs="Times New Roman"/>
                <w:b/>
                <w:sz w:val="24"/>
                <w:szCs w:val="24"/>
                <w:lang w:val="uk-UA"/>
              </w:rPr>
              <w:t>-</w:t>
            </w:r>
          </w:p>
        </w:tc>
        <w:tc>
          <w:tcPr>
            <w:tcW w:w="4111" w:type="dxa"/>
            <w:vAlign w:val="center"/>
          </w:tcPr>
          <w:p w:rsidR="000A7CB2" w:rsidRPr="000A7EE0" w:rsidRDefault="000A7CB2" w:rsidP="000A7EE0">
            <w:pPr>
              <w:jc w:val="both"/>
              <w:rPr>
                <w:rFonts w:ascii="Times New Roman" w:hAnsi="Times New Roman" w:cs="Times New Roman"/>
                <w:sz w:val="24"/>
                <w:szCs w:val="24"/>
                <w:lang w:val="uk-UA"/>
              </w:rPr>
            </w:pPr>
          </w:p>
        </w:tc>
      </w:tr>
      <w:tr w:rsidR="0057328E" w:rsidRPr="00DF334D" w:rsidTr="009E41D6">
        <w:tc>
          <w:tcPr>
            <w:tcW w:w="4644" w:type="dxa"/>
            <w:vAlign w:val="center"/>
          </w:tcPr>
          <w:p w:rsidR="0057328E" w:rsidRPr="00311E38" w:rsidRDefault="0057328E" w:rsidP="0057328E">
            <w:pPr>
              <w:pStyle w:val="a4"/>
              <w:spacing w:after="0"/>
              <w:jc w:val="both"/>
            </w:pPr>
            <w:r w:rsidRPr="00311E38">
              <w:t xml:space="preserve">2. Встановити, що розгляд заявок, поданих до набрання чинності цим рішенням, та процедура з підготовки та проведення інвестиційних конкурсів у місті Києві, розпочата до набрання чинності цим рішенням, завершується відповідно до Положення, затвердженого цим рішенням. </w:t>
            </w:r>
          </w:p>
          <w:p w:rsidR="0057328E" w:rsidRPr="00311E38" w:rsidRDefault="0057328E" w:rsidP="0057328E">
            <w:pPr>
              <w:pStyle w:val="a4"/>
              <w:spacing w:after="0"/>
              <w:jc w:val="both"/>
            </w:pPr>
          </w:p>
        </w:tc>
        <w:tc>
          <w:tcPr>
            <w:tcW w:w="4395" w:type="dxa"/>
            <w:vAlign w:val="center"/>
          </w:tcPr>
          <w:p w:rsidR="0057328E" w:rsidRPr="00AD50AA" w:rsidRDefault="0057328E" w:rsidP="0057328E">
            <w:pPr>
              <w:pStyle w:val="a6"/>
              <w:shd w:val="clear" w:color="auto" w:fill="FFFFFF"/>
              <w:tabs>
                <w:tab w:val="left" w:pos="709"/>
              </w:tabs>
              <w:ind w:left="0"/>
              <w:jc w:val="center"/>
              <w:rPr>
                <w:rFonts w:ascii="Times New Roman" w:eastAsia="Calibri" w:hAnsi="Times New Roman"/>
                <w:b/>
                <w:sz w:val="24"/>
                <w:szCs w:val="24"/>
                <w:u w:val="single"/>
                <w:lang w:eastAsia="ru-RU"/>
              </w:rPr>
            </w:pPr>
            <w:r w:rsidRPr="005F3A43">
              <w:rPr>
                <w:rFonts w:ascii="Times New Roman" w:eastAsia="Calibri" w:hAnsi="Times New Roman"/>
                <w:b/>
                <w:sz w:val="24"/>
                <w:szCs w:val="24"/>
                <w:lang w:eastAsia="ru-RU"/>
              </w:rPr>
              <w:t>Пропозиції не надходили</w:t>
            </w:r>
          </w:p>
        </w:tc>
        <w:tc>
          <w:tcPr>
            <w:tcW w:w="2126" w:type="dxa"/>
            <w:gridSpan w:val="2"/>
            <w:vAlign w:val="center"/>
          </w:tcPr>
          <w:p w:rsidR="0057328E" w:rsidRPr="000A7EE0" w:rsidRDefault="0057328E" w:rsidP="0057328E">
            <w:pPr>
              <w:jc w:val="center"/>
              <w:rPr>
                <w:rFonts w:ascii="Times New Roman" w:hAnsi="Times New Roman" w:cs="Times New Roman"/>
                <w:sz w:val="24"/>
                <w:szCs w:val="24"/>
                <w:lang w:val="uk-UA"/>
              </w:rPr>
            </w:pPr>
            <w:r w:rsidRPr="005F3A43">
              <w:rPr>
                <w:rFonts w:ascii="Times New Roman" w:hAnsi="Times New Roman" w:cs="Times New Roman"/>
                <w:b/>
                <w:sz w:val="24"/>
                <w:szCs w:val="24"/>
                <w:lang w:val="uk-UA"/>
              </w:rPr>
              <w:t>-</w:t>
            </w:r>
          </w:p>
        </w:tc>
        <w:tc>
          <w:tcPr>
            <w:tcW w:w="4111" w:type="dxa"/>
            <w:vAlign w:val="center"/>
          </w:tcPr>
          <w:p w:rsidR="0057328E" w:rsidRPr="00F277EE" w:rsidRDefault="0057328E" w:rsidP="0057328E">
            <w:pPr>
              <w:jc w:val="both"/>
              <w:rPr>
                <w:rFonts w:ascii="Times New Roman" w:hAnsi="Times New Roman" w:cs="Times New Roman"/>
                <w:sz w:val="24"/>
                <w:szCs w:val="24"/>
                <w:lang w:val="uk-UA"/>
              </w:rPr>
            </w:pPr>
          </w:p>
        </w:tc>
      </w:tr>
      <w:tr w:rsidR="00311E38" w:rsidRPr="00DF334D" w:rsidTr="009E41D6">
        <w:tc>
          <w:tcPr>
            <w:tcW w:w="4644" w:type="dxa"/>
            <w:vAlign w:val="center"/>
          </w:tcPr>
          <w:p w:rsidR="00311E38" w:rsidRPr="00311E38" w:rsidRDefault="00311E38" w:rsidP="00311E38">
            <w:pPr>
              <w:pStyle w:val="a4"/>
              <w:spacing w:after="0"/>
              <w:jc w:val="both"/>
            </w:pPr>
            <w:r w:rsidRPr="00311E38">
              <w:t>3.</w:t>
            </w:r>
            <w:r>
              <w:rPr>
                <w:lang w:val="en-US"/>
              </w:rPr>
              <w:t> </w:t>
            </w:r>
            <w:r w:rsidRPr="00311E38">
              <w:t>Визначити Департамент економіки та інвестицій виконавчого органу Київської міської ради (Київської міської державної адміністрації) організатором інвестиційних конкурсів.</w:t>
            </w:r>
          </w:p>
          <w:p w:rsidR="00311E38" w:rsidRPr="00311E38" w:rsidRDefault="00311E38" w:rsidP="0057328E">
            <w:pPr>
              <w:pStyle w:val="a4"/>
              <w:spacing w:after="0"/>
              <w:jc w:val="both"/>
            </w:pPr>
          </w:p>
        </w:tc>
        <w:tc>
          <w:tcPr>
            <w:tcW w:w="4395" w:type="dxa"/>
            <w:vAlign w:val="center"/>
          </w:tcPr>
          <w:p w:rsidR="00311E38" w:rsidRPr="005F3A43" w:rsidRDefault="00311E38" w:rsidP="0057328E">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tc>
        <w:tc>
          <w:tcPr>
            <w:tcW w:w="2126" w:type="dxa"/>
            <w:gridSpan w:val="2"/>
            <w:vAlign w:val="center"/>
          </w:tcPr>
          <w:p w:rsidR="00311E38" w:rsidRPr="005F3A43" w:rsidRDefault="001E0F39" w:rsidP="0057328E">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vAlign w:val="center"/>
          </w:tcPr>
          <w:p w:rsidR="00311E38" w:rsidRPr="00311E38" w:rsidRDefault="00311E38" w:rsidP="0057328E">
            <w:pPr>
              <w:jc w:val="both"/>
              <w:rPr>
                <w:rFonts w:ascii="Times New Roman" w:hAnsi="Times New Roman" w:cs="Times New Roman"/>
                <w:sz w:val="24"/>
                <w:szCs w:val="24"/>
                <w:lang w:val="uk-UA"/>
              </w:rPr>
            </w:pPr>
          </w:p>
        </w:tc>
      </w:tr>
      <w:tr w:rsidR="0057328E" w:rsidRPr="00481941" w:rsidTr="009E41D6">
        <w:tc>
          <w:tcPr>
            <w:tcW w:w="4644" w:type="dxa"/>
            <w:vAlign w:val="center"/>
          </w:tcPr>
          <w:p w:rsidR="0057328E" w:rsidRPr="005113A8" w:rsidRDefault="0057328E" w:rsidP="0057328E">
            <w:pPr>
              <w:tabs>
                <w:tab w:val="left" w:pos="851"/>
              </w:tabs>
              <w:suppressAutoHyphens/>
              <w:jc w:val="both"/>
              <w:rPr>
                <w:rFonts w:ascii="Times New Roman" w:eastAsia="Times New Roman" w:hAnsi="Times New Roman"/>
                <w:bCs/>
                <w:sz w:val="23"/>
                <w:szCs w:val="23"/>
                <w:bdr w:val="none" w:sz="0" w:space="0" w:color="auto" w:frame="1"/>
                <w:lang w:val="uk-UA" w:eastAsia="ru-RU"/>
              </w:rPr>
            </w:pPr>
            <w:r w:rsidRPr="005113A8">
              <w:rPr>
                <w:rFonts w:ascii="Times New Roman" w:eastAsia="Times New Roman" w:hAnsi="Times New Roman"/>
                <w:bCs/>
                <w:sz w:val="23"/>
                <w:szCs w:val="23"/>
                <w:bdr w:val="none" w:sz="0" w:space="0" w:color="auto" w:frame="1"/>
                <w:lang w:val="uk-UA" w:eastAsia="ru-RU"/>
              </w:rPr>
              <w:t>4.</w:t>
            </w:r>
            <w:r>
              <w:rPr>
                <w:rFonts w:ascii="Times New Roman" w:eastAsia="Times New Roman" w:hAnsi="Times New Roman"/>
                <w:bCs/>
                <w:sz w:val="23"/>
                <w:szCs w:val="23"/>
                <w:bdr w:val="none" w:sz="0" w:space="0" w:color="auto" w:frame="1"/>
                <w:lang w:val="uk-UA" w:eastAsia="ru-RU"/>
              </w:rPr>
              <w:t> </w:t>
            </w:r>
            <w:r w:rsidRPr="005113A8">
              <w:rPr>
                <w:rFonts w:ascii="Times New Roman" w:eastAsia="Times New Roman" w:hAnsi="Times New Roman"/>
                <w:bCs/>
                <w:sz w:val="23"/>
                <w:szCs w:val="23"/>
                <w:bdr w:val="none" w:sz="0" w:space="0" w:color="auto" w:frame="1"/>
                <w:lang w:val="uk-UA" w:eastAsia="ru-RU"/>
              </w:rPr>
              <w:t xml:space="preserve">Розгляд питань, пов’язаних із виконанням, зміною, розірванням тощо інвестиційних договорів або інших правочинів щодо залучення інвестиційних коштів, які були укладені структурними підрозділами виконавчого органу Київської міської ради (Київської міської державної адміністрації) та підпорядкованими їм комунальними підприємствами, установами, організаціями територіальної громади міста </w:t>
            </w:r>
            <w:r w:rsidRPr="005113A8">
              <w:rPr>
                <w:rFonts w:ascii="Times New Roman" w:eastAsia="Times New Roman" w:hAnsi="Times New Roman"/>
                <w:bCs/>
                <w:sz w:val="23"/>
                <w:szCs w:val="23"/>
                <w:bdr w:val="none" w:sz="0" w:space="0" w:color="auto" w:frame="1"/>
                <w:lang w:val="uk-UA" w:eastAsia="ru-RU"/>
              </w:rPr>
              <w:lastRenderedPageBreak/>
              <w:t>Києва, районними у місті Києві радами, їх виконавчими органами, районними у місті Києві державними адміністраціями та підпорядкованими їм комунальними підприємствами, здійснюється в порядку, визначеному Положенням, затвердженим цим рішенням.</w:t>
            </w:r>
          </w:p>
          <w:p w:rsidR="0057328E" w:rsidRPr="005113A8" w:rsidRDefault="0057328E" w:rsidP="0057328E">
            <w:pPr>
              <w:jc w:val="both"/>
              <w:rPr>
                <w:rFonts w:ascii="Times New Roman" w:eastAsia="Calibri" w:hAnsi="Times New Roman"/>
                <w:sz w:val="24"/>
                <w:szCs w:val="24"/>
                <w:lang w:val="uk-UA" w:eastAsia="ru-RU"/>
              </w:rPr>
            </w:pPr>
          </w:p>
        </w:tc>
        <w:tc>
          <w:tcPr>
            <w:tcW w:w="4395" w:type="dxa"/>
            <w:vAlign w:val="center"/>
          </w:tcPr>
          <w:p w:rsidR="0057328E" w:rsidRPr="004B060B" w:rsidRDefault="0057328E" w:rsidP="0057328E">
            <w:pPr>
              <w:pStyle w:val="a6"/>
              <w:shd w:val="clear" w:color="auto" w:fill="FFFFFF"/>
              <w:tabs>
                <w:tab w:val="left" w:pos="709"/>
              </w:tabs>
              <w:ind w:left="0"/>
              <w:jc w:val="center"/>
              <w:rPr>
                <w:rFonts w:ascii="Times New Roman" w:eastAsia="Calibri" w:hAnsi="Times New Roman"/>
                <w:b/>
                <w:sz w:val="24"/>
                <w:szCs w:val="24"/>
                <w:lang w:eastAsia="ru-RU"/>
              </w:rPr>
            </w:pPr>
            <w:r w:rsidRPr="00AD50AA">
              <w:rPr>
                <w:rFonts w:ascii="Times New Roman" w:eastAsia="Calibri" w:hAnsi="Times New Roman"/>
                <w:b/>
                <w:sz w:val="24"/>
                <w:szCs w:val="24"/>
                <w:u w:val="single"/>
                <w:lang w:eastAsia="ru-RU"/>
              </w:rPr>
              <w:lastRenderedPageBreak/>
              <w:t xml:space="preserve">Пропозиція депутата Київської міської </w:t>
            </w:r>
            <w:r w:rsidRPr="008D61E2">
              <w:rPr>
                <w:rFonts w:ascii="Times New Roman" w:eastAsia="Calibri" w:hAnsi="Times New Roman"/>
                <w:b/>
                <w:sz w:val="24"/>
                <w:szCs w:val="24"/>
                <w:u w:val="single"/>
                <w:lang w:eastAsia="ru-RU"/>
              </w:rPr>
              <w:t>ради Гончарова В.В.</w:t>
            </w:r>
          </w:p>
          <w:p w:rsidR="0057328E" w:rsidRPr="00C153C4" w:rsidRDefault="0057328E" w:rsidP="0057328E">
            <w:pPr>
              <w:pStyle w:val="a6"/>
              <w:shd w:val="clear" w:color="auto" w:fill="FFFFFF"/>
              <w:tabs>
                <w:tab w:val="left" w:pos="709"/>
              </w:tabs>
              <w:ind w:left="0"/>
              <w:jc w:val="center"/>
              <w:rPr>
                <w:rFonts w:ascii="Times New Roman" w:eastAsia="Calibri" w:hAnsi="Times New Roman"/>
                <w:sz w:val="24"/>
                <w:szCs w:val="24"/>
                <w:lang w:val="ru-RU" w:eastAsia="ru-RU"/>
              </w:rPr>
            </w:pPr>
            <w:r w:rsidRPr="004B060B">
              <w:rPr>
                <w:rFonts w:ascii="Times New Roman" w:eastAsia="Calibri" w:hAnsi="Times New Roman"/>
                <w:sz w:val="24"/>
                <w:szCs w:val="24"/>
                <w:lang w:eastAsia="ru-RU"/>
              </w:rPr>
              <w:t xml:space="preserve">лист від </w:t>
            </w:r>
            <w:r w:rsidR="00C153C4">
              <w:rPr>
                <w:rFonts w:ascii="Times New Roman" w:eastAsia="Calibri" w:hAnsi="Times New Roman"/>
                <w:sz w:val="24"/>
                <w:szCs w:val="24"/>
                <w:lang w:eastAsia="ru-RU"/>
              </w:rPr>
              <w:t>01.03.2018 № 08/279/08-022-1302</w:t>
            </w:r>
          </w:p>
          <w:p w:rsidR="0057328E" w:rsidRPr="00870835" w:rsidRDefault="0057328E" w:rsidP="0057328E">
            <w:pPr>
              <w:pStyle w:val="a6"/>
              <w:shd w:val="clear" w:color="auto" w:fill="FFFFFF"/>
              <w:tabs>
                <w:tab w:val="left" w:pos="709"/>
              </w:tabs>
              <w:ind w:left="0"/>
              <w:jc w:val="both"/>
              <w:rPr>
                <w:rFonts w:ascii="Times New Roman" w:eastAsia="Calibri" w:hAnsi="Times New Roman"/>
                <w:b/>
                <w:sz w:val="24"/>
                <w:szCs w:val="24"/>
                <w:lang w:eastAsia="ru-RU"/>
              </w:rPr>
            </w:pPr>
            <w:r w:rsidRPr="00870835">
              <w:rPr>
                <w:rFonts w:ascii="Times New Roman" w:eastAsia="Calibri" w:hAnsi="Times New Roman"/>
                <w:b/>
                <w:sz w:val="24"/>
                <w:szCs w:val="24"/>
                <w:lang w:eastAsia="ru-RU"/>
              </w:rPr>
              <w:t>Виключити пункт 4 проекту рішення</w:t>
            </w:r>
          </w:p>
        </w:tc>
        <w:tc>
          <w:tcPr>
            <w:tcW w:w="2126" w:type="dxa"/>
            <w:gridSpan w:val="2"/>
            <w:vAlign w:val="center"/>
          </w:tcPr>
          <w:p w:rsidR="0057328E" w:rsidRPr="000A7EE0" w:rsidRDefault="0057328E" w:rsidP="0057328E">
            <w:pPr>
              <w:jc w:val="both"/>
              <w:rPr>
                <w:rFonts w:ascii="Times New Roman" w:hAnsi="Times New Roman" w:cs="Times New Roman"/>
                <w:sz w:val="24"/>
                <w:szCs w:val="24"/>
                <w:lang w:val="uk-UA"/>
              </w:rPr>
            </w:pPr>
          </w:p>
        </w:tc>
        <w:tc>
          <w:tcPr>
            <w:tcW w:w="4111" w:type="dxa"/>
            <w:vAlign w:val="center"/>
          </w:tcPr>
          <w:p w:rsidR="0057328E" w:rsidRPr="000A7EE0" w:rsidRDefault="0057328E" w:rsidP="0057328E">
            <w:pPr>
              <w:jc w:val="both"/>
              <w:rPr>
                <w:rFonts w:ascii="Times New Roman" w:hAnsi="Times New Roman" w:cs="Times New Roman"/>
                <w:sz w:val="24"/>
                <w:szCs w:val="24"/>
                <w:lang w:val="uk-UA"/>
              </w:rPr>
            </w:pPr>
          </w:p>
        </w:tc>
      </w:tr>
      <w:tr w:rsidR="001E0F39" w:rsidRPr="00DF334D" w:rsidTr="009E41D6">
        <w:tc>
          <w:tcPr>
            <w:tcW w:w="4644" w:type="dxa"/>
            <w:vAlign w:val="center"/>
          </w:tcPr>
          <w:p w:rsidR="001E0F39" w:rsidRPr="001E0F39" w:rsidRDefault="001E0F39" w:rsidP="001E0F39">
            <w:pPr>
              <w:pStyle w:val="a4"/>
              <w:spacing w:after="0"/>
              <w:jc w:val="both"/>
            </w:pPr>
            <w:r w:rsidRPr="001E0F39">
              <w:t>5.</w:t>
            </w:r>
            <w:r>
              <w:rPr>
                <w:lang w:val="en-US"/>
              </w:rPr>
              <w:t> </w:t>
            </w:r>
            <w:r w:rsidRPr="001E0F39">
              <w:t>Виконавчому органу Київської міської ради (Київській міській державній адміністрації):</w:t>
            </w:r>
          </w:p>
          <w:p w:rsidR="001E0F39" w:rsidRPr="005113A8" w:rsidRDefault="001E0F39" w:rsidP="001E0F39">
            <w:pPr>
              <w:tabs>
                <w:tab w:val="left" w:pos="851"/>
              </w:tabs>
              <w:suppressAutoHyphens/>
              <w:jc w:val="both"/>
              <w:rPr>
                <w:rFonts w:ascii="Times New Roman" w:eastAsia="Times New Roman" w:hAnsi="Times New Roman"/>
                <w:bCs/>
                <w:sz w:val="23"/>
                <w:szCs w:val="23"/>
                <w:bdr w:val="none" w:sz="0" w:space="0" w:color="auto" w:frame="1"/>
                <w:lang w:val="uk-UA" w:eastAsia="ru-RU"/>
              </w:rPr>
            </w:pPr>
          </w:p>
        </w:tc>
        <w:tc>
          <w:tcPr>
            <w:tcW w:w="4395" w:type="dxa"/>
            <w:vAlign w:val="center"/>
          </w:tcPr>
          <w:p w:rsidR="001E0F39" w:rsidRPr="005F3A43" w:rsidRDefault="001E0F39" w:rsidP="001E0F39">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tc>
        <w:tc>
          <w:tcPr>
            <w:tcW w:w="2126" w:type="dxa"/>
            <w:gridSpan w:val="2"/>
            <w:vAlign w:val="center"/>
          </w:tcPr>
          <w:p w:rsidR="001E0F39" w:rsidRPr="005F3A43" w:rsidRDefault="001E0F39" w:rsidP="001E0F39">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vAlign w:val="center"/>
          </w:tcPr>
          <w:p w:rsidR="001E0F39" w:rsidRPr="000A7EE0" w:rsidRDefault="001E0F39" w:rsidP="001E0F39">
            <w:pPr>
              <w:jc w:val="both"/>
              <w:rPr>
                <w:rFonts w:ascii="Times New Roman" w:hAnsi="Times New Roman" w:cs="Times New Roman"/>
                <w:sz w:val="24"/>
                <w:szCs w:val="24"/>
                <w:lang w:val="uk-UA"/>
              </w:rPr>
            </w:pPr>
          </w:p>
        </w:tc>
      </w:tr>
      <w:tr w:rsidR="0023610D" w:rsidRPr="00481941" w:rsidTr="009E41D6">
        <w:tc>
          <w:tcPr>
            <w:tcW w:w="4644" w:type="dxa"/>
            <w:vAlign w:val="center"/>
          </w:tcPr>
          <w:p w:rsidR="0023610D" w:rsidRPr="0023610D" w:rsidRDefault="0023610D" w:rsidP="0023610D">
            <w:pPr>
              <w:pStyle w:val="a4"/>
              <w:spacing w:after="0"/>
              <w:jc w:val="both"/>
            </w:pPr>
            <w:r w:rsidRPr="0023610D">
              <w:t>5.1.</w:t>
            </w:r>
            <w:r w:rsidRPr="0023610D">
              <w:rPr>
                <w:lang w:val="en-US"/>
              </w:rPr>
              <w:t> </w:t>
            </w:r>
            <w:r w:rsidRPr="0023610D">
              <w:t>Привести свої акти у відповідність до цього рішення.</w:t>
            </w:r>
          </w:p>
          <w:p w:rsidR="0023610D" w:rsidRPr="001E0F39" w:rsidRDefault="0023610D" w:rsidP="0023610D">
            <w:pPr>
              <w:pStyle w:val="a4"/>
              <w:spacing w:after="0"/>
              <w:jc w:val="both"/>
            </w:pPr>
          </w:p>
        </w:tc>
        <w:tc>
          <w:tcPr>
            <w:tcW w:w="4395" w:type="dxa"/>
            <w:vAlign w:val="center"/>
          </w:tcPr>
          <w:p w:rsidR="0023610D" w:rsidRPr="005F3A43" w:rsidRDefault="0023610D" w:rsidP="0023610D">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tc>
        <w:tc>
          <w:tcPr>
            <w:tcW w:w="2126" w:type="dxa"/>
            <w:gridSpan w:val="2"/>
            <w:vAlign w:val="center"/>
          </w:tcPr>
          <w:p w:rsidR="0023610D" w:rsidRPr="005F3A43" w:rsidRDefault="0023610D" w:rsidP="0023610D">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vAlign w:val="center"/>
          </w:tcPr>
          <w:p w:rsidR="0023610D" w:rsidRPr="000A7EE0" w:rsidRDefault="0023610D" w:rsidP="0023610D">
            <w:pPr>
              <w:jc w:val="both"/>
              <w:rPr>
                <w:rFonts w:ascii="Times New Roman" w:hAnsi="Times New Roman" w:cs="Times New Roman"/>
                <w:sz w:val="24"/>
                <w:szCs w:val="24"/>
                <w:lang w:val="uk-UA"/>
              </w:rPr>
            </w:pPr>
          </w:p>
        </w:tc>
      </w:tr>
      <w:tr w:rsidR="003E2D58" w:rsidRPr="00DF334D" w:rsidTr="009E41D6">
        <w:tc>
          <w:tcPr>
            <w:tcW w:w="4644" w:type="dxa"/>
            <w:vAlign w:val="center"/>
          </w:tcPr>
          <w:p w:rsidR="003E2D58" w:rsidRPr="003E2D58" w:rsidRDefault="003E2D58" w:rsidP="003E2D58">
            <w:pPr>
              <w:pStyle w:val="a4"/>
              <w:spacing w:after="0"/>
              <w:jc w:val="both"/>
            </w:pPr>
            <w:r w:rsidRPr="003E2D58">
              <w:t>5.2. У разі необхідності підготувати та подати в установленому порядку проекти рішень Київської міської ради про приведення рішень Київської міської ради у відповідність до цього рішення.</w:t>
            </w:r>
          </w:p>
          <w:p w:rsidR="003E2D58" w:rsidRPr="003E2D58" w:rsidRDefault="003E2D58" w:rsidP="003E2D58">
            <w:pPr>
              <w:pStyle w:val="a4"/>
              <w:spacing w:after="0"/>
              <w:jc w:val="both"/>
            </w:pPr>
          </w:p>
        </w:tc>
        <w:tc>
          <w:tcPr>
            <w:tcW w:w="4395" w:type="dxa"/>
            <w:vAlign w:val="center"/>
          </w:tcPr>
          <w:p w:rsidR="003E2D58" w:rsidRPr="005F3A43" w:rsidRDefault="003E2D58" w:rsidP="003E2D58">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tc>
        <w:tc>
          <w:tcPr>
            <w:tcW w:w="2126" w:type="dxa"/>
            <w:gridSpan w:val="2"/>
            <w:vAlign w:val="center"/>
          </w:tcPr>
          <w:p w:rsidR="003E2D58" w:rsidRPr="005F3A43" w:rsidRDefault="003E2D58" w:rsidP="003E2D58">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vAlign w:val="center"/>
          </w:tcPr>
          <w:p w:rsidR="003E2D58" w:rsidRPr="000A7EE0" w:rsidRDefault="003E2D58" w:rsidP="003E2D58">
            <w:pPr>
              <w:jc w:val="both"/>
              <w:rPr>
                <w:rFonts w:ascii="Times New Roman" w:hAnsi="Times New Roman" w:cs="Times New Roman"/>
                <w:sz w:val="24"/>
                <w:szCs w:val="24"/>
                <w:lang w:val="uk-UA"/>
              </w:rPr>
            </w:pPr>
          </w:p>
        </w:tc>
      </w:tr>
      <w:tr w:rsidR="003E2D58" w:rsidRPr="00CB5D6B" w:rsidTr="009E41D6">
        <w:tc>
          <w:tcPr>
            <w:tcW w:w="4644" w:type="dxa"/>
            <w:vAlign w:val="center"/>
          </w:tcPr>
          <w:p w:rsidR="003E2D58" w:rsidRPr="000A7EE0" w:rsidRDefault="003E2D58" w:rsidP="003E2D58">
            <w:pPr>
              <w:jc w:val="both"/>
              <w:rPr>
                <w:rFonts w:ascii="Times New Roman" w:hAnsi="Times New Roman" w:cs="Times New Roman"/>
                <w:sz w:val="24"/>
                <w:szCs w:val="24"/>
                <w:lang w:val="uk-UA"/>
              </w:rPr>
            </w:pPr>
            <w:r w:rsidRPr="0021624B">
              <w:rPr>
                <w:rFonts w:ascii="Times New Roman" w:eastAsia="Calibri" w:hAnsi="Times New Roman"/>
                <w:sz w:val="24"/>
                <w:szCs w:val="24"/>
                <w:lang w:eastAsia="ru-RU"/>
              </w:rPr>
              <w:t xml:space="preserve">5.3. </w:t>
            </w:r>
            <w:r w:rsidRPr="0021624B">
              <w:rPr>
                <w:rFonts w:ascii="Times New Roman" w:eastAsia="Calibri" w:hAnsi="Times New Roman"/>
                <w:b/>
                <w:sz w:val="24"/>
                <w:szCs w:val="24"/>
                <w:lang w:eastAsia="ru-RU"/>
              </w:rPr>
              <w:t>Відсутній.</w:t>
            </w:r>
          </w:p>
        </w:tc>
        <w:tc>
          <w:tcPr>
            <w:tcW w:w="4395" w:type="dxa"/>
            <w:vAlign w:val="center"/>
          </w:tcPr>
          <w:p w:rsidR="003E2D58" w:rsidRPr="00AD50AA" w:rsidRDefault="003E2D58" w:rsidP="003E2D58">
            <w:pPr>
              <w:pStyle w:val="a6"/>
              <w:shd w:val="clear" w:color="auto" w:fill="FFFFFF"/>
              <w:tabs>
                <w:tab w:val="left" w:pos="709"/>
              </w:tabs>
              <w:ind w:left="0"/>
              <w:jc w:val="center"/>
              <w:rPr>
                <w:rFonts w:ascii="Times New Roman" w:eastAsia="Calibri" w:hAnsi="Times New Roman"/>
                <w:b/>
                <w:sz w:val="24"/>
                <w:szCs w:val="24"/>
                <w:u w:val="single"/>
                <w:lang w:eastAsia="ru-RU"/>
              </w:rPr>
            </w:pPr>
            <w:r w:rsidRPr="00AD50AA">
              <w:rPr>
                <w:rFonts w:ascii="Times New Roman" w:eastAsia="Calibri" w:hAnsi="Times New Roman"/>
                <w:b/>
                <w:sz w:val="24"/>
                <w:szCs w:val="24"/>
                <w:u w:val="single"/>
                <w:lang w:eastAsia="ru-RU"/>
              </w:rPr>
              <w:t>Пропозиці</w:t>
            </w:r>
            <w:r>
              <w:rPr>
                <w:rFonts w:ascii="Times New Roman" w:eastAsia="Calibri" w:hAnsi="Times New Roman"/>
                <w:b/>
                <w:sz w:val="24"/>
                <w:szCs w:val="24"/>
                <w:u w:val="single"/>
                <w:lang w:eastAsia="ru-RU"/>
              </w:rPr>
              <w:t>ї</w:t>
            </w:r>
            <w:r w:rsidRPr="00AD50AA">
              <w:rPr>
                <w:rFonts w:ascii="Times New Roman" w:eastAsia="Calibri" w:hAnsi="Times New Roman"/>
                <w:b/>
                <w:sz w:val="24"/>
                <w:szCs w:val="24"/>
                <w:u w:val="single"/>
                <w:lang w:eastAsia="ru-RU"/>
              </w:rPr>
              <w:t xml:space="preserve"> депутат</w:t>
            </w:r>
            <w:r>
              <w:rPr>
                <w:rFonts w:ascii="Times New Roman" w:eastAsia="Calibri" w:hAnsi="Times New Roman"/>
                <w:b/>
                <w:sz w:val="24"/>
                <w:szCs w:val="24"/>
                <w:u w:val="single"/>
                <w:lang w:eastAsia="ru-RU"/>
              </w:rPr>
              <w:t>ів</w:t>
            </w:r>
            <w:r w:rsidRPr="00AD50AA">
              <w:rPr>
                <w:rFonts w:ascii="Times New Roman" w:eastAsia="Calibri" w:hAnsi="Times New Roman"/>
                <w:b/>
                <w:sz w:val="24"/>
                <w:szCs w:val="24"/>
                <w:u w:val="single"/>
                <w:lang w:eastAsia="ru-RU"/>
              </w:rPr>
              <w:t xml:space="preserve"> Київської міської ради </w:t>
            </w:r>
            <w:r>
              <w:rPr>
                <w:rFonts w:ascii="Times New Roman" w:eastAsia="Calibri" w:hAnsi="Times New Roman"/>
                <w:b/>
                <w:sz w:val="24"/>
                <w:szCs w:val="24"/>
                <w:u w:val="single"/>
                <w:lang w:eastAsia="ru-RU"/>
              </w:rPr>
              <w:t>Антонєнка</w:t>
            </w:r>
            <w:r w:rsidRPr="00AD50AA">
              <w:rPr>
                <w:rFonts w:ascii="Times New Roman" w:eastAsia="Calibri" w:hAnsi="Times New Roman"/>
                <w:b/>
                <w:sz w:val="24"/>
                <w:szCs w:val="24"/>
                <w:u w:val="single"/>
                <w:lang w:eastAsia="ru-RU"/>
              </w:rPr>
              <w:t xml:space="preserve"> </w:t>
            </w:r>
            <w:r>
              <w:rPr>
                <w:rFonts w:ascii="Times New Roman" w:eastAsia="Calibri" w:hAnsi="Times New Roman"/>
                <w:b/>
                <w:sz w:val="24"/>
                <w:szCs w:val="24"/>
                <w:u w:val="single"/>
                <w:lang w:eastAsia="ru-RU"/>
              </w:rPr>
              <w:t>Л</w:t>
            </w:r>
            <w:r w:rsidRPr="00AD50AA">
              <w:rPr>
                <w:rFonts w:ascii="Times New Roman" w:eastAsia="Calibri" w:hAnsi="Times New Roman"/>
                <w:b/>
                <w:sz w:val="24"/>
                <w:szCs w:val="24"/>
                <w:u w:val="single"/>
                <w:lang w:eastAsia="ru-RU"/>
              </w:rPr>
              <w:t>.В.</w:t>
            </w:r>
            <w:r>
              <w:rPr>
                <w:rFonts w:ascii="Times New Roman" w:eastAsia="Calibri" w:hAnsi="Times New Roman"/>
                <w:b/>
                <w:sz w:val="24"/>
                <w:szCs w:val="24"/>
                <w:u w:val="single"/>
                <w:lang w:eastAsia="ru-RU"/>
              </w:rPr>
              <w:t xml:space="preserve"> та Башлакова С.В.</w:t>
            </w:r>
          </w:p>
          <w:p w:rsidR="003E2D58" w:rsidRDefault="003E2D58" w:rsidP="003E2D58">
            <w:pPr>
              <w:pStyle w:val="a6"/>
              <w:shd w:val="clear" w:color="auto" w:fill="FFFFFF"/>
              <w:tabs>
                <w:tab w:val="left" w:pos="709"/>
              </w:tabs>
              <w:ind w:left="0"/>
              <w:jc w:val="both"/>
              <w:rPr>
                <w:rFonts w:ascii="Times New Roman" w:eastAsia="Calibri" w:hAnsi="Times New Roman"/>
                <w:sz w:val="24"/>
                <w:szCs w:val="24"/>
                <w:lang w:eastAsia="ru-RU"/>
              </w:rPr>
            </w:pPr>
            <w:r w:rsidRPr="004B060B">
              <w:rPr>
                <w:rFonts w:ascii="Times New Roman" w:eastAsia="Calibri" w:hAnsi="Times New Roman"/>
                <w:sz w:val="24"/>
                <w:szCs w:val="24"/>
                <w:lang w:eastAsia="ru-RU"/>
              </w:rPr>
              <w:t>лист від 01.03.18 № 08/279/08/007-740</w:t>
            </w:r>
          </w:p>
          <w:p w:rsidR="003E2D58" w:rsidRDefault="003E2D58" w:rsidP="003E2D58">
            <w:pPr>
              <w:pStyle w:val="a6"/>
              <w:shd w:val="clear" w:color="auto" w:fill="FFFFFF"/>
              <w:tabs>
                <w:tab w:val="left" w:pos="709"/>
              </w:tabs>
              <w:ind w:left="0"/>
              <w:jc w:val="both"/>
              <w:rPr>
                <w:rFonts w:ascii="Times New Roman" w:eastAsia="Calibri" w:hAnsi="Times New Roman"/>
                <w:sz w:val="24"/>
                <w:szCs w:val="24"/>
                <w:lang w:eastAsia="ru-RU"/>
              </w:rPr>
            </w:pPr>
          </w:p>
          <w:p w:rsidR="003E2D58" w:rsidRPr="0021624B" w:rsidRDefault="003E2D58" w:rsidP="003E2D58">
            <w:pPr>
              <w:pStyle w:val="a6"/>
              <w:shd w:val="clear" w:color="auto" w:fill="FFFFFF"/>
              <w:tabs>
                <w:tab w:val="left" w:pos="709"/>
              </w:tabs>
              <w:ind w:left="0"/>
              <w:jc w:val="both"/>
              <w:rPr>
                <w:rFonts w:ascii="Times New Roman" w:hAnsi="Times New Roman"/>
                <w:b/>
                <w:sz w:val="24"/>
                <w:szCs w:val="24"/>
              </w:rPr>
            </w:pPr>
            <w:r w:rsidRPr="0021624B">
              <w:rPr>
                <w:rFonts w:ascii="Times New Roman" w:eastAsia="Calibri" w:hAnsi="Times New Roman"/>
                <w:sz w:val="24"/>
                <w:szCs w:val="24"/>
                <w:lang w:eastAsia="ru-RU"/>
              </w:rPr>
              <w:t>5.3.</w:t>
            </w:r>
            <w:r>
              <w:rPr>
                <w:rFonts w:ascii="Times New Roman" w:eastAsia="Calibri" w:hAnsi="Times New Roman"/>
                <w:b/>
                <w:sz w:val="24"/>
                <w:szCs w:val="24"/>
                <w:lang w:eastAsia="ru-RU"/>
              </w:rPr>
              <w:t> </w:t>
            </w:r>
            <w:r w:rsidRPr="0021624B">
              <w:rPr>
                <w:rFonts w:ascii="Times New Roman" w:hAnsi="Times New Roman"/>
                <w:b/>
                <w:sz w:val="24"/>
                <w:szCs w:val="24"/>
              </w:rPr>
              <w:t xml:space="preserve">Протягом одного місяця з дня прийняття цього рішення звернутися до сторін інвестиційних договорів, що були укладені структурними підрозділами виконавчого органу Київської міської ради (Київської міської державної адміністрації) та підпорядкованими їм комунальними </w:t>
            </w:r>
            <w:r w:rsidRPr="0021624B">
              <w:rPr>
                <w:rFonts w:ascii="Times New Roman" w:hAnsi="Times New Roman"/>
                <w:b/>
                <w:sz w:val="24"/>
                <w:szCs w:val="24"/>
              </w:rPr>
              <w:lastRenderedPageBreak/>
              <w:t>підприємствами, установами, організаціями територіальної громади міста Києва, районними у місті Києві радами, їх виконавчими органами, районними у місті Києві державними адміністраціями та підпорядкованими</w:t>
            </w:r>
            <w:r w:rsidR="00C153C4">
              <w:rPr>
                <w:rFonts w:ascii="Times New Roman" w:hAnsi="Times New Roman"/>
                <w:b/>
                <w:sz w:val="24"/>
                <w:szCs w:val="24"/>
              </w:rPr>
              <w:t xml:space="preserve"> їм </w:t>
            </w:r>
            <w:r w:rsidRPr="0021624B">
              <w:rPr>
                <w:rFonts w:ascii="Times New Roman" w:hAnsi="Times New Roman"/>
                <w:b/>
                <w:sz w:val="24"/>
                <w:szCs w:val="24"/>
              </w:rPr>
              <w:t xml:space="preserve">комунальними підприємствами, до набрання чинності цим рішенням, щодо надання згоди на оприлюднення на офіційному веб-порталі Виконавчого органу Київської міської ради (Київської міської державної адміністрації) повних текстів   інвестиційних договорів, додатків до інвестиційних договорів, додаткових угод до інвестиційних договорів, а також інших змін та доповнень до текстів інвестиційних договорів. </w:t>
            </w:r>
          </w:p>
          <w:p w:rsidR="003E2D58" w:rsidRPr="0021624B" w:rsidRDefault="003E2D58" w:rsidP="00C153C4">
            <w:pPr>
              <w:pStyle w:val="a6"/>
              <w:shd w:val="clear" w:color="auto" w:fill="FFFFFF"/>
              <w:tabs>
                <w:tab w:val="left" w:pos="709"/>
              </w:tabs>
              <w:ind w:left="0" w:firstLine="601"/>
              <w:jc w:val="both"/>
              <w:rPr>
                <w:rFonts w:ascii="Times New Roman" w:hAnsi="Times New Roman"/>
                <w:b/>
                <w:sz w:val="24"/>
                <w:szCs w:val="24"/>
              </w:rPr>
            </w:pPr>
            <w:r w:rsidRPr="0021624B">
              <w:rPr>
                <w:rFonts w:ascii="Times New Roman" w:hAnsi="Times New Roman"/>
                <w:b/>
                <w:sz w:val="24"/>
                <w:szCs w:val="24"/>
              </w:rPr>
              <w:t>Оприлюднити повні тексти інвестиційних договорів, додатків до інвестиційних договорів, додаткових угод до інвестиційних договорів, а також інших змін та доповнень до текстів інвестиційних договорів протягом десяти днів з дня отримання відповідної згоди.</w:t>
            </w:r>
          </w:p>
          <w:p w:rsidR="003E2D58" w:rsidRPr="00BC242A" w:rsidRDefault="003E2D58" w:rsidP="00C153C4">
            <w:pPr>
              <w:ind w:firstLine="601"/>
              <w:contextualSpacing/>
              <w:jc w:val="both"/>
              <w:rPr>
                <w:rFonts w:ascii="Times New Roman" w:hAnsi="Times New Roman"/>
                <w:b/>
                <w:sz w:val="24"/>
                <w:szCs w:val="24"/>
                <w:lang w:val="uk-UA"/>
              </w:rPr>
            </w:pPr>
            <w:r w:rsidRPr="00BC242A">
              <w:rPr>
                <w:rFonts w:ascii="Times New Roman" w:hAnsi="Times New Roman"/>
                <w:b/>
                <w:sz w:val="24"/>
                <w:szCs w:val="24"/>
                <w:lang w:val="uk-UA"/>
              </w:rPr>
              <w:t xml:space="preserve">У разі отримання відмови у наданні згоди на оприлюднення на офіційному веб-порталі Виконавчого органу Київської міської ради (Київської міської державної адміністрації) повних текстів   інвестиційних договорів, додатків до інвестиційних договорів, додаткових </w:t>
            </w:r>
            <w:r w:rsidRPr="00BC242A">
              <w:rPr>
                <w:rFonts w:ascii="Times New Roman" w:hAnsi="Times New Roman"/>
                <w:b/>
                <w:sz w:val="24"/>
                <w:szCs w:val="24"/>
                <w:lang w:val="uk-UA"/>
              </w:rPr>
              <w:lastRenderedPageBreak/>
              <w:t>угод до інвестиційних договорів, а також інших змін та доповнень до текстів інвестиційних договорів, згідно абзацу 1 підпункту 5.3. пункту 5 цього Рішення, протягом одного місяця з дня отримання офіційної відмови ініціювати внесення змін до відповідних інвестиційних договорів стосовно виключення положень про визнання тексту інвестиційного договору конфіденційною інформацією. Оприлюднити повні тексти інвестиційних договорів, додатків до інвестиційних договорів, додаткових угод до інвестиційних договорів, а також інших змін та доповнень до текстів інвестиційних договорів протягом десяти днів з дня внесення відповідних змін до інвестиційного договору.</w:t>
            </w:r>
          </w:p>
          <w:p w:rsidR="003E2D58" w:rsidRPr="000A7EE0" w:rsidRDefault="003E2D58" w:rsidP="003E2D58">
            <w:pPr>
              <w:jc w:val="both"/>
              <w:rPr>
                <w:rFonts w:ascii="Times New Roman" w:hAnsi="Times New Roman" w:cs="Times New Roman"/>
                <w:sz w:val="24"/>
                <w:szCs w:val="24"/>
                <w:lang w:val="uk-UA"/>
              </w:rPr>
            </w:pPr>
          </w:p>
        </w:tc>
        <w:tc>
          <w:tcPr>
            <w:tcW w:w="2126" w:type="dxa"/>
            <w:gridSpan w:val="2"/>
            <w:vAlign w:val="center"/>
          </w:tcPr>
          <w:p w:rsidR="003E2D58" w:rsidRPr="000A7EE0" w:rsidRDefault="003E2D58" w:rsidP="003E2D58">
            <w:pPr>
              <w:jc w:val="both"/>
              <w:rPr>
                <w:rFonts w:ascii="Times New Roman" w:hAnsi="Times New Roman" w:cs="Times New Roman"/>
                <w:sz w:val="24"/>
                <w:szCs w:val="24"/>
                <w:lang w:val="uk-UA"/>
              </w:rPr>
            </w:pPr>
          </w:p>
        </w:tc>
        <w:tc>
          <w:tcPr>
            <w:tcW w:w="4111" w:type="dxa"/>
            <w:vAlign w:val="center"/>
          </w:tcPr>
          <w:p w:rsidR="003E2D58" w:rsidRPr="000A7EE0" w:rsidRDefault="003E2D58" w:rsidP="003E2D58">
            <w:pPr>
              <w:jc w:val="both"/>
              <w:rPr>
                <w:rFonts w:ascii="Times New Roman" w:hAnsi="Times New Roman" w:cs="Times New Roman"/>
                <w:sz w:val="24"/>
                <w:szCs w:val="24"/>
                <w:lang w:val="uk-UA"/>
              </w:rPr>
            </w:pPr>
          </w:p>
        </w:tc>
      </w:tr>
      <w:tr w:rsidR="003E2D58" w:rsidRPr="00CB5D6B" w:rsidTr="009E41D6">
        <w:tc>
          <w:tcPr>
            <w:tcW w:w="4644" w:type="dxa"/>
            <w:vAlign w:val="center"/>
          </w:tcPr>
          <w:p w:rsidR="003E2D58" w:rsidRPr="000A7EE0" w:rsidRDefault="003E2D58" w:rsidP="003E2D58">
            <w:pPr>
              <w:jc w:val="both"/>
              <w:rPr>
                <w:rFonts w:ascii="Times New Roman" w:hAnsi="Times New Roman" w:cs="Times New Roman"/>
                <w:sz w:val="24"/>
                <w:szCs w:val="24"/>
                <w:lang w:val="uk-UA"/>
              </w:rPr>
            </w:pPr>
            <w:r w:rsidRPr="0021624B">
              <w:rPr>
                <w:rFonts w:ascii="Times New Roman" w:eastAsia="Calibri" w:hAnsi="Times New Roman"/>
                <w:sz w:val="24"/>
                <w:szCs w:val="24"/>
                <w:lang w:eastAsia="ru-RU"/>
              </w:rPr>
              <w:lastRenderedPageBreak/>
              <w:t>5.</w:t>
            </w:r>
            <w:r>
              <w:rPr>
                <w:rFonts w:ascii="Times New Roman" w:eastAsia="Calibri" w:hAnsi="Times New Roman"/>
                <w:sz w:val="24"/>
                <w:szCs w:val="24"/>
                <w:lang w:val="uk-UA" w:eastAsia="ru-RU"/>
              </w:rPr>
              <w:t>4</w:t>
            </w:r>
            <w:r w:rsidRPr="0021624B">
              <w:rPr>
                <w:rFonts w:ascii="Times New Roman" w:eastAsia="Calibri" w:hAnsi="Times New Roman"/>
                <w:sz w:val="24"/>
                <w:szCs w:val="24"/>
                <w:lang w:eastAsia="ru-RU"/>
              </w:rPr>
              <w:t xml:space="preserve">. </w:t>
            </w:r>
            <w:r w:rsidRPr="0021624B">
              <w:rPr>
                <w:rFonts w:ascii="Times New Roman" w:eastAsia="Calibri" w:hAnsi="Times New Roman"/>
                <w:b/>
                <w:sz w:val="24"/>
                <w:szCs w:val="24"/>
                <w:lang w:eastAsia="ru-RU"/>
              </w:rPr>
              <w:t>Відсутній.</w:t>
            </w:r>
          </w:p>
        </w:tc>
        <w:tc>
          <w:tcPr>
            <w:tcW w:w="4395" w:type="dxa"/>
            <w:vAlign w:val="center"/>
          </w:tcPr>
          <w:p w:rsidR="003E2D58" w:rsidRPr="00AD50AA" w:rsidRDefault="003E2D58" w:rsidP="003E2D58">
            <w:pPr>
              <w:pStyle w:val="a6"/>
              <w:shd w:val="clear" w:color="auto" w:fill="FFFFFF"/>
              <w:tabs>
                <w:tab w:val="left" w:pos="709"/>
              </w:tabs>
              <w:ind w:left="0"/>
              <w:jc w:val="center"/>
              <w:rPr>
                <w:rFonts w:ascii="Times New Roman" w:eastAsia="Calibri" w:hAnsi="Times New Roman"/>
                <w:b/>
                <w:sz w:val="24"/>
                <w:szCs w:val="24"/>
                <w:u w:val="single"/>
                <w:lang w:eastAsia="ru-RU"/>
              </w:rPr>
            </w:pPr>
            <w:r w:rsidRPr="00AD50AA">
              <w:rPr>
                <w:rFonts w:ascii="Times New Roman" w:eastAsia="Calibri" w:hAnsi="Times New Roman"/>
                <w:b/>
                <w:sz w:val="24"/>
                <w:szCs w:val="24"/>
                <w:u w:val="single"/>
                <w:lang w:eastAsia="ru-RU"/>
              </w:rPr>
              <w:t>Пропозиці</w:t>
            </w:r>
            <w:r>
              <w:rPr>
                <w:rFonts w:ascii="Times New Roman" w:eastAsia="Calibri" w:hAnsi="Times New Roman"/>
                <w:b/>
                <w:sz w:val="24"/>
                <w:szCs w:val="24"/>
                <w:u w:val="single"/>
                <w:lang w:eastAsia="ru-RU"/>
              </w:rPr>
              <w:t>ї</w:t>
            </w:r>
            <w:r w:rsidRPr="00AD50AA">
              <w:rPr>
                <w:rFonts w:ascii="Times New Roman" w:eastAsia="Calibri" w:hAnsi="Times New Roman"/>
                <w:b/>
                <w:sz w:val="24"/>
                <w:szCs w:val="24"/>
                <w:u w:val="single"/>
                <w:lang w:eastAsia="ru-RU"/>
              </w:rPr>
              <w:t xml:space="preserve"> депутат</w:t>
            </w:r>
            <w:r>
              <w:rPr>
                <w:rFonts w:ascii="Times New Roman" w:eastAsia="Calibri" w:hAnsi="Times New Roman"/>
                <w:b/>
                <w:sz w:val="24"/>
                <w:szCs w:val="24"/>
                <w:u w:val="single"/>
                <w:lang w:eastAsia="ru-RU"/>
              </w:rPr>
              <w:t>ів</w:t>
            </w:r>
            <w:r w:rsidRPr="00AD50AA">
              <w:rPr>
                <w:rFonts w:ascii="Times New Roman" w:eastAsia="Calibri" w:hAnsi="Times New Roman"/>
                <w:b/>
                <w:sz w:val="24"/>
                <w:szCs w:val="24"/>
                <w:u w:val="single"/>
                <w:lang w:eastAsia="ru-RU"/>
              </w:rPr>
              <w:t xml:space="preserve"> Київської міської ради </w:t>
            </w:r>
            <w:r>
              <w:rPr>
                <w:rFonts w:ascii="Times New Roman" w:eastAsia="Calibri" w:hAnsi="Times New Roman"/>
                <w:b/>
                <w:sz w:val="24"/>
                <w:szCs w:val="24"/>
                <w:u w:val="single"/>
                <w:lang w:eastAsia="ru-RU"/>
              </w:rPr>
              <w:t>Антонєнка</w:t>
            </w:r>
            <w:r w:rsidRPr="00AD50AA">
              <w:rPr>
                <w:rFonts w:ascii="Times New Roman" w:eastAsia="Calibri" w:hAnsi="Times New Roman"/>
                <w:b/>
                <w:sz w:val="24"/>
                <w:szCs w:val="24"/>
                <w:u w:val="single"/>
                <w:lang w:eastAsia="ru-RU"/>
              </w:rPr>
              <w:t xml:space="preserve"> </w:t>
            </w:r>
            <w:r>
              <w:rPr>
                <w:rFonts w:ascii="Times New Roman" w:eastAsia="Calibri" w:hAnsi="Times New Roman"/>
                <w:b/>
                <w:sz w:val="24"/>
                <w:szCs w:val="24"/>
                <w:u w:val="single"/>
                <w:lang w:eastAsia="ru-RU"/>
              </w:rPr>
              <w:t>Л</w:t>
            </w:r>
            <w:r w:rsidRPr="00AD50AA">
              <w:rPr>
                <w:rFonts w:ascii="Times New Roman" w:eastAsia="Calibri" w:hAnsi="Times New Roman"/>
                <w:b/>
                <w:sz w:val="24"/>
                <w:szCs w:val="24"/>
                <w:u w:val="single"/>
                <w:lang w:eastAsia="ru-RU"/>
              </w:rPr>
              <w:t>.В.</w:t>
            </w:r>
            <w:r>
              <w:rPr>
                <w:rFonts w:ascii="Times New Roman" w:eastAsia="Calibri" w:hAnsi="Times New Roman"/>
                <w:b/>
                <w:sz w:val="24"/>
                <w:szCs w:val="24"/>
                <w:u w:val="single"/>
                <w:lang w:eastAsia="ru-RU"/>
              </w:rPr>
              <w:t xml:space="preserve"> та Башлакова С.В.</w:t>
            </w:r>
          </w:p>
          <w:p w:rsidR="003E2D58" w:rsidRDefault="003E2D58" w:rsidP="003E2D58">
            <w:pPr>
              <w:pStyle w:val="a6"/>
              <w:shd w:val="clear" w:color="auto" w:fill="FFFFFF"/>
              <w:tabs>
                <w:tab w:val="left" w:pos="709"/>
              </w:tabs>
              <w:ind w:left="0"/>
              <w:jc w:val="both"/>
              <w:rPr>
                <w:rFonts w:ascii="Times New Roman" w:eastAsia="Calibri" w:hAnsi="Times New Roman"/>
                <w:sz w:val="24"/>
                <w:szCs w:val="24"/>
                <w:lang w:eastAsia="ru-RU"/>
              </w:rPr>
            </w:pPr>
            <w:r w:rsidRPr="004B060B">
              <w:rPr>
                <w:rFonts w:ascii="Times New Roman" w:eastAsia="Calibri" w:hAnsi="Times New Roman"/>
                <w:sz w:val="24"/>
                <w:szCs w:val="24"/>
                <w:lang w:eastAsia="ru-RU"/>
              </w:rPr>
              <w:t>лист від 01.03.18 № 08/279/08/007-740</w:t>
            </w:r>
          </w:p>
          <w:p w:rsidR="003E2D58" w:rsidRDefault="003E2D58" w:rsidP="003E2D58">
            <w:pPr>
              <w:pStyle w:val="a4"/>
              <w:spacing w:after="0"/>
              <w:contextualSpacing/>
              <w:jc w:val="both"/>
              <w:rPr>
                <w:lang w:eastAsia="ru-RU"/>
              </w:rPr>
            </w:pPr>
          </w:p>
          <w:p w:rsidR="003E2D58" w:rsidRPr="0021624B" w:rsidRDefault="003E2D58" w:rsidP="003E2D58">
            <w:pPr>
              <w:pStyle w:val="a4"/>
              <w:spacing w:after="0"/>
              <w:contextualSpacing/>
              <w:jc w:val="both"/>
              <w:rPr>
                <w:b/>
              </w:rPr>
            </w:pPr>
            <w:r w:rsidRPr="0021624B">
              <w:rPr>
                <w:lang w:eastAsia="ru-RU"/>
              </w:rPr>
              <w:t>5.4.</w:t>
            </w:r>
            <w:r>
              <w:rPr>
                <w:lang w:eastAsia="ru-RU"/>
              </w:rPr>
              <w:t> </w:t>
            </w:r>
            <w:r w:rsidRPr="0021624B">
              <w:rPr>
                <w:b/>
              </w:rPr>
              <w:t xml:space="preserve">Протягом одного місяця з дня прийняття цього рішення підготувати та оприлюднити Перелік об’єктів інвестування, відносно яких станом на дату набуття чинності цим Рішенням  укладено інвестиційні договори на підставі Положення  «Про порядок проведення </w:t>
            </w:r>
            <w:r w:rsidRPr="0021624B">
              <w:rPr>
                <w:b/>
              </w:rPr>
              <w:lastRenderedPageBreak/>
              <w:t xml:space="preserve">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затвердженого рішенням Київської міської ради від 24 травня 2007 р. №528/1189 (далі – Перелік об’єктів інвестування), із зазначенням щодо кожного об’єкту інвестування такої інформації: </w:t>
            </w:r>
          </w:p>
          <w:p w:rsidR="003E2D58" w:rsidRPr="0021624B" w:rsidRDefault="003E2D58" w:rsidP="003E2D58">
            <w:pPr>
              <w:pStyle w:val="a4"/>
              <w:spacing w:after="0"/>
              <w:contextualSpacing/>
              <w:jc w:val="both"/>
              <w:rPr>
                <w:b/>
              </w:rPr>
            </w:pPr>
            <w:r w:rsidRPr="0021624B">
              <w:rPr>
                <w:b/>
              </w:rPr>
              <w:t>дати укладання інвестиційного договору і дати внесення змін до нього</w:t>
            </w:r>
            <w:r w:rsidR="00870835">
              <w:rPr>
                <w:b/>
              </w:rPr>
              <w:t xml:space="preserve"> </w:t>
            </w:r>
            <w:r w:rsidRPr="0021624B">
              <w:rPr>
                <w:b/>
              </w:rPr>
              <w:t>строків реалізації інвестиційного проекту</w:t>
            </w:r>
            <w:r w:rsidR="00870835">
              <w:rPr>
                <w:b/>
              </w:rPr>
              <w:t xml:space="preserve"> </w:t>
            </w:r>
            <w:r w:rsidRPr="0021624B">
              <w:rPr>
                <w:b/>
              </w:rPr>
              <w:t>сторін інвестиційного договору</w:t>
            </w:r>
            <w:r w:rsidR="00870835">
              <w:rPr>
                <w:b/>
              </w:rPr>
              <w:t xml:space="preserve"> </w:t>
            </w:r>
            <w:r w:rsidRPr="0021624B">
              <w:rPr>
                <w:b/>
              </w:rPr>
              <w:t xml:space="preserve">об’єкта інвестиції із зазначенням адреси, площі земельної ділянки або інших ідентифікуючих ознак загальної вартості проекту і визначених у договорі і фактично сплачених сум (а) компенсації вартості існуючого об’єкту нерухомості, (б) плати організатору конкурсу за створення соціальної та інженерно-транспортної інфраструктури, (в) плати замовнику за організацію підготовчих (передконкурсних) робіт, а також визначених у договорі і фактично виконаних зобов’язань інвестора </w:t>
            </w:r>
            <w:r w:rsidRPr="0021624B">
              <w:rPr>
                <w:b/>
              </w:rPr>
              <w:lastRenderedPageBreak/>
              <w:t>щодо передачі майна (квартир, об’єктів соціального призначення) в натурі.</w:t>
            </w:r>
          </w:p>
          <w:p w:rsidR="003E2D58" w:rsidRPr="000A7EE0" w:rsidRDefault="003E2D58" w:rsidP="003E2D58">
            <w:pPr>
              <w:jc w:val="both"/>
              <w:rPr>
                <w:rFonts w:ascii="Times New Roman" w:hAnsi="Times New Roman" w:cs="Times New Roman"/>
                <w:sz w:val="24"/>
                <w:szCs w:val="24"/>
                <w:lang w:val="uk-UA"/>
              </w:rPr>
            </w:pPr>
          </w:p>
        </w:tc>
        <w:tc>
          <w:tcPr>
            <w:tcW w:w="2126" w:type="dxa"/>
            <w:gridSpan w:val="2"/>
            <w:vAlign w:val="center"/>
          </w:tcPr>
          <w:p w:rsidR="003E2D58" w:rsidRPr="000A7EE0" w:rsidRDefault="003E2D58" w:rsidP="003E2D58">
            <w:pPr>
              <w:jc w:val="both"/>
              <w:rPr>
                <w:rFonts w:ascii="Times New Roman" w:hAnsi="Times New Roman" w:cs="Times New Roman"/>
                <w:sz w:val="24"/>
                <w:szCs w:val="24"/>
                <w:lang w:val="uk-UA"/>
              </w:rPr>
            </w:pPr>
          </w:p>
        </w:tc>
        <w:tc>
          <w:tcPr>
            <w:tcW w:w="4111" w:type="dxa"/>
            <w:vAlign w:val="center"/>
          </w:tcPr>
          <w:p w:rsidR="003E2D58" w:rsidRPr="000A7EE0" w:rsidRDefault="003E2D58" w:rsidP="003E2D58">
            <w:pPr>
              <w:jc w:val="both"/>
              <w:rPr>
                <w:rFonts w:ascii="Times New Roman" w:hAnsi="Times New Roman" w:cs="Times New Roman"/>
                <w:sz w:val="24"/>
                <w:szCs w:val="24"/>
                <w:lang w:val="uk-UA"/>
              </w:rPr>
            </w:pPr>
          </w:p>
        </w:tc>
      </w:tr>
      <w:tr w:rsidR="003E2D58" w:rsidRPr="00CB5D6B" w:rsidTr="009E41D6">
        <w:tc>
          <w:tcPr>
            <w:tcW w:w="4644" w:type="dxa"/>
            <w:vAlign w:val="center"/>
          </w:tcPr>
          <w:p w:rsidR="003E2D58" w:rsidRPr="000A7EE0" w:rsidRDefault="003E2D58" w:rsidP="003E2D58">
            <w:pPr>
              <w:jc w:val="both"/>
              <w:rPr>
                <w:rFonts w:ascii="Times New Roman" w:hAnsi="Times New Roman" w:cs="Times New Roman"/>
                <w:sz w:val="24"/>
                <w:szCs w:val="24"/>
                <w:lang w:val="uk-UA"/>
              </w:rPr>
            </w:pPr>
            <w:r w:rsidRPr="0021624B">
              <w:rPr>
                <w:rFonts w:ascii="Times New Roman" w:eastAsia="Calibri" w:hAnsi="Times New Roman"/>
                <w:sz w:val="24"/>
                <w:szCs w:val="24"/>
                <w:lang w:eastAsia="ru-RU"/>
              </w:rPr>
              <w:lastRenderedPageBreak/>
              <w:t>5.</w:t>
            </w:r>
            <w:r>
              <w:rPr>
                <w:rFonts w:ascii="Times New Roman" w:eastAsia="Calibri" w:hAnsi="Times New Roman"/>
                <w:sz w:val="24"/>
                <w:szCs w:val="24"/>
                <w:lang w:val="uk-UA" w:eastAsia="ru-RU"/>
              </w:rPr>
              <w:t>5</w:t>
            </w:r>
            <w:r w:rsidRPr="0021624B">
              <w:rPr>
                <w:rFonts w:ascii="Times New Roman" w:eastAsia="Calibri" w:hAnsi="Times New Roman"/>
                <w:sz w:val="24"/>
                <w:szCs w:val="24"/>
                <w:lang w:eastAsia="ru-RU"/>
              </w:rPr>
              <w:t xml:space="preserve">. </w:t>
            </w:r>
            <w:r w:rsidRPr="0021624B">
              <w:rPr>
                <w:rFonts w:ascii="Times New Roman" w:eastAsia="Calibri" w:hAnsi="Times New Roman"/>
                <w:b/>
                <w:sz w:val="24"/>
                <w:szCs w:val="24"/>
                <w:lang w:eastAsia="ru-RU"/>
              </w:rPr>
              <w:t>Відсутній.</w:t>
            </w:r>
          </w:p>
        </w:tc>
        <w:tc>
          <w:tcPr>
            <w:tcW w:w="4395" w:type="dxa"/>
            <w:vAlign w:val="center"/>
          </w:tcPr>
          <w:p w:rsidR="003E2D58" w:rsidRPr="00AD50AA" w:rsidRDefault="003E2D58" w:rsidP="003E2D58">
            <w:pPr>
              <w:pStyle w:val="a6"/>
              <w:shd w:val="clear" w:color="auto" w:fill="FFFFFF"/>
              <w:tabs>
                <w:tab w:val="left" w:pos="709"/>
              </w:tabs>
              <w:ind w:left="0"/>
              <w:jc w:val="center"/>
              <w:rPr>
                <w:rFonts w:ascii="Times New Roman" w:eastAsia="Calibri" w:hAnsi="Times New Roman"/>
                <w:b/>
                <w:sz w:val="24"/>
                <w:szCs w:val="24"/>
                <w:u w:val="single"/>
                <w:lang w:eastAsia="ru-RU"/>
              </w:rPr>
            </w:pPr>
            <w:r w:rsidRPr="00AD50AA">
              <w:rPr>
                <w:rFonts w:ascii="Times New Roman" w:eastAsia="Calibri" w:hAnsi="Times New Roman"/>
                <w:b/>
                <w:sz w:val="24"/>
                <w:szCs w:val="24"/>
                <w:u w:val="single"/>
                <w:lang w:eastAsia="ru-RU"/>
              </w:rPr>
              <w:t>Пропозиці</w:t>
            </w:r>
            <w:r>
              <w:rPr>
                <w:rFonts w:ascii="Times New Roman" w:eastAsia="Calibri" w:hAnsi="Times New Roman"/>
                <w:b/>
                <w:sz w:val="24"/>
                <w:szCs w:val="24"/>
                <w:u w:val="single"/>
                <w:lang w:eastAsia="ru-RU"/>
              </w:rPr>
              <w:t>ї</w:t>
            </w:r>
            <w:r w:rsidRPr="00AD50AA">
              <w:rPr>
                <w:rFonts w:ascii="Times New Roman" w:eastAsia="Calibri" w:hAnsi="Times New Roman"/>
                <w:b/>
                <w:sz w:val="24"/>
                <w:szCs w:val="24"/>
                <w:u w:val="single"/>
                <w:lang w:eastAsia="ru-RU"/>
              </w:rPr>
              <w:t xml:space="preserve"> депутат</w:t>
            </w:r>
            <w:r>
              <w:rPr>
                <w:rFonts w:ascii="Times New Roman" w:eastAsia="Calibri" w:hAnsi="Times New Roman"/>
                <w:b/>
                <w:sz w:val="24"/>
                <w:szCs w:val="24"/>
                <w:u w:val="single"/>
                <w:lang w:eastAsia="ru-RU"/>
              </w:rPr>
              <w:t>ів</w:t>
            </w:r>
            <w:r w:rsidRPr="00AD50AA">
              <w:rPr>
                <w:rFonts w:ascii="Times New Roman" w:eastAsia="Calibri" w:hAnsi="Times New Roman"/>
                <w:b/>
                <w:sz w:val="24"/>
                <w:szCs w:val="24"/>
                <w:u w:val="single"/>
                <w:lang w:eastAsia="ru-RU"/>
              </w:rPr>
              <w:t xml:space="preserve"> Київської міської ради </w:t>
            </w:r>
            <w:r>
              <w:rPr>
                <w:rFonts w:ascii="Times New Roman" w:eastAsia="Calibri" w:hAnsi="Times New Roman"/>
                <w:b/>
                <w:sz w:val="24"/>
                <w:szCs w:val="24"/>
                <w:u w:val="single"/>
                <w:lang w:eastAsia="ru-RU"/>
              </w:rPr>
              <w:t>Антонєнка</w:t>
            </w:r>
            <w:r w:rsidRPr="00AD50AA">
              <w:rPr>
                <w:rFonts w:ascii="Times New Roman" w:eastAsia="Calibri" w:hAnsi="Times New Roman"/>
                <w:b/>
                <w:sz w:val="24"/>
                <w:szCs w:val="24"/>
                <w:u w:val="single"/>
                <w:lang w:eastAsia="ru-RU"/>
              </w:rPr>
              <w:t xml:space="preserve"> </w:t>
            </w:r>
            <w:r>
              <w:rPr>
                <w:rFonts w:ascii="Times New Roman" w:eastAsia="Calibri" w:hAnsi="Times New Roman"/>
                <w:b/>
                <w:sz w:val="24"/>
                <w:szCs w:val="24"/>
                <w:u w:val="single"/>
                <w:lang w:eastAsia="ru-RU"/>
              </w:rPr>
              <w:t>Л</w:t>
            </w:r>
            <w:r w:rsidRPr="00AD50AA">
              <w:rPr>
                <w:rFonts w:ascii="Times New Roman" w:eastAsia="Calibri" w:hAnsi="Times New Roman"/>
                <w:b/>
                <w:sz w:val="24"/>
                <w:szCs w:val="24"/>
                <w:u w:val="single"/>
                <w:lang w:eastAsia="ru-RU"/>
              </w:rPr>
              <w:t>.В.</w:t>
            </w:r>
            <w:r>
              <w:rPr>
                <w:rFonts w:ascii="Times New Roman" w:eastAsia="Calibri" w:hAnsi="Times New Roman"/>
                <w:b/>
                <w:sz w:val="24"/>
                <w:szCs w:val="24"/>
                <w:u w:val="single"/>
                <w:lang w:eastAsia="ru-RU"/>
              </w:rPr>
              <w:t xml:space="preserve"> та Башлакова С.В.</w:t>
            </w:r>
          </w:p>
          <w:p w:rsidR="003E2D58" w:rsidRDefault="003E2D58" w:rsidP="003E2D58">
            <w:pPr>
              <w:pStyle w:val="a4"/>
              <w:spacing w:after="0"/>
              <w:contextualSpacing/>
              <w:jc w:val="both"/>
              <w:rPr>
                <w:rFonts w:eastAsia="Calibri"/>
                <w:lang w:eastAsia="ru-RU"/>
              </w:rPr>
            </w:pPr>
            <w:r w:rsidRPr="004B060B">
              <w:rPr>
                <w:rFonts w:eastAsia="Calibri"/>
                <w:lang w:eastAsia="ru-RU"/>
              </w:rPr>
              <w:t>лист від 01.03.18 № 08/279/08/007-740</w:t>
            </w:r>
          </w:p>
          <w:p w:rsidR="003E2D58" w:rsidRDefault="003E2D58" w:rsidP="003E2D58">
            <w:pPr>
              <w:pStyle w:val="a4"/>
              <w:spacing w:after="0"/>
              <w:contextualSpacing/>
              <w:jc w:val="both"/>
              <w:rPr>
                <w:b/>
                <w:lang w:eastAsia="ru-RU"/>
              </w:rPr>
            </w:pPr>
          </w:p>
          <w:p w:rsidR="003E2D58" w:rsidRDefault="003E2D58" w:rsidP="003E2D58">
            <w:pPr>
              <w:pStyle w:val="a4"/>
              <w:spacing w:after="0"/>
              <w:contextualSpacing/>
              <w:jc w:val="both"/>
              <w:rPr>
                <w:b/>
                <w:lang w:eastAsia="ru-RU"/>
              </w:rPr>
            </w:pPr>
            <w:r w:rsidRPr="0021624B">
              <w:rPr>
                <w:b/>
                <w:lang w:eastAsia="ru-RU"/>
              </w:rPr>
              <w:t>5.5.</w:t>
            </w:r>
            <w:r>
              <w:rPr>
                <w:b/>
                <w:lang w:eastAsia="ru-RU"/>
              </w:rPr>
              <w:t> </w:t>
            </w:r>
            <w:r w:rsidRPr="0021624B">
              <w:rPr>
                <w:b/>
                <w:lang w:eastAsia="ru-RU"/>
              </w:rPr>
              <w:t xml:space="preserve">Регулярно оновлювати, із періодичністю раз в квартал, інформацію, включену до Переліку об’єктів інвестування, у тому числі із урахуванням інформації про інвестиційні договори, укладені після набуття чинності цим Рішенням.  </w:t>
            </w:r>
          </w:p>
          <w:p w:rsidR="003E2D58" w:rsidRPr="000A7EE0" w:rsidRDefault="003E2D58" w:rsidP="003E2D58">
            <w:pPr>
              <w:jc w:val="both"/>
              <w:rPr>
                <w:rFonts w:ascii="Times New Roman" w:hAnsi="Times New Roman" w:cs="Times New Roman"/>
                <w:sz w:val="24"/>
                <w:szCs w:val="24"/>
                <w:lang w:val="uk-UA"/>
              </w:rPr>
            </w:pPr>
          </w:p>
        </w:tc>
        <w:tc>
          <w:tcPr>
            <w:tcW w:w="2126" w:type="dxa"/>
            <w:gridSpan w:val="2"/>
            <w:vAlign w:val="center"/>
          </w:tcPr>
          <w:p w:rsidR="003E2D58" w:rsidRPr="000A7EE0" w:rsidRDefault="003E2D58" w:rsidP="003E2D58">
            <w:pPr>
              <w:jc w:val="both"/>
              <w:rPr>
                <w:rFonts w:ascii="Times New Roman" w:hAnsi="Times New Roman" w:cs="Times New Roman"/>
                <w:sz w:val="24"/>
                <w:szCs w:val="24"/>
                <w:lang w:val="uk-UA"/>
              </w:rPr>
            </w:pPr>
          </w:p>
        </w:tc>
        <w:tc>
          <w:tcPr>
            <w:tcW w:w="4111" w:type="dxa"/>
            <w:vAlign w:val="center"/>
          </w:tcPr>
          <w:p w:rsidR="003E2D58" w:rsidRPr="000A7EE0" w:rsidRDefault="003E2D58" w:rsidP="003E2D58">
            <w:pPr>
              <w:jc w:val="both"/>
              <w:rPr>
                <w:rFonts w:ascii="Times New Roman" w:hAnsi="Times New Roman" w:cs="Times New Roman"/>
                <w:sz w:val="24"/>
                <w:szCs w:val="24"/>
                <w:lang w:val="uk-UA"/>
              </w:rPr>
            </w:pPr>
          </w:p>
        </w:tc>
      </w:tr>
      <w:tr w:rsidR="00C3171E" w:rsidRPr="00DF334D" w:rsidTr="009E41D6">
        <w:tc>
          <w:tcPr>
            <w:tcW w:w="4644" w:type="dxa"/>
            <w:vAlign w:val="center"/>
          </w:tcPr>
          <w:p w:rsidR="00C3171E" w:rsidRPr="00070719" w:rsidRDefault="00C3171E" w:rsidP="00C3171E">
            <w:pPr>
              <w:pStyle w:val="a4"/>
              <w:spacing w:after="0"/>
              <w:jc w:val="both"/>
            </w:pPr>
            <w:r w:rsidRPr="00070719">
              <w:t>6.</w:t>
            </w:r>
            <w:r w:rsidRPr="00070719">
              <w:rPr>
                <w:lang w:val="en-US"/>
              </w:rPr>
              <w:t> </w:t>
            </w:r>
            <w:r w:rsidRPr="00070719">
              <w:t>Визнати такими, що втратили чинність рішення Київської міської ради:</w:t>
            </w:r>
          </w:p>
          <w:p w:rsidR="00C3171E" w:rsidRPr="00070719" w:rsidRDefault="00C3171E" w:rsidP="00C3171E">
            <w:pPr>
              <w:pStyle w:val="a4"/>
              <w:spacing w:after="0"/>
              <w:ind w:firstLine="567"/>
              <w:jc w:val="both"/>
            </w:pPr>
            <w:r w:rsidRPr="00070719">
              <w:t>від 24 травня 2007 року №</w:t>
            </w:r>
            <w:r>
              <w:rPr>
                <w:lang w:val="en-US"/>
              </w:rPr>
              <w:t> </w:t>
            </w:r>
            <w:r w:rsidRPr="00070719">
              <w:t>528/1189 «Про затвердження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w:t>
            </w:r>
          </w:p>
          <w:p w:rsidR="00C3171E" w:rsidRPr="00070719" w:rsidRDefault="00C3171E" w:rsidP="00C3171E">
            <w:pPr>
              <w:pStyle w:val="a4"/>
              <w:spacing w:after="0"/>
              <w:ind w:firstLine="567"/>
              <w:jc w:val="both"/>
            </w:pPr>
            <w:r w:rsidRPr="00070719">
              <w:t>від 13 вересня 2011 року №</w:t>
            </w:r>
            <w:r>
              <w:rPr>
                <w:lang w:val="en-US"/>
              </w:rPr>
              <w:t> </w:t>
            </w:r>
            <w:r w:rsidRPr="00070719">
              <w:t>7/6223 «Про внесення змін та доповнень до рішення Київської міської ради від 24.05.2007 №</w:t>
            </w:r>
            <w:r>
              <w:rPr>
                <w:lang w:val="en-US"/>
              </w:rPr>
              <w:t> </w:t>
            </w:r>
            <w:r w:rsidRPr="00070719">
              <w:t>528/1189»;</w:t>
            </w:r>
          </w:p>
          <w:p w:rsidR="00C3171E" w:rsidRPr="00070719" w:rsidRDefault="00C3171E" w:rsidP="00C3171E">
            <w:pPr>
              <w:pStyle w:val="a4"/>
              <w:spacing w:after="0"/>
              <w:ind w:firstLine="567"/>
              <w:jc w:val="both"/>
            </w:pPr>
            <w:r w:rsidRPr="00070719">
              <w:t xml:space="preserve">від 02 жовтня 2013 року № 10/9598 </w:t>
            </w:r>
            <w:r w:rsidRPr="00070719">
              <w:lastRenderedPageBreak/>
              <w:t>«Про внесення змін та доповнень до рішення Київської міської ради від 24.05.2007 №</w:t>
            </w:r>
            <w:r>
              <w:rPr>
                <w:lang w:val="en-US"/>
              </w:rPr>
              <w:t> </w:t>
            </w:r>
            <w:r w:rsidRPr="00070719">
              <w:t>528/1189 «Про затвердження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w:t>
            </w:r>
          </w:p>
          <w:p w:rsidR="00C3171E" w:rsidRPr="00070719" w:rsidRDefault="00C3171E" w:rsidP="00C3171E">
            <w:pPr>
              <w:jc w:val="both"/>
              <w:rPr>
                <w:rFonts w:ascii="Times New Roman" w:eastAsia="Calibri" w:hAnsi="Times New Roman"/>
                <w:sz w:val="24"/>
                <w:szCs w:val="24"/>
                <w:lang w:val="uk-UA" w:eastAsia="ru-RU"/>
              </w:rPr>
            </w:pPr>
          </w:p>
        </w:tc>
        <w:tc>
          <w:tcPr>
            <w:tcW w:w="4395" w:type="dxa"/>
            <w:vAlign w:val="center"/>
          </w:tcPr>
          <w:p w:rsidR="00C3171E" w:rsidRPr="005F3A43" w:rsidRDefault="00C3171E" w:rsidP="00C3171E">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lastRenderedPageBreak/>
              <w:t>Пропозиції не надходили</w:t>
            </w:r>
          </w:p>
        </w:tc>
        <w:tc>
          <w:tcPr>
            <w:tcW w:w="2126" w:type="dxa"/>
            <w:gridSpan w:val="2"/>
            <w:vAlign w:val="center"/>
          </w:tcPr>
          <w:p w:rsidR="00C3171E" w:rsidRPr="005F3A43" w:rsidRDefault="00C3171E" w:rsidP="00C3171E">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vAlign w:val="center"/>
          </w:tcPr>
          <w:p w:rsidR="00C3171E" w:rsidRPr="000A7EE0" w:rsidRDefault="00C3171E" w:rsidP="00C3171E">
            <w:pPr>
              <w:jc w:val="both"/>
              <w:rPr>
                <w:rFonts w:ascii="Times New Roman" w:hAnsi="Times New Roman" w:cs="Times New Roman"/>
                <w:sz w:val="24"/>
                <w:szCs w:val="24"/>
                <w:lang w:val="uk-UA"/>
              </w:rPr>
            </w:pPr>
          </w:p>
        </w:tc>
      </w:tr>
      <w:tr w:rsidR="00582BD6" w:rsidRPr="00DF334D" w:rsidTr="009E41D6">
        <w:tc>
          <w:tcPr>
            <w:tcW w:w="4644" w:type="dxa"/>
            <w:vAlign w:val="center"/>
          </w:tcPr>
          <w:p w:rsidR="00582BD6" w:rsidRPr="00582BD6" w:rsidRDefault="00582BD6" w:rsidP="00582BD6">
            <w:pPr>
              <w:pStyle w:val="a4"/>
              <w:spacing w:after="0"/>
              <w:jc w:val="both"/>
            </w:pPr>
            <w:r w:rsidRPr="00582BD6">
              <w:t>7.</w:t>
            </w:r>
            <w:r>
              <w:rPr>
                <w:lang w:val="en-US"/>
              </w:rPr>
              <w:t> </w:t>
            </w:r>
            <w:r w:rsidRPr="00582BD6">
              <w:t>Це рішення Київської міської ради офіційно оприлюднити в газеті Київської міської ради «Хрещатик».</w:t>
            </w:r>
          </w:p>
          <w:p w:rsidR="00582BD6" w:rsidRPr="008C52BA" w:rsidRDefault="00582BD6" w:rsidP="00582BD6">
            <w:pPr>
              <w:jc w:val="both"/>
              <w:rPr>
                <w:rFonts w:ascii="Times New Roman" w:eastAsia="Calibri" w:hAnsi="Times New Roman"/>
                <w:sz w:val="24"/>
                <w:szCs w:val="24"/>
                <w:lang w:val="uk-UA" w:eastAsia="ru-RU"/>
              </w:rPr>
            </w:pPr>
          </w:p>
        </w:tc>
        <w:tc>
          <w:tcPr>
            <w:tcW w:w="4395" w:type="dxa"/>
            <w:vAlign w:val="center"/>
          </w:tcPr>
          <w:p w:rsidR="00582BD6" w:rsidRPr="005F3A43" w:rsidRDefault="00582BD6" w:rsidP="00582BD6">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tc>
        <w:tc>
          <w:tcPr>
            <w:tcW w:w="2126" w:type="dxa"/>
            <w:gridSpan w:val="2"/>
            <w:vAlign w:val="center"/>
          </w:tcPr>
          <w:p w:rsidR="00582BD6" w:rsidRPr="005F3A43" w:rsidRDefault="00582BD6" w:rsidP="00582BD6">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vAlign w:val="center"/>
          </w:tcPr>
          <w:p w:rsidR="00582BD6" w:rsidRPr="000A7EE0" w:rsidRDefault="00582BD6" w:rsidP="00582BD6">
            <w:pPr>
              <w:jc w:val="both"/>
              <w:rPr>
                <w:rFonts w:ascii="Times New Roman" w:hAnsi="Times New Roman" w:cs="Times New Roman"/>
                <w:sz w:val="24"/>
                <w:szCs w:val="24"/>
                <w:lang w:val="uk-UA"/>
              </w:rPr>
            </w:pPr>
          </w:p>
        </w:tc>
      </w:tr>
      <w:tr w:rsidR="00582BD6" w:rsidRPr="00BC242A" w:rsidTr="009E41D6">
        <w:tc>
          <w:tcPr>
            <w:tcW w:w="4644" w:type="dxa"/>
            <w:vAlign w:val="center"/>
          </w:tcPr>
          <w:p w:rsidR="00582BD6" w:rsidRPr="008C52BA" w:rsidRDefault="00582BD6" w:rsidP="00582BD6">
            <w:pPr>
              <w:jc w:val="both"/>
              <w:rPr>
                <w:rFonts w:ascii="Times New Roman" w:eastAsia="Calibri" w:hAnsi="Times New Roman"/>
                <w:sz w:val="24"/>
                <w:szCs w:val="24"/>
                <w:lang w:val="uk-UA" w:eastAsia="ru-RU"/>
              </w:rPr>
            </w:pPr>
            <w:r w:rsidRPr="008C52BA">
              <w:rPr>
                <w:rFonts w:ascii="Times New Roman" w:eastAsia="Calibri" w:hAnsi="Times New Roman"/>
                <w:sz w:val="24"/>
                <w:szCs w:val="24"/>
                <w:lang w:val="uk-UA" w:eastAsia="ru-RU"/>
              </w:rPr>
              <w:t xml:space="preserve">8. </w:t>
            </w:r>
            <w:r w:rsidRPr="008C52BA">
              <w:rPr>
                <w:rFonts w:ascii="Times New Roman" w:hAnsi="Times New Roman"/>
                <w:sz w:val="24"/>
                <w:szCs w:val="24"/>
                <w:lang w:val="uk-UA"/>
              </w:rPr>
              <w:t>Контроль за виконанням цього рішення покласти на постійну комісію Київської міської ради з питань бюджету та соціально-економічного розвитку.</w:t>
            </w:r>
          </w:p>
        </w:tc>
        <w:tc>
          <w:tcPr>
            <w:tcW w:w="4395" w:type="dxa"/>
            <w:vAlign w:val="center"/>
          </w:tcPr>
          <w:p w:rsidR="00582BD6" w:rsidRPr="00AD50AA" w:rsidRDefault="00582BD6" w:rsidP="00582BD6">
            <w:pPr>
              <w:pStyle w:val="a6"/>
              <w:shd w:val="clear" w:color="auto" w:fill="FFFFFF"/>
              <w:tabs>
                <w:tab w:val="left" w:pos="709"/>
              </w:tabs>
              <w:ind w:left="0"/>
              <w:jc w:val="center"/>
              <w:rPr>
                <w:rFonts w:ascii="Times New Roman" w:eastAsia="Calibri" w:hAnsi="Times New Roman"/>
                <w:b/>
                <w:sz w:val="24"/>
                <w:szCs w:val="24"/>
                <w:u w:val="single"/>
                <w:lang w:eastAsia="ru-RU"/>
              </w:rPr>
            </w:pPr>
            <w:r w:rsidRPr="00AD50AA">
              <w:rPr>
                <w:rFonts w:ascii="Times New Roman" w:eastAsia="Calibri" w:hAnsi="Times New Roman"/>
                <w:b/>
                <w:sz w:val="24"/>
                <w:szCs w:val="24"/>
                <w:u w:val="single"/>
                <w:lang w:eastAsia="ru-RU"/>
              </w:rPr>
              <w:t>Пропозиці</w:t>
            </w:r>
            <w:r>
              <w:rPr>
                <w:rFonts w:ascii="Times New Roman" w:eastAsia="Calibri" w:hAnsi="Times New Roman"/>
                <w:b/>
                <w:sz w:val="24"/>
                <w:szCs w:val="24"/>
                <w:u w:val="single"/>
                <w:lang w:eastAsia="ru-RU"/>
              </w:rPr>
              <w:t>ї</w:t>
            </w:r>
            <w:r w:rsidRPr="00AD50AA">
              <w:rPr>
                <w:rFonts w:ascii="Times New Roman" w:eastAsia="Calibri" w:hAnsi="Times New Roman"/>
                <w:b/>
                <w:sz w:val="24"/>
                <w:szCs w:val="24"/>
                <w:u w:val="single"/>
                <w:lang w:eastAsia="ru-RU"/>
              </w:rPr>
              <w:t xml:space="preserve"> депутат</w:t>
            </w:r>
            <w:r>
              <w:rPr>
                <w:rFonts w:ascii="Times New Roman" w:eastAsia="Calibri" w:hAnsi="Times New Roman"/>
                <w:b/>
                <w:sz w:val="24"/>
                <w:szCs w:val="24"/>
                <w:u w:val="single"/>
                <w:lang w:eastAsia="ru-RU"/>
              </w:rPr>
              <w:t>ів</w:t>
            </w:r>
            <w:r w:rsidRPr="00AD50AA">
              <w:rPr>
                <w:rFonts w:ascii="Times New Roman" w:eastAsia="Calibri" w:hAnsi="Times New Roman"/>
                <w:b/>
                <w:sz w:val="24"/>
                <w:szCs w:val="24"/>
                <w:u w:val="single"/>
                <w:lang w:eastAsia="ru-RU"/>
              </w:rPr>
              <w:t xml:space="preserve"> Київської міської ради </w:t>
            </w:r>
            <w:r>
              <w:rPr>
                <w:rFonts w:ascii="Times New Roman" w:eastAsia="Calibri" w:hAnsi="Times New Roman"/>
                <w:b/>
                <w:sz w:val="24"/>
                <w:szCs w:val="24"/>
                <w:u w:val="single"/>
                <w:lang w:eastAsia="ru-RU"/>
              </w:rPr>
              <w:t>Антонєнка</w:t>
            </w:r>
            <w:r w:rsidRPr="00AD50AA">
              <w:rPr>
                <w:rFonts w:ascii="Times New Roman" w:eastAsia="Calibri" w:hAnsi="Times New Roman"/>
                <w:b/>
                <w:sz w:val="24"/>
                <w:szCs w:val="24"/>
                <w:u w:val="single"/>
                <w:lang w:eastAsia="ru-RU"/>
              </w:rPr>
              <w:t xml:space="preserve"> </w:t>
            </w:r>
            <w:r>
              <w:rPr>
                <w:rFonts w:ascii="Times New Roman" w:eastAsia="Calibri" w:hAnsi="Times New Roman"/>
                <w:b/>
                <w:sz w:val="24"/>
                <w:szCs w:val="24"/>
                <w:u w:val="single"/>
                <w:lang w:eastAsia="ru-RU"/>
              </w:rPr>
              <w:t>Л</w:t>
            </w:r>
            <w:r w:rsidRPr="00AD50AA">
              <w:rPr>
                <w:rFonts w:ascii="Times New Roman" w:eastAsia="Calibri" w:hAnsi="Times New Roman"/>
                <w:b/>
                <w:sz w:val="24"/>
                <w:szCs w:val="24"/>
                <w:u w:val="single"/>
                <w:lang w:eastAsia="ru-RU"/>
              </w:rPr>
              <w:t>.В.</w:t>
            </w:r>
            <w:r>
              <w:rPr>
                <w:rFonts w:ascii="Times New Roman" w:eastAsia="Calibri" w:hAnsi="Times New Roman"/>
                <w:b/>
                <w:sz w:val="24"/>
                <w:szCs w:val="24"/>
                <w:u w:val="single"/>
                <w:lang w:eastAsia="ru-RU"/>
              </w:rPr>
              <w:t xml:space="preserve"> та Башлакова С.В.</w:t>
            </w:r>
          </w:p>
          <w:p w:rsidR="00582BD6" w:rsidRDefault="00F277EE" w:rsidP="00582BD6">
            <w:pPr>
              <w:jc w:val="both"/>
              <w:rPr>
                <w:rFonts w:ascii="Times New Roman" w:eastAsia="Calibri" w:hAnsi="Times New Roman"/>
                <w:sz w:val="24"/>
                <w:szCs w:val="24"/>
                <w:lang w:val="uk-UA" w:eastAsia="ru-RU"/>
              </w:rPr>
            </w:pPr>
            <w:r w:rsidRPr="0056670B">
              <w:rPr>
                <w:rFonts w:ascii="Times New Roman" w:eastAsia="Calibri" w:hAnsi="Times New Roman"/>
                <w:sz w:val="24"/>
                <w:szCs w:val="24"/>
                <w:lang w:eastAsia="ru-RU"/>
              </w:rPr>
              <w:t>(</w:t>
            </w:r>
            <w:r>
              <w:rPr>
                <w:rFonts w:ascii="Times New Roman" w:eastAsia="Calibri" w:hAnsi="Times New Roman"/>
                <w:sz w:val="24"/>
                <w:szCs w:val="24"/>
                <w:lang w:eastAsia="ru-RU"/>
              </w:rPr>
              <w:t xml:space="preserve">лист </w:t>
            </w:r>
            <w:r w:rsidR="00582BD6" w:rsidRPr="004B060B">
              <w:rPr>
                <w:rFonts w:ascii="Times New Roman" w:eastAsia="Calibri" w:hAnsi="Times New Roman"/>
                <w:sz w:val="24"/>
                <w:szCs w:val="24"/>
                <w:lang w:eastAsia="ru-RU"/>
              </w:rPr>
              <w:t>від 01.03.18 № 08/279/08/007-740</w:t>
            </w:r>
            <w:r>
              <w:rPr>
                <w:rFonts w:ascii="Times New Roman" w:eastAsia="Calibri" w:hAnsi="Times New Roman"/>
                <w:sz w:val="24"/>
                <w:szCs w:val="24"/>
                <w:lang w:eastAsia="ru-RU"/>
              </w:rPr>
              <w:t>)</w:t>
            </w:r>
          </w:p>
          <w:p w:rsidR="00582BD6" w:rsidRPr="00CE38FB" w:rsidRDefault="00582BD6" w:rsidP="00582BD6">
            <w:pPr>
              <w:jc w:val="both"/>
              <w:rPr>
                <w:rFonts w:ascii="Times New Roman" w:hAnsi="Times New Roman" w:cs="Times New Roman"/>
                <w:sz w:val="24"/>
                <w:szCs w:val="24"/>
                <w:lang w:val="uk-UA"/>
              </w:rPr>
            </w:pPr>
          </w:p>
          <w:p w:rsidR="00582BD6" w:rsidRPr="0021624B" w:rsidRDefault="00582BD6" w:rsidP="00582BD6">
            <w:pPr>
              <w:pStyle w:val="a4"/>
              <w:spacing w:after="0"/>
              <w:contextualSpacing/>
              <w:jc w:val="both"/>
              <w:rPr>
                <w:b/>
              </w:rPr>
            </w:pPr>
            <w:r>
              <w:t>8. </w:t>
            </w:r>
            <w:r w:rsidRPr="0021624B">
              <w:t xml:space="preserve">Контроль за виконанням цього рішення покласти на постійну комісію Київської міської ради з питань бюджету та соціально-економічного розвитку </w:t>
            </w:r>
            <w:r w:rsidRPr="00BC242A">
              <w:rPr>
                <w:b/>
                <w:u w:val="single"/>
              </w:rPr>
              <w:t>та постійну комісію Київської міської ради з питань власності.</w:t>
            </w:r>
          </w:p>
          <w:p w:rsidR="00582BD6" w:rsidRPr="0021624B" w:rsidRDefault="00582BD6" w:rsidP="00582BD6">
            <w:pPr>
              <w:pStyle w:val="a4"/>
              <w:spacing w:after="0"/>
              <w:contextualSpacing/>
              <w:jc w:val="both"/>
              <w:rPr>
                <w:b/>
                <w:lang w:eastAsia="ru-RU"/>
              </w:rPr>
            </w:pPr>
          </w:p>
        </w:tc>
        <w:tc>
          <w:tcPr>
            <w:tcW w:w="2126" w:type="dxa"/>
            <w:gridSpan w:val="2"/>
            <w:vAlign w:val="center"/>
          </w:tcPr>
          <w:p w:rsidR="00582BD6" w:rsidRPr="000A7EE0" w:rsidRDefault="00582BD6" w:rsidP="00582BD6">
            <w:pPr>
              <w:jc w:val="both"/>
              <w:rPr>
                <w:rFonts w:ascii="Times New Roman" w:hAnsi="Times New Roman" w:cs="Times New Roman"/>
                <w:sz w:val="24"/>
                <w:szCs w:val="24"/>
                <w:lang w:val="uk-UA"/>
              </w:rPr>
            </w:pPr>
          </w:p>
        </w:tc>
        <w:tc>
          <w:tcPr>
            <w:tcW w:w="4111" w:type="dxa"/>
            <w:vAlign w:val="center"/>
          </w:tcPr>
          <w:p w:rsidR="00582BD6" w:rsidRPr="000A7EE0" w:rsidRDefault="00582BD6" w:rsidP="00582BD6">
            <w:pPr>
              <w:jc w:val="both"/>
              <w:rPr>
                <w:rFonts w:ascii="Times New Roman" w:hAnsi="Times New Roman" w:cs="Times New Roman"/>
                <w:sz w:val="24"/>
                <w:szCs w:val="24"/>
                <w:lang w:val="uk-UA"/>
              </w:rPr>
            </w:pPr>
          </w:p>
        </w:tc>
      </w:tr>
      <w:tr w:rsidR="00582BD6" w:rsidRPr="000A7EE0" w:rsidTr="009E41D6">
        <w:tc>
          <w:tcPr>
            <w:tcW w:w="15276" w:type="dxa"/>
            <w:gridSpan w:val="5"/>
            <w:vAlign w:val="center"/>
          </w:tcPr>
          <w:p w:rsidR="00582BD6" w:rsidRPr="000A7EE0" w:rsidRDefault="00582BD6" w:rsidP="00C243F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Пропозиції до Положення про проведення інвестиційних конкурсів у місті Києві в проекті рішення </w:t>
            </w:r>
            <w:r w:rsidRPr="00F570BF">
              <w:rPr>
                <w:rFonts w:ascii="Times New Roman" w:hAnsi="Times New Roman" w:cs="Times New Roman"/>
                <w:sz w:val="24"/>
                <w:szCs w:val="24"/>
                <w:lang w:val="uk-UA"/>
              </w:rPr>
              <w:t>від 10.07.201</w:t>
            </w:r>
            <w:r w:rsidR="00C243F3">
              <w:rPr>
                <w:rFonts w:ascii="Times New Roman" w:hAnsi="Times New Roman" w:cs="Times New Roman"/>
                <w:sz w:val="24"/>
                <w:szCs w:val="24"/>
                <w:lang w:val="uk-UA"/>
              </w:rPr>
              <w:t>7</w:t>
            </w:r>
            <w:r w:rsidRPr="00F570BF">
              <w:rPr>
                <w:rFonts w:ascii="Times New Roman" w:hAnsi="Times New Roman" w:cs="Times New Roman"/>
                <w:sz w:val="24"/>
                <w:szCs w:val="24"/>
                <w:lang w:val="uk-UA"/>
              </w:rPr>
              <w:t xml:space="preserve"> № 08/231-1603/ПР «Про затвердження Положення про проведення інвестиційних конкурсів у місті Києві»</w:t>
            </w:r>
            <w:r>
              <w:rPr>
                <w:rFonts w:ascii="Times New Roman" w:hAnsi="Times New Roman" w:cs="Times New Roman"/>
                <w:sz w:val="24"/>
                <w:szCs w:val="24"/>
                <w:lang w:val="uk-UA"/>
              </w:rPr>
              <w:t>.</w:t>
            </w:r>
          </w:p>
        </w:tc>
      </w:tr>
      <w:tr w:rsidR="000F391C" w:rsidRPr="009E41D6" w:rsidTr="009E41D6">
        <w:tc>
          <w:tcPr>
            <w:tcW w:w="4644" w:type="dxa"/>
          </w:tcPr>
          <w:p w:rsidR="00992700" w:rsidRDefault="00992700" w:rsidP="000F391C">
            <w:pPr>
              <w:pStyle w:val="a4"/>
              <w:spacing w:after="0"/>
              <w:jc w:val="both"/>
            </w:pPr>
          </w:p>
          <w:p w:rsidR="00992700" w:rsidRPr="00992700" w:rsidRDefault="00992700" w:rsidP="00992700">
            <w:pPr>
              <w:pStyle w:val="3"/>
              <w:spacing w:before="0"/>
              <w:jc w:val="center"/>
              <w:outlineLvl w:val="2"/>
              <w:rPr>
                <w:rFonts w:ascii="Times New Roman" w:hAnsi="Times New Roman" w:cs="Times New Roman"/>
                <w:color w:val="auto"/>
                <w:sz w:val="28"/>
                <w:szCs w:val="28"/>
                <w:lang w:val="uk-UA"/>
              </w:rPr>
            </w:pPr>
            <w:r w:rsidRPr="00992700">
              <w:rPr>
                <w:rFonts w:ascii="Times New Roman" w:hAnsi="Times New Roman" w:cs="Times New Roman"/>
                <w:color w:val="auto"/>
                <w:sz w:val="28"/>
                <w:szCs w:val="28"/>
                <w:lang w:val="uk-UA"/>
              </w:rPr>
              <w:t xml:space="preserve">I. Загальні положення </w:t>
            </w:r>
          </w:p>
          <w:p w:rsidR="00992700" w:rsidRDefault="00992700" w:rsidP="000F391C">
            <w:pPr>
              <w:pStyle w:val="a4"/>
              <w:spacing w:after="0"/>
              <w:jc w:val="both"/>
            </w:pPr>
          </w:p>
          <w:p w:rsidR="000F391C" w:rsidRPr="000F391C" w:rsidRDefault="000F391C" w:rsidP="000F391C">
            <w:pPr>
              <w:pStyle w:val="a4"/>
              <w:spacing w:after="0"/>
              <w:jc w:val="both"/>
            </w:pPr>
            <w:r w:rsidRPr="000F391C">
              <w:t>1.1.</w:t>
            </w:r>
            <w:r w:rsidRPr="000F391C">
              <w:rPr>
                <w:lang w:val="en-US"/>
              </w:rPr>
              <w:t> </w:t>
            </w:r>
            <w:r w:rsidRPr="000F391C">
              <w:t>Положення про проведення інвестиційних конкурсів у місті Києві (далі – Положення) розроблено відповідно до Конституції України, Цивільного кодексу України, Земельного кодексу України, законів України «Про столицю України – місто-герой Київ», «Про місцеве самоврядування в Україні», «Про регулювання містобудівної діяльності», «Про охорону культурної спадщини», «Про інвестиційну діяльність», «Про оренду землі», «Про оренду державного та комунального майна» та визначає порядок організації, проведення інвестиційних конкурсів, укладення договорів щодо залучення інвестицій у розвиток міста Києва.</w:t>
            </w:r>
          </w:p>
          <w:p w:rsidR="000F391C" w:rsidRPr="000A7EE0" w:rsidRDefault="000F391C" w:rsidP="000F391C">
            <w:pPr>
              <w:jc w:val="both"/>
              <w:rPr>
                <w:rFonts w:ascii="Times New Roman" w:hAnsi="Times New Roman" w:cs="Times New Roman"/>
                <w:sz w:val="24"/>
                <w:szCs w:val="24"/>
                <w:lang w:val="uk-UA"/>
              </w:rPr>
            </w:pPr>
          </w:p>
        </w:tc>
        <w:tc>
          <w:tcPr>
            <w:tcW w:w="4536" w:type="dxa"/>
            <w:gridSpan w:val="2"/>
            <w:vAlign w:val="center"/>
          </w:tcPr>
          <w:p w:rsidR="000F391C" w:rsidRPr="005F3A43" w:rsidRDefault="000F391C" w:rsidP="000F391C">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lastRenderedPageBreak/>
              <w:t>Пропозиції не надходили</w:t>
            </w:r>
          </w:p>
        </w:tc>
        <w:tc>
          <w:tcPr>
            <w:tcW w:w="1985" w:type="dxa"/>
            <w:vAlign w:val="center"/>
          </w:tcPr>
          <w:p w:rsidR="000F391C" w:rsidRPr="005F3A43" w:rsidRDefault="000F391C" w:rsidP="000F391C">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0F391C" w:rsidRPr="000A7EE0" w:rsidRDefault="000F391C" w:rsidP="000F391C">
            <w:pPr>
              <w:jc w:val="both"/>
              <w:rPr>
                <w:rFonts w:ascii="Times New Roman" w:hAnsi="Times New Roman" w:cs="Times New Roman"/>
                <w:sz w:val="28"/>
                <w:szCs w:val="28"/>
                <w:lang w:val="uk-UA"/>
              </w:rPr>
            </w:pPr>
          </w:p>
        </w:tc>
      </w:tr>
      <w:tr w:rsidR="009D1393" w:rsidRPr="009E41D6" w:rsidTr="009E41D6">
        <w:tc>
          <w:tcPr>
            <w:tcW w:w="4644" w:type="dxa"/>
          </w:tcPr>
          <w:p w:rsidR="00F44F9C" w:rsidRPr="00A84984" w:rsidRDefault="00F44F9C" w:rsidP="00F44F9C">
            <w:pPr>
              <w:pStyle w:val="a4"/>
              <w:spacing w:after="0"/>
              <w:jc w:val="both"/>
              <w:rPr>
                <w:sz w:val="28"/>
                <w:szCs w:val="28"/>
              </w:rPr>
            </w:pPr>
            <w:r w:rsidRPr="00F44F9C">
              <w:t>1.2.</w:t>
            </w:r>
            <w:r>
              <w:rPr>
                <w:lang w:val="ru-RU"/>
              </w:rPr>
              <w:t> </w:t>
            </w:r>
            <w:r w:rsidRPr="00F44F9C">
              <w:t>Інвестиційний конкурс проводиться з метою створення сприятливих умов для здійснення інвестиційної діяльності, залучення інвесторів для забезпечення економічного і соціального розвитку міста Києва та наповнення бюджету міста Києва</w:t>
            </w:r>
            <w:r w:rsidRPr="00A84984">
              <w:rPr>
                <w:sz w:val="28"/>
                <w:szCs w:val="28"/>
              </w:rPr>
              <w:t>.</w:t>
            </w:r>
          </w:p>
          <w:p w:rsidR="009D1393" w:rsidRPr="000F391C" w:rsidRDefault="009D1393" w:rsidP="009D1393">
            <w:pPr>
              <w:pStyle w:val="a4"/>
              <w:spacing w:after="0"/>
              <w:jc w:val="both"/>
            </w:pPr>
          </w:p>
        </w:tc>
        <w:tc>
          <w:tcPr>
            <w:tcW w:w="4536" w:type="dxa"/>
            <w:gridSpan w:val="2"/>
            <w:vAlign w:val="center"/>
          </w:tcPr>
          <w:p w:rsidR="009D1393" w:rsidRPr="005F3A43" w:rsidRDefault="009D1393" w:rsidP="009D1393">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tc>
        <w:tc>
          <w:tcPr>
            <w:tcW w:w="1985" w:type="dxa"/>
            <w:vAlign w:val="center"/>
          </w:tcPr>
          <w:p w:rsidR="009D1393" w:rsidRPr="005F3A43" w:rsidRDefault="009D1393" w:rsidP="009D1393">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9D1393" w:rsidRPr="000F391C" w:rsidRDefault="009D1393" w:rsidP="009D1393">
            <w:pPr>
              <w:pStyle w:val="a4"/>
              <w:spacing w:after="0"/>
              <w:jc w:val="both"/>
            </w:pPr>
          </w:p>
        </w:tc>
      </w:tr>
      <w:tr w:rsidR="00414336" w:rsidRPr="009E41D6" w:rsidTr="009E41D6">
        <w:tc>
          <w:tcPr>
            <w:tcW w:w="4644" w:type="dxa"/>
          </w:tcPr>
          <w:p w:rsidR="00414336" w:rsidRPr="00414336" w:rsidRDefault="00414336" w:rsidP="00414336">
            <w:pPr>
              <w:pStyle w:val="a4"/>
              <w:spacing w:after="0"/>
              <w:jc w:val="both"/>
            </w:pPr>
            <w:r w:rsidRPr="00414336">
              <w:t>1.3.</w:t>
            </w:r>
            <w:r w:rsidRPr="00414336">
              <w:rPr>
                <w:lang w:val="ru-RU"/>
              </w:rPr>
              <w:t> </w:t>
            </w:r>
            <w:r w:rsidRPr="00414336">
              <w:t xml:space="preserve">Завданням інвестиційного конкурсу є визначення на конкурсних засадах юридичної або фізичної особи, яка забезпечить найкращі умови здійснення інвестиційної діяльності на умовах </w:t>
            </w:r>
            <w:r w:rsidRPr="00414336">
              <w:lastRenderedPageBreak/>
              <w:t xml:space="preserve">проведення інвестиційного конкурсу. </w:t>
            </w:r>
          </w:p>
          <w:p w:rsidR="00414336" w:rsidRPr="00F44F9C" w:rsidRDefault="00414336" w:rsidP="00414336">
            <w:pPr>
              <w:pStyle w:val="a4"/>
              <w:spacing w:after="0"/>
              <w:jc w:val="both"/>
            </w:pPr>
          </w:p>
        </w:tc>
        <w:tc>
          <w:tcPr>
            <w:tcW w:w="4536" w:type="dxa"/>
            <w:gridSpan w:val="2"/>
            <w:vAlign w:val="center"/>
          </w:tcPr>
          <w:p w:rsidR="00414336" w:rsidRPr="005F3A43" w:rsidRDefault="00414336" w:rsidP="00414336">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lastRenderedPageBreak/>
              <w:t>Пропозиції не надходили</w:t>
            </w:r>
          </w:p>
        </w:tc>
        <w:tc>
          <w:tcPr>
            <w:tcW w:w="1985" w:type="dxa"/>
            <w:vAlign w:val="center"/>
          </w:tcPr>
          <w:p w:rsidR="00414336" w:rsidRPr="005F3A43" w:rsidRDefault="00414336" w:rsidP="00414336">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414336" w:rsidRPr="00F44F9C" w:rsidRDefault="00414336" w:rsidP="00414336">
            <w:pPr>
              <w:pStyle w:val="a4"/>
              <w:spacing w:after="0"/>
              <w:jc w:val="both"/>
            </w:pPr>
          </w:p>
        </w:tc>
      </w:tr>
      <w:tr w:rsidR="007D5669" w:rsidRPr="009E41D6" w:rsidTr="009E41D6">
        <w:tc>
          <w:tcPr>
            <w:tcW w:w="4644" w:type="dxa"/>
          </w:tcPr>
          <w:p w:rsidR="00DA0460" w:rsidRDefault="00DA0460" w:rsidP="003C51AB">
            <w:pPr>
              <w:pStyle w:val="a4"/>
              <w:spacing w:after="0" w:line="240" w:lineRule="auto"/>
              <w:jc w:val="both"/>
            </w:pPr>
          </w:p>
          <w:p w:rsidR="00DA0460" w:rsidRDefault="00DA0460" w:rsidP="003C51AB">
            <w:pPr>
              <w:pStyle w:val="a4"/>
              <w:spacing w:after="0" w:line="240" w:lineRule="auto"/>
              <w:jc w:val="both"/>
            </w:pPr>
          </w:p>
          <w:p w:rsidR="00DA0460" w:rsidRDefault="00DA0460" w:rsidP="003C51AB">
            <w:pPr>
              <w:pStyle w:val="a4"/>
              <w:spacing w:after="0" w:line="240" w:lineRule="auto"/>
              <w:jc w:val="both"/>
              <w:rPr>
                <w:sz w:val="20"/>
                <w:szCs w:val="20"/>
              </w:rPr>
            </w:pPr>
          </w:p>
          <w:p w:rsidR="00432E20" w:rsidRDefault="00432E20" w:rsidP="003C51AB">
            <w:pPr>
              <w:pStyle w:val="a4"/>
              <w:spacing w:after="0" w:line="240" w:lineRule="auto"/>
              <w:jc w:val="both"/>
              <w:rPr>
                <w:sz w:val="20"/>
                <w:szCs w:val="20"/>
              </w:rPr>
            </w:pPr>
          </w:p>
          <w:p w:rsidR="007D5669" w:rsidRPr="0055629C" w:rsidRDefault="007D5669" w:rsidP="003C51AB">
            <w:pPr>
              <w:pStyle w:val="a4"/>
              <w:spacing w:after="0" w:line="240" w:lineRule="auto"/>
              <w:jc w:val="both"/>
            </w:pPr>
            <w:r w:rsidRPr="0055629C">
              <w:t xml:space="preserve">1.4. У цьому Положенні наведені нижче терміни вживаються в такому значенні: </w:t>
            </w:r>
          </w:p>
          <w:p w:rsidR="007D5669" w:rsidRPr="0055629C" w:rsidRDefault="007D5669" w:rsidP="003C51AB">
            <w:pPr>
              <w:pStyle w:val="a4"/>
              <w:spacing w:after="0" w:line="240" w:lineRule="auto"/>
              <w:jc w:val="both"/>
              <w:rPr>
                <w:iCs/>
              </w:rPr>
            </w:pPr>
            <w:r w:rsidRPr="0055629C">
              <w:rPr>
                <w:iCs/>
              </w:rPr>
              <w:t>Замовник реалізації інвестиційного проекту – особа, визначена Комісією для виконання окремих функцій із забезпечення реалізації Інвестиційного проекту в рамках реалізації Інвестиційного проекту, зокрема, комунальне підприємство виконавчого органу Київської міської ради (Київської міської державної адміністрації) «Київське інвестиційне агентство», замовник будівництва або інша особа, яка є власником та/або на інших законних підставах має право володіння, користування та розпорядження об'єктом інвестування;</w:t>
            </w:r>
          </w:p>
          <w:p w:rsidR="007D5669" w:rsidRDefault="007D5669" w:rsidP="003C51A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textAlignment w:val="baseline"/>
              <w:rPr>
                <w:rFonts w:ascii="Times New Roman" w:hAnsi="Times New Roman" w:cs="Times New Roman"/>
                <w:iCs/>
                <w:sz w:val="24"/>
                <w:szCs w:val="24"/>
                <w:lang w:val="uk-UA"/>
              </w:rPr>
            </w:pPr>
            <w:r w:rsidRPr="0055629C">
              <w:rPr>
                <w:rFonts w:ascii="Times New Roman" w:hAnsi="Times New Roman" w:cs="Times New Roman"/>
                <w:sz w:val="24"/>
                <w:szCs w:val="24"/>
                <w:lang w:val="uk-UA"/>
              </w:rPr>
              <w:t xml:space="preserve">Інвестор – суб'єкт інвестиційної діяльності, який приймає рішення про вкладення власних, позичкових і залучених майнових та/або інтелектуальних </w:t>
            </w:r>
            <w:r w:rsidRPr="0055629C">
              <w:rPr>
                <w:rFonts w:ascii="Times New Roman" w:hAnsi="Times New Roman" w:cs="Times New Roman"/>
                <w:iCs/>
                <w:sz w:val="24"/>
                <w:szCs w:val="24"/>
                <w:lang w:val="uk-UA"/>
              </w:rPr>
              <w:t>цінностей в об'єкт інвестування, визнаний переможцем Інвестиційного конкурсу за його результатами, та з яким укладено Інвестиційний договір;</w:t>
            </w:r>
          </w:p>
          <w:p w:rsidR="007D5669" w:rsidRPr="0055629C" w:rsidRDefault="007D5669" w:rsidP="00432E20">
            <w:pPr>
              <w:pStyle w:val="a4"/>
              <w:spacing w:after="0" w:line="240" w:lineRule="auto"/>
              <w:ind w:firstLine="567"/>
              <w:jc w:val="both"/>
            </w:pPr>
            <w:r w:rsidRPr="0055629C">
              <w:rPr>
                <w:iCs/>
              </w:rPr>
              <w:t>Інвестиційний</w:t>
            </w:r>
            <w:r w:rsidR="00432E20">
              <w:rPr>
                <w:iCs/>
                <w:lang w:val="en-US"/>
              </w:rPr>
              <w:t> </w:t>
            </w:r>
            <w:r w:rsidRPr="0055629C">
              <w:rPr>
                <w:iCs/>
              </w:rPr>
              <w:t>договір</w:t>
            </w:r>
            <w:r w:rsidR="00432E20">
              <w:rPr>
                <w:iCs/>
                <w:lang w:val="en-US"/>
              </w:rPr>
              <w:t> </w:t>
            </w:r>
            <w:r w:rsidRPr="0055629C">
              <w:rPr>
                <w:iCs/>
              </w:rPr>
              <w:t>–</w:t>
            </w:r>
            <w:r w:rsidR="00432E20">
              <w:rPr>
                <w:iCs/>
                <w:lang w:val="en-US"/>
              </w:rPr>
              <w:t> </w:t>
            </w:r>
            <w:r w:rsidRPr="0055629C">
              <w:rPr>
                <w:iCs/>
              </w:rPr>
              <w:t xml:space="preserve">правовий документ, що регулює взаємовідносини між Інвестором, Організатором </w:t>
            </w:r>
            <w:r w:rsidRPr="0055629C">
              <w:rPr>
                <w:iCs/>
              </w:rPr>
              <w:lastRenderedPageBreak/>
              <w:t xml:space="preserve">інвестиційного конкурсу, Замовником реалізації інвестиційного проекту та </w:t>
            </w:r>
            <w:r w:rsidRPr="0055629C">
              <w:t>іншою (-ими) особою (-ами)</w:t>
            </w:r>
            <w:r w:rsidRPr="0055629C">
              <w:rPr>
                <w:iCs/>
              </w:rPr>
              <w:t xml:space="preserve"> у</w:t>
            </w:r>
            <w:r w:rsidRPr="0055629C">
              <w:t xml:space="preserve"> випадку відповідного рішення Комісії, щодо реалізації Інвестиційного проекту на Умовах інвестиційного конкурсу;</w:t>
            </w:r>
          </w:p>
          <w:p w:rsidR="007D5669" w:rsidRPr="0055629C" w:rsidRDefault="007D5669" w:rsidP="003C51AB">
            <w:pPr>
              <w:pStyle w:val="a4"/>
              <w:spacing w:after="0" w:line="240" w:lineRule="auto"/>
              <w:ind w:firstLine="567"/>
              <w:jc w:val="both"/>
            </w:pPr>
            <w:r w:rsidRPr="0055629C">
              <w:t>Інвестиційний агент – комунальне підприємство виконавчого органу Київської міської ради (Київської міської державної адміністрації) «Київське інвестиційне агентство»;</w:t>
            </w:r>
          </w:p>
          <w:p w:rsidR="007D5669" w:rsidRPr="0055629C" w:rsidRDefault="007D5669" w:rsidP="003C51AB">
            <w:pPr>
              <w:pStyle w:val="a4"/>
              <w:spacing w:after="0" w:line="240" w:lineRule="auto"/>
              <w:ind w:firstLine="567"/>
              <w:jc w:val="both"/>
            </w:pPr>
            <w:r w:rsidRPr="0055629C">
              <w:t>Інвестиційний внесок – платіж, що здійснюється Інвестором за право реалізації Інвестиційного проекту;</w:t>
            </w:r>
          </w:p>
          <w:p w:rsidR="007D5669" w:rsidRPr="0055629C" w:rsidRDefault="007D5669" w:rsidP="003C51AB">
            <w:pPr>
              <w:pStyle w:val="a4"/>
              <w:spacing w:after="0" w:line="240" w:lineRule="auto"/>
              <w:ind w:firstLine="567"/>
              <w:jc w:val="both"/>
            </w:pPr>
            <w:r w:rsidRPr="0055629C">
              <w:rPr>
                <w:iCs/>
              </w:rPr>
              <w:t>Інвестиційний</w:t>
            </w:r>
            <w:r w:rsidR="003A2D1E">
              <w:rPr>
                <w:iCs/>
              </w:rPr>
              <w:t> </w:t>
            </w:r>
            <w:r w:rsidRPr="0055629C">
              <w:rPr>
                <w:iCs/>
              </w:rPr>
              <w:t>конкурс</w:t>
            </w:r>
            <w:r w:rsidR="003A2D1E">
              <w:rPr>
                <w:iCs/>
              </w:rPr>
              <w:t xml:space="preserve"> - </w:t>
            </w:r>
            <w:r w:rsidRPr="0055629C">
              <w:t>процедура виявлення найкращої економічної інвестиційної пропозиції Учасника інвестиційного конкурсу щодо реалізації Інвестиційних проекту;</w:t>
            </w:r>
          </w:p>
          <w:p w:rsidR="007D5669" w:rsidRPr="0055629C" w:rsidRDefault="007D5669" w:rsidP="003C51AB">
            <w:pPr>
              <w:pStyle w:val="a4"/>
              <w:spacing w:after="0" w:line="240" w:lineRule="auto"/>
              <w:ind w:firstLine="567"/>
              <w:jc w:val="both"/>
            </w:pPr>
            <w:r w:rsidRPr="0055629C">
              <w:t>Інвестиційний проект – сукупність цілеспрямованих організаційно-правових, управлінських, аналітичних, фінансових та інженерно-технічних заходів, які здійснюються суб'єктами інвестиційної діяльності та оформлені у вигляді планово-розрахункових документів, необхідних та достатніх для обґрунтування, організації та управління роботами з реалізації Інвестиційного проекту;</w:t>
            </w:r>
          </w:p>
          <w:p w:rsidR="00EE63A8" w:rsidRPr="00EE63A8" w:rsidRDefault="00EE63A8" w:rsidP="00EE63A8">
            <w:pPr>
              <w:pStyle w:val="a4"/>
              <w:spacing w:after="0"/>
              <w:ind w:firstLine="567"/>
              <w:jc w:val="both"/>
              <w:rPr>
                <w:iCs/>
              </w:rPr>
            </w:pPr>
            <w:r w:rsidRPr="00EE63A8">
              <w:rPr>
                <w:iCs/>
              </w:rPr>
              <w:t>Ініціатор інвестиційного конкурсу – юридична, фізична особа, фізична особа</w:t>
            </w:r>
            <w:r w:rsidRPr="00EE63A8">
              <w:rPr>
                <w:b/>
                <w:iCs/>
              </w:rPr>
              <w:t>-</w:t>
            </w:r>
            <w:r w:rsidRPr="00EE63A8">
              <w:rPr>
                <w:iCs/>
              </w:rPr>
              <w:t xml:space="preserve">підприємець, у тому числі комунальне підприємство, установа чи організація </w:t>
            </w:r>
            <w:r w:rsidRPr="00EE63A8">
              <w:rPr>
                <w:iCs/>
              </w:rPr>
              <w:lastRenderedPageBreak/>
              <w:t>територіальної громади міста Києва, структурний підрозділ виконавчого органу Київської міської ради (Київської міської державної адміністрації), районна в місті Києві державна адміністрація, які в порядку, встановленому цим Положенням, надають пропозиції щодо здійснення заходів із реалізації Інвестиційного проекту.</w:t>
            </w:r>
          </w:p>
          <w:p w:rsidR="007D5669" w:rsidRPr="0055629C" w:rsidRDefault="007D5669" w:rsidP="003C51AB">
            <w:pPr>
              <w:pStyle w:val="a4"/>
              <w:spacing w:after="0" w:line="240" w:lineRule="auto"/>
              <w:ind w:firstLine="567"/>
              <w:jc w:val="both"/>
            </w:pPr>
            <w:r w:rsidRPr="0055629C">
              <w:rPr>
                <w:iCs/>
              </w:rPr>
              <w:t xml:space="preserve">Конкурсна документація – </w:t>
            </w:r>
            <w:r w:rsidRPr="0055629C">
              <w:t>комплект документів, що затверджується Комісією та видається особі, яка виявила намір взяти участь в Інвестиційному конкурсі та сплатила Реєстраційний внесок;</w:t>
            </w:r>
          </w:p>
          <w:p w:rsidR="007D5669" w:rsidRPr="0055629C" w:rsidRDefault="007D5669" w:rsidP="003C51AB">
            <w:pPr>
              <w:ind w:firstLine="567"/>
              <w:jc w:val="both"/>
              <w:rPr>
                <w:rFonts w:ascii="Times New Roman" w:hAnsi="Times New Roman"/>
                <w:iCs/>
                <w:sz w:val="24"/>
                <w:szCs w:val="24"/>
                <w:lang w:val="uk-UA"/>
              </w:rPr>
            </w:pPr>
            <w:r w:rsidRPr="0055629C">
              <w:rPr>
                <w:rFonts w:ascii="Times New Roman" w:hAnsi="Times New Roman"/>
                <w:iCs/>
                <w:sz w:val="24"/>
                <w:szCs w:val="24"/>
                <w:lang w:val="uk-UA"/>
              </w:rPr>
              <w:t>Конкурсне забезпечення – документ, що підтверджує надання особою, яка виявила намір взяти участь в Інвестиційному конкурсі, гарантій виконання своїх зобов'язань у зв'язку з поданням заявки про участь в Інвестиційному конкурсі та зобов'язань з укладення Інвестиційного договору;</w:t>
            </w:r>
          </w:p>
          <w:p w:rsidR="007D5669" w:rsidRPr="0055629C" w:rsidRDefault="007D5669" w:rsidP="003C51AB">
            <w:pPr>
              <w:ind w:firstLine="567"/>
              <w:jc w:val="both"/>
              <w:rPr>
                <w:rFonts w:ascii="Times New Roman" w:hAnsi="Times New Roman"/>
                <w:sz w:val="24"/>
                <w:szCs w:val="24"/>
                <w:lang w:val="uk-UA"/>
              </w:rPr>
            </w:pPr>
            <w:r w:rsidRPr="0055629C">
              <w:rPr>
                <w:rFonts w:ascii="Times New Roman" w:hAnsi="Times New Roman"/>
                <w:iCs/>
                <w:sz w:val="24"/>
                <w:szCs w:val="24"/>
                <w:lang w:val="uk-UA"/>
              </w:rPr>
              <w:t xml:space="preserve">Матеріали для отримання </w:t>
            </w:r>
            <w:r w:rsidRPr="0055629C">
              <w:rPr>
                <w:rFonts w:ascii="Times New Roman" w:hAnsi="Times New Roman"/>
                <w:sz w:val="24"/>
                <w:szCs w:val="24"/>
                <w:lang w:val="uk-UA"/>
              </w:rPr>
              <w:t xml:space="preserve">зауважень, пропозицій, </w:t>
            </w:r>
            <w:r w:rsidRPr="0055629C">
              <w:rPr>
                <w:rFonts w:ascii="Times New Roman" w:hAnsi="Times New Roman"/>
                <w:iCs/>
                <w:sz w:val="24"/>
                <w:szCs w:val="24"/>
                <w:lang w:val="uk-UA"/>
              </w:rPr>
              <w:t>висновків та іншої інформації –</w:t>
            </w:r>
            <w:r w:rsidRPr="0055629C">
              <w:rPr>
                <w:rFonts w:ascii="Times New Roman" w:hAnsi="Times New Roman"/>
                <w:sz w:val="24"/>
                <w:szCs w:val="24"/>
                <w:lang w:val="uk-UA"/>
              </w:rPr>
              <w:t xml:space="preserve"> перелік документів, необхідних для надання Департаментом містобудування та архітектури виконавчого органу Київської міської ради (Київської міської державної адміністрації), Департаментом земельних ресурсів виконавчого органу Київської міської ради (Київської міської державної адміністрації), Департаментом комунальної власності м. Києва виконавчого органу Київської міської ради </w:t>
            </w:r>
            <w:r w:rsidRPr="0055629C">
              <w:rPr>
                <w:rFonts w:ascii="Times New Roman" w:hAnsi="Times New Roman"/>
                <w:sz w:val="24"/>
                <w:szCs w:val="24"/>
                <w:lang w:val="uk-UA"/>
              </w:rPr>
              <w:lastRenderedPageBreak/>
              <w:t>(Київської міської державної адміністрації) та, у разі необхідності, іншими Суб'єктами погодження зауважень, пропозицій, висновків та іншої інформації;</w:t>
            </w:r>
          </w:p>
          <w:p w:rsidR="007D5669" w:rsidRPr="0055629C" w:rsidRDefault="007D5669" w:rsidP="003C51AB">
            <w:pPr>
              <w:pStyle w:val="a4"/>
              <w:spacing w:after="0" w:line="240" w:lineRule="auto"/>
              <w:ind w:firstLine="567"/>
              <w:jc w:val="both"/>
            </w:pPr>
            <w:r w:rsidRPr="0055629C">
              <w:rPr>
                <w:iCs/>
              </w:rPr>
              <w:t xml:space="preserve">Оголошення про проведення інвестиційного конкурсу – </w:t>
            </w:r>
            <w:r w:rsidRPr="0055629C">
              <w:t>розміщене в засобах масової інформації оголошення, зазначене в пункті 5.4 розділу V цього Положення, в якому визначається об'єкт інвестування та інші відомості, передбачені цим Положенням;</w:t>
            </w:r>
          </w:p>
          <w:p w:rsidR="007D5669" w:rsidRPr="0055629C" w:rsidRDefault="007D5669" w:rsidP="003C51AB">
            <w:pPr>
              <w:pStyle w:val="a4"/>
              <w:spacing w:after="0" w:line="240" w:lineRule="auto"/>
              <w:ind w:firstLine="567"/>
              <w:jc w:val="both"/>
            </w:pPr>
            <w:r w:rsidRPr="0055629C">
              <w:rPr>
                <w:iCs/>
              </w:rPr>
              <w:t xml:space="preserve">Організатор інвестиційного конкурсу – </w:t>
            </w:r>
            <w:r w:rsidRPr="0055629C">
              <w:t xml:space="preserve">Департамент економіки та інвестицій виконавчого органу Київської міської ради (Київської міської державної адміністрації); </w:t>
            </w:r>
          </w:p>
          <w:p w:rsidR="007D5669" w:rsidRPr="0055629C" w:rsidRDefault="007D5669" w:rsidP="003C51AB">
            <w:pPr>
              <w:autoSpaceDE w:val="0"/>
              <w:autoSpaceDN w:val="0"/>
              <w:adjustRightInd w:val="0"/>
              <w:ind w:firstLine="567"/>
              <w:jc w:val="both"/>
              <w:rPr>
                <w:rFonts w:ascii="Times New Roman" w:hAnsi="Times New Roman"/>
                <w:sz w:val="24"/>
                <w:szCs w:val="24"/>
                <w:lang w:val="uk-UA"/>
              </w:rPr>
            </w:pPr>
            <w:r w:rsidRPr="0055629C">
              <w:rPr>
                <w:rFonts w:ascii="Times New Roman" w:hAnsi="Times New Roman"/>
                <w:sz w:val="24"/>
                <w:szCs w:val="24"/>
                <w:lang w:val="uk-UA"/>
              </w:rPr>
              <w:t>Пакет документів для участі в Інвестиційному конкурсі – документи, що подаються до Робочої групи особою, яка виявила намір взяти участь в Інвестиційному конкурсі;</w:t>
            </w:r>
          </w:p>
          <w:p w:rsidR="007D5669" w:rsidRPr="0055629C" w:rsidRDefault="007D5669" w:rsidP="003C51AB">
            <w:pPr>
              <w:pStyle w:val="a4"/>
              <w:spacing w:after="0" w:line="240" w:lineRule="auto"/>
              <w:ind w:firstLine="567"/>
              <w:jc w:val="both"/>
            </w:pPr>
            <w:r w:rsidRPr="0055629C">
              <w:rPr>
                <w:iCs/>
              </w:rPr>
              <w:t xml:space="preserve">Передінвестиційні роботи – </w:t>
            </w:r>
            <w:r w:rsidRPr="0055629C">
              <w:t>сукупність необхідних дій, що здійснюються Інвестиційним агентом відповідно до цього Положення для підготовки Інвестиційного проекту;</w:t>
            </w:r>
          </w:p>
          <w:p w:rsidR="007D5669" w:rsidRPr="0055629C" w:rsidRDefault="007D5669" w:rsidP="003C51AB">
            <w:pPr>
              <w:pStyle w:val="a4"/>
              <w:spacing w:after="0" w:line="240" w:lineRule="auto"/>
              <w:ind w:firstLine="567"/>
              <w:jc w:val="both"/>
              <w:rPr>
                <w:iCs/>
              </w:rPr>
            </w:pPr>
            <w:r w:rsidRPr="0055629C">
              <w:rPr>
                <w:iCs/>
              </w:rPr>
              <w:t>Передінвестиційний пакет документів – документи, що готуються Інвестиційним агентом під час проведення Передінвестиційних робіт та передаються Організатору інвестиційного конкурсу для винесення на розгляд Комісії;</w:t>
            </w:r>
          </w:p>
          <w:p w:rsidR="007D5669" w:rsidRPr="0055629C" w:rsidRDefault="007D5669" w:rsidP="003C51AB">
            <w:pPr>
              <w:pStyle w:val="a4"/>
              <w:spacing w:after="0" w:line="240" w:lineRule="auto"/>
              <w:ind w:firstLine="567"/>
              <w:jc w:val="both"/>
            </w:pPr>
            <w:r w:rsidRPr="0055629C">
              <w:t xml:space="preserve">Передпроектні пропозиції – документи, які готуються Ініціатором </w:t>
            </w:r>
            <w:r w:rsidRPr="0055629C">
              <w:lastRenderedPageBreak/>
              <w:t xml:space="preserve">інвестиційного конкурсу або у випадках, передбачених цим Положенням, Інвестиційним агентом з метою обґрунтування можливості реалізації Інвестиційного проекту відповідно до цього Положення; </w:t>
            </w:r>
          </w:p>
          <w:p w:rsidR="007D5669" w:rsidRPr="0055629C" w:rsidRDefault="007D5669" w:rsidP="003C51AB">
            <w:pPr>
              <w:pStyle w:val="a4"/>
              <w:spacing w:after="0" w:line="240" w:lineRule="auto"/>
              <w:ind w:firstLine="567"/>
              <w:jc w:val="both"/>
            </w:pPr>
            <w:r w:rsidRPr="0055629C">
              <w:rPr>
                <w:iCs/>
              </w:rPr>
              <w:t xml:space="preserve">Постійно діюча конкурсна комісія із залучення інвесторів (Комісія) – </w:t>
            </w:r>
            <w:r w:rsidRPr="0055629C">
              <w:t xml:space="preserve">постійно діючий колегіальний орган, утворений виконавчим органом Київської міської ради (Київською міською державною адміністрацією) для підготовки та проведення інвестиційних конкурсів; </w:t>
            </w:r>
          </w:p>
          <w:p w:rsidR="007D5669" w:rsidRDefault="007D5669" w:rsidP="003C51AB">
            <w:pPr>
              <w:pStyle w:val="a4"/>
              <w:spacing w:after="0" w:line="240" w:lineRule="auto"/>
              <w:ind w:firstLine="567"/>
              <w:jc w:val="both"/>
            </w:pPr>
            <w:r w:rsidRPr="0055629C">
              <w:rPr>
                <w:iCs/>
              </w:rPr>
              <w:t xml:space="preserve">Протокол засідання Комісії – </w:t>
            </w:r>
            <w:r w:rsidRPr="0055629C">
              <w:t xml:space="preserve">документ, яким фіксується хід обговорення питань порядку денного і прийняття за їх результатами рішень Комісії; </w:t>
            </w:r>
          </w:p>
          <w:p w:rsidR="00BA20B8" w:rsidRDefault="00BA20B8" w:rsidP="003C51AB">
            <w:pPr>
              <w:pStyle w:val="a4"/>
              <w:spacing w:after="0" w:line="240" w:lineRule="auto"/>
              <w:ind w:firstLine="567"/>
              <w:jc w:val="both"/>
            </w:pPr>
          </w:p>
          <w:p w:rsidR="00BA20B8" w:rsidRPr="00BA20B8" w:rsidRDefault="00BA20B8" w:rsidP="003C51AB">
            <w:pPr>
              <w:pStyle w:val="a4"/>
              <w:spacing w:after="0" w:line="240" w:lineRule="auto"/>
              <w:ind w:firstLine="567"/>
              <w:jc w:val="both"/>
              <w:rPr>
                <w:b/>
              </w:rPr>
            </w:pPr>
            <w:r w:rsidRPr="00BA20B8">
              <w:rPr>
                <w:b/>
              </w:rPr>
              <w:t>Відсутн</w:t>
            </w:r>
            <w:r w:rsidR="004D1871">
              <w:rPr>
                <w:b/>
              </w:rPr>
              <w:t>я норма</w:t>
            </w:r>
            <w:r w:rsidRPr="00BA20B8">
              <w:rPr>
                <w:b/>
              </w:rPr>
              <w:t>.</w:t>
            </w:r>
          </w:p>
          <w:p w:rsidR="00BA20B8" w:rsidRDefault="00BA20B8" w:rsidP="003C51AB">
            <w:pPr>
              <w:pStyle w:val="a4"/>
              <w:spacing w:after="0" w:line="240" w:lineRule="auto"/>
              <w:ind w:firstLine="567"/>
              <w:jc w:val="both"/>
            </w:pPr>
          </w:p>
          <w:p w:rsidR="008B034F" w:rsidRDefault="008B034F" w:rsidP="003C51AB">
            <w:pPr>
              <w:pStyle w:val="a4"/>
              <w:spacing w:after="0" w:line="240" w:lineRule="auto"/>
              <w:ind w:firstLine="567"/>
              <w:jc w:val="both"/>
            </w:pPr>
          </w:p>
          <w:p w:rsidR="008B034F" w:rsidRDefault="008B034F" w:rsidP="003C51AB">
            <w:pPr>
              <w:pStyle w:val="a4"/>
              <w:spacing w:after="0" w:line="240" w:lineRule="auto"/>
              <w:ind w:firstLine="567"/>
              <w:jc w:val="both"/>
            </w:pPr>
          </w:p>
          <w:p w:rsidR="008B034F" w:rsidRDefault="008B034F" w:rsidP="003C51AB">
            <w:pPr>
              <w:pStyle w:val="a4"/>
              <w:spacing w:after="0" w:line="240" w:lineRule="auto"/>
              <w:ind w:firstLine="567"/>
              <w:jc w:val="both"/>
            </w:pPr>
          </w:p>
          <w:p w:rsidR="008B034F" w:rsidRPr="0055629C" w:rsidRDefault="008B034F" w:rsidP="003C51AB">
            <w:pPr>
              <w:pStyle w:val="a4"/>
              <w:spacing w:after="0" w:line="240" w:lineRule="auto"/>
              <w:ind w:firstLine="567"/>
              <w:jc w:val="both"/>
            </w:pPr>
          </w:p>
          <w:p w:rsidR="007D5669" w:rsidRPr="0055629C" w:rsidRDefault="007D5669" w:rsidP="003C51AB">
            <w:pPr>
              <w:pStyle w:val="a4"/>
              <w:spacing w:after="0" w:line="240" w:lineRule="auto"/>
              <w:ind w:firstLine="567"/>
              <w:jc w:val="both"/>
            </w:pPr>
            <w:r w:rsidRPr="0055629C">
              <w:rPr>
                <w:iCs/>
              </w:rPr>
              <w:t xml:space="preserve">Реєстраційний внесок – </w:t>
            </w:r>
            <w:r w:rsidRPr="0055629C">
              <w:t>внесок особи, яка виявила намір взяти участь в Інвестиційному конкурсі, у грошовій формі за отримання Конкурсної документації та реєстрацію її участі в Інвестиційному конкурсі;</w:t>
            </w:r>
          </w:p>
          <w:p w:rsidR="007D5669" w:rsidRPr="0055629C" w:rsidRDefault="007D5669" w:rsidP="003C51AB">
            <w:pPr>
              <w:pStyle w:val="a4"/>
              <w:spacing w:after="0" w:line="240" w:lineRule="auto"/>
              <w:ind w:firstLine="567"/>
              <w:jc w:val="both"/>
            </w:pPr>
            <w:r w:rsidRPr="0055629C">
              <w:rPr>
                <w:iCs/>
              </w:rPr>
              <w:t xml:space="preserve">Роботи з підготовки інвестиційного проекту – комплекс заходів, які здійснюються Інвестиційним агентом, до яких належать </w:t>
            </w:r>
            <w:r w:rsidRPr="0055629C">
              <w:t xml:space="preserve">погодження </w:t>
            </w:r>
            <w:r w:rsidRPr="0055629C">
              <w:lastRenderedPageBreak/>
              <w:t>Передпроектних пропозицій, проведення Передінвестиційних робіт, проведення інформаційних, рекламних, маркетингових та інших заходів, спрямованих на інформування потенційних інвесторів про Інвестиційний проект та інші;</w:t>
            </w:r>
          </w:p>
          <w:p w:rsidR="007D5669" w:rsidRPr="0055629C" w:rsidRDefault="007D5669" w:rsidP="003C51AB">
            <w:pPr>
              <w:ind w:firstLine="567"/>
              <w:jc w:val="both"/>
              <w:rPr>
                <w:rFonts w:ascii="Times New Roman" w:hAnsi="Times New Roman"/>
                <w:sz w:val="24"/>
                <w:szCs w:val="24"/>
                <w:lang w:val="uk-UA"/>
              </w:rPr>
            </w:pPr>
            <w:r w:rsidRPr="0055629C">
              <w:rPr>
                <w:rFonts w:ascii="Times New Roman" w:hAnsi="Times New Roman"/>
                <w:iCs/>
                <w:sz w:val="24"/>
                <w:szCs w:val="24"/>
                <w:lang w:val="uk-UA"/>
              </w:rPr>
              <w:t xml:space="preserve">Робоча група – </w:t>
            </w:r>
            <w:r w:rsidRPr="0055629C">
              <w:rPr>
                <w:rFonts w:ascii="Times New Roman" w:hAnsi="Times New Roman"/>
                <w:sz w:val="24"/>
                <w:szCs w:val="24"/>
                <w:lang w:val="uk-UA"/>
              </w:rPr>
              <w:t xml:space="preserve">постійно діючий робочий орган, який утворюється виконавчим органом Київської міської ради (Київською міською державною адміністрацією) </w:t>
            </w:r>
            <w:r w:rsidRPr="0055629C">
              <w:rPr>
                <w:rFonts w:ascii="Times New Roman" w:hAnsi="Times New Roman"/>
                <w:iCs/>
                <w:sz w:val="24"/>
                <w:szCs w:val="24"/>
                <w:lang w:val="uk-UA"/>
              </w:rPr>
              <w:t>для забезпечення діяльності Комісії, опрацювання та підготовки документації на розгляд Комісії</w:t>
            </w:r>
            <w:r w:rsidRPr="0055629C">
              <w:rPr>
                <w:rFonts w:ascii="Times New Roman" w:hAnsi="Times New Roman"/>
                <w:sz w:val="24"/>
                <w:szCs w:val="24"/>
                <w:lang w:val="uk-UA"/>
              </w:rPr>
              <w:t xml:space="preserve">. </w:t>
            </w:r>
          </w:p>
          <w:p w:rsidR="007D5669" w:rsidRPr="0055629C" w:rsidRDefault="007D5669" w:rsidP="003C51AB">
            <w:pPr>
              <w:pStyle w:val="a4"/>
              <w:spacing w:after="0" w:line="240" w:lineRule="auto"/>
              <w:ind w:firstLine="567"/>
              <w:jc w:val="both"/>
              <w:rPr>
                <w:iCs/>
              </w:rPr>
            </w:pPr>
            <w:r w:rsidRPr="0055629C">
              <w:rPr>
                <w:iCs/>
              </w:rPr>
              <w:t xml:space="preserve">Суб'єкти погодження – центральні органи виконавчої влади та їхні територіальні органи, структурні підрозділи виконавчого органу Київської міської ради (Київської міської державної адміністрації), </w:t>
            </w:r>
            <w:r w:rsidRPr="0055629C">
              <w:t>комунальні підприємства, установи та організації територіальної громади міста Києва,</w:t>
            </w:r>
            <w:r w:rsidRPr="0055629C">
              <w:rPr>
                <w:iCs/>
              </w:rPr>
              <w:t xml:space="preserve"> які в межах своїх повноважень надають </w:t>
            </w:r>
            <w:r w:rsidRPr="0055629C">
              <w:t xml:space="preserve">зауваження, пропозиції, </w:t>
            </w:r>
            <w:r w:rsidRPr="0055629C">
              <w:rPr>
                <w:iCs/>
              </w:rPr>
              <w:t>висновки та іншу інформацію в порядку, передбаченому цим Положенням;</w:t>
            </w:r>
          </w:p>
          <w:p w:rsidR="007D5669" w:rsidRPr="0055629C" w:rsidRDefault="007D5669" w:rsidP="003C51AB">
            <w:pPr>
              <w:pStyle w:val="a4"/>
              <w:spacing w:after="0" w:line="240" w:lineRule="auto"/>
              <w:ind w:firstLine="567"/>
              <w:jc w:val="both"/>
            </w:pPr>
            <w:r w:rsidRPr="0055629C">
              <w:rPr>
                <w:iCs/>
              </w:rPr>
              <w:t xml:space="preserve">Умови інвестиційного конкурсу – </w:t>
            </w:r>
            <w:r w:rsidRPr="0055629C">
              <w:t xml:space="preserve">обов'язкові вимоги до реалізації Інвестиційного проекту, затверджені Комісією у складі Конкурсної документації; </w:t>
            </w:r>
          </w:p>
          <w:p w:rsidR="007D5669" w:rsidRPr="0055629C" w:rsidRDefault="007D5669" w:rsidP="003C51AB">
            <w:pPr>
              <w:pStyle w:val="a4"/>
              <w:spacing w:after="0" w:line="240" w:lineRule="auto"/>
              <w:ind w:firstLine="567"/>
              <w:jc w:val="both"/>
            </w:pPr>
            <w:r w:rsidRPr="0055629C">
              <w:rPr>
                <w:iCs/>
              </w:rPr>
              <w:t xml:space="preserve">Учасник інвестиційного конкурсу – </w:t>
            </w:r>
            <w:r w:rsidRPr="0055629C">
              <w:t>фізична, юридична особа або</w:t>
            </w:r>
            <w:r w:rsidRPr="0055629C">
              <w:rPr>
                <w:i/>
              </w:rPr>
              <w:t xml:space="preserve"> </w:t>
            </w:r>
            <w:r w:rsidRPr="0055629C">
              <w:rPr>
                <w:iCs/>
              </w:rPr>
              <w:t>фізична особа</w:t>
            </w:r>
            <w:r w:rsidRPr="0055629C">
              <w:rPr>
                <w:b/>
                <w:iCs/>
              </w:rPr>
              <w:t>-</w:t>
            </w:r>
            <w:r w:rsidRPr="0055629C">
              <w:rPr>
                <w:iCs/>
              </w:rPr>
              <w:t xml:space="preserve">підприємець, </w:t>
            </w:r>
            <w:r w:rsidRPr="0055629C">
              <w:t xml:space="preserve">яка виявила намір </w:t>
            </w:r>
            <w:r w:rsidRPr="0055629C">
              <w:lastRenderedPageBreak/>
              <w:t>взяти участь в Інвестиційному конкурсі, сплатила Реєстраційний внесок у встановлені строки, подала Пакет документів для участі в Інвестиційному конкурсі відповідно до цього Положення та вимог Конкурсної документації та зареєстрована Робочою групою.</w:t>
            </w:r>
          </w:p>
          <w:p w:rsidR="007D5669" w:rsidRPr="0055629C" w:rsidRDefault="007D5669" w:rsidP="003C51AB">
            <w:pPr>
              <w:pStyle w:val="a4"/>
              <w:spacing w:after="0" w:line="240" w:lineRule="auto"/>
              <w:ind w:firstLine="567"/>
              <w:jc w:val="both"/>
            </w:pPr>
            <w:r w:rsidRPr="0055629C">
              <w:t>Інші терміни вживаються у значеннях, наведених у законах України «Про інвестиційну діяльність», «Про регулювання містобудівної діяльності» та інших нормативних актах.</w:t>
            </w:r>
          </w:p>
          <w:p w:rsidR="007D5669" w:rsidRPr="0055629C" w:rsidRDefault="007D5669" w:rsidP="003C51AB">
            <w:pPr>
              <w:jc w:val="both"/>
              <w:rPr>
                <w:rFonts w:ascii="Times New Roman" w:hAnsi="Times New Roman" w:cs="Times New Roman"/>
                <w:sz w:val="24"/>
                <w:szCs w:val="24"/>
                <w:lang w:val="uk-UA"/>
              </w:rPr>
            </w:pPr>
          </w:p>
        </w:tc>
        <w:tc>
          <w:tcPr>
            <w:tcW w:w="4536" w:type="dxa"/>
            <w:gridSpan w:val="2"/>
          </w:tcPr>
          <w:p w:rsidR="003C51AB" w:rsidRPr="008E042E" w:rsidRDefault="003C51AB" w:rsidP="003C51AB">
            <w:pPr>
              <w:pStyle w:val="a4"/>
              <w:spacing w:after="0" w:line="240" w:lineRule="auto"/>
              <w:jc w:val="both"/>
            </w:pPr>
          </w:p>
          <w:p w:rsidR="00FD322C" w:rsidRDefault="00FD322C" w:rsidP="003C51AB">
            <w:pPr>
              <w:pStyle w:val="a4"/>
              <w:spacing w:after="0" w:line="240" w:lineRule="auto"/>
              <w:ind w:firstLine="606"/>
              <w:jc w:val="both"/>
              <w:rPr>
                <w:rFonts w:eastAsia="Calibri"/>
                <w:b/>
                <w:lang w:eastAsia="ru-RU"/>
              </w:rPr>
            </w:pPr>
          </w:p>
          <w:p w:rsidR="00FD322C" w:rsidRDefault="00FD322C" w:rsidP="003C51AB">
            <w:pPr>
              <w:pStyle w:val="a4"/>
              <w:spacing w:after="0" w:line="240" w:lineRule="auto"/>
              <w:ind w:firstLine="606"/>
              <w:jc w:val="both"/>
              <w:rPr>
                <w:rFonts w:eastAsia="Calibri"/>
                <w:b/>
                <w:lang w:eastAsia="ru-RU"/>
              </w:rPr>
            </w:pPr>
          </w:p>
          <w:p w:rsidR="00FD322C" w:rsidRDefault="00FD322C" w:rsidP="003C51AB">
            <w:pPr>
              <w:pStyle w:val="a4"/>
              <w:spacing w:after="0" w:line="240" w:lineRule="auto"/>
              <w:ind w:firstLine="606"/>
              <w:jc w:val="both"/>
              <w:rPr>
                <w:rFonts w:eastAsia="Calibri"/>
                <w:b/>
                <w:lang w:eastAsia="ru-RU"/>
              </w:rPr>
            </w:pPr>
          </w:p>
          <w:p w:rsidR="00EE63A8" w:rsidRDefault="00EE63A8" w:rsidP="003C51AB">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EE63A8" w:rsidRDefault="00EE63A8" w:rsidP="003C51AB">
            <w:pPr>
              <w:pStyle w:val="a4"/>
              <w:spacing w:after="0" w:line="240" w:lineRule="auto"/>
              <w:ind w:firstLine="606"/>
              <w:jc w:val="both"/>
            </w:pPr>
          </w:p>
          <w:p w:rsidR="00EE63A8" w:rsidRDefault="00EE63A8" w:rsidP="003C51AB">
            <w:pPr>
              <w:pStyle w:val="a4"/>
              <w:spacing w:after="0" w:line="240" w:lineRule="auto"/>
              <w:ind w:firstLine="606"/>
              <w:jc w:val="both"/>
            </w:pPr>
          </w:p>
          <w:p w:rsidR="00EE63A8" w:rsidRDefault="00EE63A8" w:rsidP="003C51AB">
            <w:pPr>
              <w:pStyle w:val="a4"/>
              <w:spacing w:after="0" w:line="240" w:lineRule="auto"/>
              <w:ind w:firstLine="606"/>
              <w:jc w:val="both"/>
            </w:pPr>
          </w:p>
          <w:p w:rsidR="00EE63A8" w:rsidRDefault="00EE63A8" w:rsidP="003C51AB">
            <w:pPr>
              <w:pStyle w:val="a4"/>
              <w:spacing w:after="0" w:line="240" w:lineRule="auto"/>
              <w:ind w:firstLine="606"/>
              <w:jc w:val="both"/>
            </w:pPr>
          </w:p>
          <w:p w:rsidR="00EE63A8" w:rsidRDefault="00EE63A8" w:rsidP="003C51AB">
            <w:pPr>
              <w:pStyle w:val="a4"/>
              <w:spacing w:after="0" w:line="240" w:lineRule="auto"/>
              <w:ind w:firstLine="606"/>
              <w:jc w:val="both"/>
            </w:pPr>
          </w:p>
          <w:p w:rsidR="00EE63A8" w:rsidRDefault="00EE63A8" w:rsidP="003C51AB">
            <w:pPr>
              <w:pStyle w:val="a4"/>
              <w:spacing w:after="0" w:line="240" w:lineRule="auto"/>
              <w:ind w:firstLine="606"/>
              <w:jc w:val="both"/>
            </w:pPr>
          </w:p>
          <w:p w:rsidR="00EE63A8" w:rsidRDefault="00EE63A8" w:rsidP="003C51AB">
            <w:pPr>
              <w:pStyle w:val="a4"/>
              <w:spacing w:after="0" w:line="240" w:lineRule="auto"/>
              <w:ind w:firstLine="606"/>
              <w:jc w:val="both"/>
            </w:pPr>
          </w:p>
          <w:p w:rsidR="00EE63A8" w:rsidRDefault="00EE63A8" w:rsidP="003C51AB">
            <w:pPr>
              <w:pStyle w:val="a4"/>
              <w:spacing w:after="0" w:line="240" w:lineRule="auto"/>
              <w:ind w:firstLine="606"/>
              <w:jc w:val="both"/>
            </w:pPr>
          </w:p>
          <w:p w:rsidR="00EE63A8" w:rsidRDefault="00EE63A8" w:rsidP="003C51AB">
            <w:pPr>
              <w:pStyle w:val="a4"/>
              <w:spacing w:after="0" w:line="240" w:lineRule="auto"/>
              <w:ind w:firstLine="606"/>
              <w:jc w:val="both"/>
            </w:pPr>
          </w:p>
          <w:p w:rsidR="00EE63A8" w:rsidRDefault="00EE63A8" w:rsidP="003C51AB">
            <w:pPr>
              <w:pStyle w:val="a4"/>
              <w:spacing w:after="0" w:line="240" w:lineRule="auto"/>
              <w:ind w:firstLine="606"/>
              <w:jc w:val="both"/>
            </w:pPr>
          </w:p>
          <w:p w:rsidR="00EE63A8" w:rsidRDefault="00EE63A8" w:rsidP="003C51AB">
            <w:pPr>
              <w:pStyle w:val="a4"/>
              <w:spacing w:after="0" w:line="240" w:lineRule="auto"/>
              <w:ind w:firstLine="606"/>
              <w:jc w:val="both"/>
            </w:pPr>
          </w:p>
          <w:p w:rsidR="00EE63A8" w:rsidRDefault="00EE63A8" w:rsidP="003C51AB">
            <w:pPr>
              <w:pStyle w:val="a4"/>
              <w:spacing w:after="0" w:line="240" w:lineRule="auto"/>
              <w:ind w:firstLine="606"/>
              <w:jc w:val="both"/>
            </w:pPr>
          </w:p>
          <w:p w:rsidR="00EE63A8" w:rsidRDefault="00EE63A8" w:rsidP="003C51AB">
            <w:pPr>
              <w:pStyle w:val="a4"/>
              <w:spacing w:after="0" w:line="240" w:lineRule="auto"/>
              <w:ind w:firstLine="606"/>
              <w:jc w:val="both"/>
            </w:pPr>
          </w:p>
          <w:p w:rsidR="00EE63A8" w:rsidRDefault="00EE63A8" w:rsidP="003C51AB">
            <w:pPr>
              <w:pStyle w:val="a4"/>
              <w:spacing w:after="0" w:line="240" w:lineRule="auto"/>
              <w:ind w:firstLine="606"/>
              <w:jc w:val="both"/>
            </w:pPr>
          </w:p>
          <w:p w:rsidR="00EE63A8" w:rsidRDefault="00EE63A8" w:rsidP="003C51AB">
            <w:pPr>
              <w:pStyle w:val="a4"/>
              <w:spacing w:after="0" w:line="240" w:lineRule="auto"/>
              <w:ind w:firstLine="606"/>
              <w:jc w:val="both"/>
            </w:pPr>
          </w:p>
          <w:p w:rsidR="00EE63A8" w:rsidRDefault="00EE63A8" w:rsidP="003C51AB">
            <w:pPr>
              <w:pStyle w:val="a4"/>
              <w:spacing w:after="0" w:line="240" w:lineRule="auto"/>
              <w:ind w:firstLine="606"/>
              <w:jc w:val="both"/>
            </w:pPr>
          </w:p>
          <w:p w:rsidR="00EE63A8" w:rsidRDefault="00EE63A8" w:rsidP="00EE63A8">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7D5669" w:rsidRPr="00EE63A8" w:rsidRDefault="007D5669" w:rsidP="003C51AB">
            <w:pPr>
              <w:pStyle w:val="a4"/>
              <w:spacing w:after="0" w:line="240" w:lineRule="auto"/>
              <w:ind w:firstLine="606"/>
              <w:jc w:val="both"/>
              <w:rPr>
                <w:lang w:val="ru-RU"/>
              </w:rPr>
            </w:pPr>
          </w:p>
          <w:p w:rsidR="00EE63A8" w:rsidRDefault="00EE63A8" w:rsidP="00CC744B">
            <w:pPr>
              <w:pStyle w:val="a4"/>
              <w:spacing w:after="0" w:line="240" w:lineRule="auto"/>
              <w:ind w:firstLine="598"/>
              <w:jc w:val="both"/>
            </w:pPr>
          </w:p>
          <w:p w:rsidR="00EE63A8" w:rsidRDefault="00EE63A8" w:rsidP="00CC744B">
            <w:pPr>
              <w:pStyle w:val="a4"/>
              <w:spacing w:after="0" w:line="240" w:lineRule="auto"/>
              <w:ind w:firstLine="598"/>
              <w:jc w:val="both"/>
            </w:pPr>
          </w:p>
          <w:p w:rsidR="00EE63A8" w:rsidRDefault="00EE63A8" w:rsidP="00CC744B">
            <w:pPr>
              <w:pStyle w:val="a4"/>
              <w:spacing w:after="0" w:line="240" w:lineRule="auto"/>
              <w:ind w:firstLine="598"/>
              <w:jc w:val="both"/>
            </w:pPr>
          </w:p>
          <w:p w:rsidR="00EE63A8" w:rsidRDefault="00EE63A8" w:rsidP="00CC744B">
            <w:pPr>
              <w:pStyle w:val="a4"/>
              <w:spacing w:after="0" w:line="240" w:lineRule="auto"/>
              <w:ind w:firstLine="598"/>
              <w:jc w:val="both"/>
            </w:pPr>
          </w:p>
          <w:p w:rsidR="00EE63A8" w:rsidRDefault="00EE63A8" w:rsidP="00CC744B">
            <w:pPr>
              <w:pStyle w:val="a4"/>
              <w:spacing w:after="0" w:line="240" w:lineRule="auto"/>
              <w:ind w:firstLine="598"/>
              <w:jc w:val="both"/>
            </w:pPr>
          </w:p>
          <w:p w:rsidR="00EE63A8" w:rsidRDefault="00EE63A8" w:rsidP="00CC744B">
            <w:pPr>
              <w:pStyle w:val="a4"/>
              <w:spacing w:after="0" w:line="240" w:lineRule="auto"/>
              <w:ind w:firstLine="598"/>
              <w:jc w:val="both"/>
            </w:pPr>
          </w:p>
          <w:p w:rsidR="00EE63A8" w:rsidRDefault="00EE63A8" w:rsidP="00CC744B">
            <w:pPr>
              <w:pStyle w:val="a4"/>
              <w:spacing w:after="0" w:line="240" w:lineRule="auto"/>
              <w:ind w:firstLine="598"/>
              <w:jc w:val="both"/>
            </w:pPr>
          </w:p>
          <w:p w:rsidR="00EE63A8" w:rsidRDefault="00EE63A8" w:rsidP="00EE63A8">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EE63A8" w:rsidRDefault="00EE63A8" w:rsidP="00CC744B">
            <w:pPr>
              <w:pStyle w:val="a4"/>
              <w:spacing w:after="0" w:line="240" w:lineRule="auto"/>
              <w:ind w:firstLine="598"/>
              <w:jc w:val="both"/>
            </w:pPr>
          </w:p>
          <w:p w:rsidR="00EE63A8" w:rsidRDefault="00EE63A8" w:rsidP="00CC744B">
            <w:pPr>
              <w:pStyle w:val="a4"/>
              <w:spacing w:after="0" w:line="240" w:lineRule="auto"/>
              <w:ind w:firstLine="598"/>
              <w:jc w:val="both"/>
            </w:pPr>
          </w:p>
          <w:p w:rsidR="00EE63A8" w:rsidRDefault="00EE63A8" w:rsidP="00CC744B">
            <w:pPr>
              <w:pStyle w:val="a4"/>
              <w:spacing w:after="0" w:line="240" w:lineRule="auto"/>
              <w:ind w:firstLine="598"/>
              <w:jc w:val="both"/>
            </w:pPr>
          </w:p>
          <w:p w:rsidR="00EE63A8" w:rsidRDefault="00EE63A8" w:rsidP="00CC744B">
            <w:pPr>
              <w:pStyle w:val="a4"/>
              <w:spacing w:after="0" w:line="240" w:lineRule="auto"/>
              <w:ind w:firstLine="598"/>
              <w:jc w:val="both"/>
            </w:pPr>
          </w:p>
          <w:p w:rsidR="00EE63A8" w:rsidRDefault="00EE63A8" w:rsidP="00CC744B">
            <w:pPr>
              <w:pStyle w:val="a4"/>
              <w:spacing w:after="0" w:line="240" w:lineRule="auto"/>
              <w:ind w:firstLine="598"/>
              <w:jc w:val="both"/>
            </w:pPr>
          </w:p>
          <w:p w:rsidR="00EE63A8" w:rsidRDefault="00EE63A8" w:rsidP="00CC744B">
            <w:pPr>
              <w:pStyle w:val="a4"/>
              <w:spacing w:after="0" w:line="240" w:lineRule="auto"/>
              <w:ind w:firstLine="598"/>
              <w:jc w:val="both"/>
            </w:pPr>
          </w:p>
          <w:p w:rsidR="00EE63A8" w:rsidRDefault="00EE63A8" w:rsidP="00CC744B">
            <w:pPr>
              <w:pStyle w:val="a4"/>
              <w:spacing w:after="0" w:line="240" w:lineRule="auto"/>
              <w:ind w:firstLine="598"/>
              <w:jc w:val="both"/>
            </w:pPr>
          </w:p>
          <w:p w:rsidR="00EE63A8" w:rsidRDefault="00EE63A8" w:rsidP="00CC744B">
            <w:pPr>
              <w:pStyle w:val="a4"/>
              <w:spacing w:after="0" w:line="240" w:lineRule="auto"/>
              <w:ind w:firstLine="598"/>
              <w:jc w:val="both"/>
            </w:pPr>
          </w:p>
          <w:p w:rsidR="00EE63A8" w:rsidRDefault="00EE63A8" w:rsidP="00EE63A8">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EE63A8" w:rsidRDefault="00EE63A8" w:rsidP="00CC744B">
            <w:pPr>
              <w:pStyle w:val="a4"/>
              <w:spacing w:after="0" w:line="240" w:lineRule="auto"/>
              <w:ind w:firstLine="598"/>
              <w:jc w:val="both"/>
            </w:pPr>
          </w:p>
          <w:p w:rsidR="00EE63A8" w:rsidRDefault="00EE63A8" w:rsidP="00CC744B">
            <w:pPr>
              <w:pStyle w:val="a4"/>
              <w:spacing w:after="0" w:line="240" w:lineRule="auto"/>
              <w:ind w:firstLine="598"/>
              <w:jc w:val="both"/>
            </w:pPr>
          </w:p>
          <w:p w:rsidR="00EE63A8" w:rsidRDefault="00EE63A8" w:rsidP="00CC744B">
            <w:pPr>
              <w:pStyle w:val="a4"/>
              <w:spacing w:after="0" w:line="240" w:lineRule="auto"/>
              <w:ind w:firstLine="598"/>
              <w:jc w:val="both"/>
            </w:pPr>
          </w:p>
          <w:p w:rsidR="00EE63A8" w:rsidRDefault="00EE63A8" w:rsidP="00CC744B">
            <w:pPr>
              <w:pStyle w:val="a4"/>
              <w:spacing w:after="0" w:line="240" w:lineRule="auto"/>
              <w:ind w:firstLine="598"/>
              <w:jc w:val="both"/>
            </w:pPr>
          </w:p>
          <w:p w:rsidR="00EE63A8" w:rsidRDefault="00EE63A8" w:rsidP="00EE63A8">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EE63A8" w:rsidRDefault="00EE63A8" w:rsidP="00CC744B">
            <w:pPr>
              <w:pStyle w:val="a4"/>
              <w:spacing w:after="0" w:line="240" w:lineRule="auto"/>
              <w:ind w:firstLine="598"/>
              <w:jc w:val="both"/>
            </w:pPr>
          </w:p>
          <w:p w:rsidR="00EE63A8" w:rsidRDefault="00EE63A8" w:rsidP="003A2D1E">
            <w:pPr>
              <w:pStyle w:val="a4"/>
              <w:spacing w:after="0" w:line="240" w:lineRule="auto"/>
              <w:ind w:firstLine="598"/>
              <w:jc w:val="both"/>
            </w:pPr>
          </w:p>
          <w:p w:rsidR="00EE63A8" w:rsidRDefault="00EE63A8" w:rsidP="003A2D1E">
            <w:pPr>
              <w:pStyle w:val="a4"/>
              <w:spacing w:after="0" w:line="240" w:lineRule="auto"/>
              <w:ind w:firstLine="598"/>
              <w:jc w:val="both"/>
            </w:pPr>
          </w:p>
          <w:p w:rsidR="00EE63A8" w:rsidRDefault="00EE63A8" w:rsidP="00EE63A8">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EE63A8" w:rsidRDefault="00EE63A8" w:rsidP="003A2D1E">
            <w:pPr>
              <w:pStyle w:val="a4"/>
              <w:spacing w:after="0" w:line="240" w:lineRule="auto"/>
              <w:ind w:firstLine="598"/>
              <w:jc w:val="both"/>
            </w:pPr>
          </w:p>
          <w:p w:rsidR="00EE63A8" w:rsidRDefault="00EE63A8" w:rsidP="003A2D1E">
            <w:pPr>
              <w:pStyle w:val="a4"/>
              <w:spacing w:after="0" w:line="240" w:lineRule="auto"/>
              <w:ind w:firstLine="598"/>
              <w:jc w:val="both"/>
            </w:pPr>
          </w:p>
          <w:p w:rsidR="00EE63A8" w:rsidRDefault="00EE63A8" w:rsidP="003A2D1E">
            <w:pPr>
              <w:pStyle w:val="a4"/>
              <w:spacing w:after="0" w:line="240" w:lineRule="auto"/>
              <w:ind w:firstLine="598"/>
              <w:jc w:val="both"/>
            </w:pPr>
          </w:p>
          <w:p w:rsidR="00EE63A8" w:rsidRDefault="00EE63A8" w:rsidP="00EE63A8">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EE63A8" w:rsidRDefault="00EE63A8" w:rsidP="003A2D1E">
            <w:pPr>
              <w:pStyle w:val="a4"/>
              <w:spacing w:after="0" w:line="240" w:lineRule="auto"/>
              <w:ind w:firstLine="598"/>
              <w:jc w:val="both"/>
            </w:pPr>
          </w:p>
          <w:p w:rsidR="00EE63A8" w:rsidRDefault="00EE63A8" w:rsidP="003A2D1E">
            <w:pPr>
              <w:pStyle w:val="a4"/>
              <w:spacing w:after="0" w:line="240" w:lineRule="auto"/>
              <w:ind w:firstLine="598"/>
              <w:jc w:val="both"/>
            </w:pPr>
          </w:p>
          <w:p w:rsidR="00EE63A8" w:rsidRDefault="00EE63A8" w:rsidP="003A2D1E">
            <w:pPr>
              <w:pStyle w:val="a4"/>
              <w:spacing w:after="0" w:line="240" w:lineRule="auto"/>
              <w:ind w:firstLine="598"/>
              <w:jc w:val="both"/>
            </w:pPr>
          </w:p>
          <w:p w:rsidR="00EE63A8" w:rsidRDefault="00EE63A8" w:rsidP="003A2D1E">
            <w:pPr>
              <w:pStyle w:val="a4"/>
              <w:spacing w:after="0" w:line="240" w:lineRule="auto"/>
              <w:ind w:firstLine="598"/>
              <w:jc w:val="both"/>
            </w:pPr>
          </w:p>
          <w:p w:rsidR="00EE63A8" w:rsidRDefault="00EE63A8" w:rsidP="003A2D1E">
            <w:pPr>
              <w:pStyle w:val="a4"/>
              <w:spacing w:after="0" w:line="240" w:lineRule="auto"/>
              <w:ind w:firstLine="598"/>
              <w:jc w:val="both"/>
            </w:pPr>
          </w:p>
          <w:p w:rsidR="00EE63A8" w:rsidRDefault="00EE63A8" w:rsidP="003A2D1E">
            <w:pPr>
              <w:pStyle w:val="a4"/>
              <w:spacing w:after="0" w:line="240" w:lineRule="auto"/>
              <w:ind w:firstLine="598"/>
              <w:jc w:val="both"/>
            </w:pPr>
          </w:p>
          <w:p w:rsidR="00EE63A8" w:rsidRDefault="00EE63A8" w:rsidP="003A2D1E">
            <w:pPr>
              <w:pStyle w:val="a4"/>
              <w:spacing w:after="0" w:line="240" w:lineRule="auto"/>
              <w:ind w:firstLine="598"/>
              <w:jc w:val="both"/>
            </w:pPr>
          </w:p>
          <w:p w:rsidR="00EE63A8" w:rsidRDefault="00EE63A8" w:rsidP="003A2D1E">
            <w:pPr>
              <w:pStyle w:val="a4"/>
              <w:spacing w:after="0" w:line="240" w:lineRule="auto"/>
              <w:ind w:firstLine="598"/>
              <w:jc w:val="both"/>
            </w:pPr>
          </w:p>
          <w:p w:rsidR="00EE63A8" w:rsidRDefault="00EE63A8" w:rsidP="003A2D1E">
            <w:pPr>
              <w:pStyle w:val="a4"/>
              <w:spacing w:after="0" w:line="240" w:lineRule="auto"/>
              <w:ind w:firstLine="598"/>
              <w:jc w:val="both"/>
            </w:pPr>
          </w:p>
          <w:p w:rsidR="00EE63A8" w:rsidRDefault="00EE63A8" w:rsidP="003A2D1E">
            <w:pPr>
              <w:pStyle w:val="a4"/>
              <w:spacing w:after="0" w:line="240" w:lineRule="auto"/>
              <w:ind w:firstLine="598"/>
              <w:jc w:val="both"/>
            </w:pPr>
          </w:p>
          <w:p w:rsidR="00EE63A8" w:rsidRDefault="00EE63A8" w:rsidP="00EE63A8">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EE63A8" w:rsidRDefault="00EE63A8" w:rsidP="00EE63A8">
            <w:pPr>
              <w:pStyle w:val="a4"/>
              <w:spacing w:after="0" w:line="240" w:lineRule="auto"/>
              <w:ind w:firstLine="606"/>
              <w:jc w:val="both"/>
            </w:pPr>
          </w:p>
          <w:p w:rsidR="00EE63A8" w:rsidRDefault="00EE63A8" w:rsidP="00EE63A8">
            <w:pPr>
              <w:pStyle w:val="a4"/>
              <w:spacing w:after="0" w:line="240" w:lineRule="auto"/>
              <w:ind w:firstLine="606"/>
              <w:jc w:val="both"/>
            </w:pPr>
          </w:p>
          <w:p w:rsidR="00EE63A8" w:rsidRDefault="00EE63A8" w:rsidP="00EE63A8">
            <w:pPr>
              <w:pStyle w:val="a4"/>
              <w:spacing w:after="0" w:line="240" w:lineRule="auto"/>
              <w:ind w:firstLine="606"/>
              <w:jc w:val="both"/>
            </w:pPr>
          </w:p>
          <w:p w:rsidR="00EE63A8" w:rsidRDefault="00EE63A8" w:rsidP="00EE63A8">
            <w:pPr>
              <w:pStyle w:val="a4"/>
              <w:spacing w:after="0" w:line="240" w:lineRule="auto"/>
              <w:ind w:firstLine="606"/>
              <w:jc w:val="both"/>
            </w:pPr>
          </w:p>
          <w:p w:rsidR="00EE63A8" w:rsidRDefault="00EE63A8" w:rsidP="00EE63A8">
            <w:pPr>
              <w:pStyle w:val="a4"/>
              <w:spacing w:after="0" w:line="240" w:lineRule="auto"/>
              <w:ind w:firstLine="606"/>
              <w:jc w:val="both"/>
            </w:pPr>
          </w:p>
          <w:p w:rsidR="00EE63A8" w:rsidRDefault="00EE63A8" w:rsidP="00EE63A8">
            <w:pPr>
              <w:pStyle w:val="a4"/>
              <w:spacing w:after="0" w:line="240" w:lineRule="auto"/>
              <w:ind w:firstLine="606"/>
              <w:jc w:val="both"/>
            </w:pPr>
          </w:p>
          <w:p w:rsidR="00EE63A8" w:rsidRDefault="00EE63A8" w:rsidP="00EE63A8">
            <w:pPr>
              <w:pStyle w:val="a4"/>
              <w:spacing w:after="0" w:line="240" w:lineRule="auto"/>
              <w:ind w:firstLine="606"/>
              <w:jc w:val="both"/>
            </w:pPr>
          </w:p>
          <w:p w:rsidR="00EE63A8" w:rsidRDefault="00EE63A8" w:rsidP="00EE63A8">
            <w:pPr>
              <w:pStyle w:val="a4"/>
              <w:spacing w:after="0" w:line="240" w:lineRule="auto"/>
              <w:ind w:firstLine="606"/>
              <w:jc w:val="both"/>
            </w:pPr>
          </w:p>
          <w:p w:rsidR="00EE63A8" w:rsidRDefault="00EE63A8" w:rsidP="00EE63A8">
            <w:pPr>
              <w:pStyle w:val="a4"/>
              <w:spacing w:after="0" w:line="240" w:lineRule="auto"/>
              <w:ind w:firstLine="606"/>
              <w:jc w:val="both"/>
            </w:pPr>
          </w:p>
          <w:p w:rsidR="00EE63A8" w:rsidRDefault="00EE63A8" w:rsidP="00EE63A8">
            <w:pPr>
              <w:pStyle w:val="a4"/>
              <w:spacing w:after="0" w:line="240" w:lineRule="auto"/>
              <w:ind w:firstLine="606"/>
              <w:jc w:val="both"/>
            </w:pPr>
          </w:p>
          <w:p w:rsidR="00EE63A8" w:rsidRDefault="00EE63A8" w:rsidP="00EE63A8">
            <w:pPr>
              <w:pStyle w:val="a4"/>
              <w:spacing w:after="0" w:line="240" w:lineRule="auto"/>
              <w:ind w:firstLine="606"/>
              <w:jc w:val="both"/>
            </w:pPr>
          </w:p>
          <w:p w:rsidR="00EE63A8" w:rsidRDefault="00EE63A8" w:rsidP="00EE63A8">
            <w:pPr>
              <w:pStyle w:val="a4"/>
              <w:spacing w:after="0" w:line="240" w:lineRule="auto"/>
              <w:ind w:firstLine="606"/>
              <w:jc w:val="both"/>
            </w:pPr>
          </w:p>
          <w:p w:rsidR="009C772F" w:rsidRDefault="009C772F" w:rsidP="00EE63A8">
            <w:pPr>
              <w:pStyle w:val="a4"/>
              <w:spacing w:after="0" w:line="240" w:lineRule="auto"/>
              <w:ind w:firstLine="606"/>
              <w:jc w:val="both"/>
            </w:pPr>
          </w:p>
          <w:p w:rsidR="009C772F" w:rsidRDefault="009C772F" w:rsidP="00EE63A8">
            <w:pPr>
              <w:pStyle w:val="a4"/>
              <w:spacing w:after="0" w:line="240" w:lineRule="auto"/>
              <w:ind w:firstLine="606"/>
              <w:jc w:val="both"/>
            </w:pPr>
          </w:p>
          <w:p w:rsidR="00EE63A8" w:rsidRDefault="00EE63A8" w:rsidP="00EE63A8">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EE63A8" w:rsidRDefault="00EE63A8" w:rsidP="00EE63A8">
            <w:pPr>
              <w:pStyle w:val="a4"/>
              <w:spacing w:after="0" w:line="240" w:lineRule="auto"/>
              <w:ind w:firstLine="606"/>
              <w:jc w:val="both"/>
            </w:pPr>
          </w:p>
          <w:p w:rsidR="00EE63A8" w:rsidRDefault="00EE63A8" w:rsidP="00EE63A8">
            <w:pPr>
              <w:pStyle w:val="a4"/>
              <w:spacing w:after="0" w:line="240" w:lineRule="auto"/>
              <w:ind w:firstLine="606"/>
              <w:jc w:val="both"/>
            </w:pPr>
          </w:p>
          <w:p w:rsidR="00EE63A8" w:rsidRDefault="00EE63A8" w:rsidP="00EE63A8">
            <w:pPr>
              <w:pStyle w:val="a4"/>
              <w:spacing w:after="0" w:line="240" w:lineRule="auto"/>
              <w:ind w:firstLine="606"/>
              <w:jc w:val="both"/>
            </w:pPr>
          </w:p>
          <w:p w:rsidR="00EE63A8" w:rsidRDefault="00EE63A8" w:rsidP="00EE63A8">
            <w:pPr>
              <w:pStyle w:val="a4"/>
              <w:spacing w:after="0" w:line="240" w:lineRule="auto"/>
              <w:ind w:firstLine="606"/>
              <w:jc w:val="both"/>
            </w:pPr>
          </w:p>
          <w:p w:rsidR="009C772F" w:rsidRDefault="009C772F" w:rsidP="009C772F">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9C772F">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9C772F">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9C772F">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9C772F">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9C772F">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9C772F">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9C772F">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3C51AB">
            <w:pPr>
              <w:pStyle w:val="a4"/>
              <w:spacing w:after="0" w:line="240" w:lineRule="auto"/>
              <w:jc w:val="both"/>
            </w:pPr>
          </w:p>
          <w:p w:rsidR="009C772F" w:rsidRDefault="009C772F" w:rsidP="009C772F">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9C772F" w:rsidRDefault="009C772F" w:rsidP="003C51AB">
            <w:pPr>
              <w:pStyle w:val="a4"/>
              <w:spacing w:after="0" w:line="240" w:lineRule="auto"/>
              <w:jc w:val="both"/>
            </w:pPr>
          </w:p>
          <w:p w:rsidR="007D5669" w:rsidRDefault="007D5669" w:rsidP="009C772F">
            <w:pPr>
              <w:pStyle w:val="a4"/>
              <w:spacing w:after="0" w:line="240" w:lineRule="auto"/>
              <w:jc w:val="both"/>
            </w:pPr>
          </w:p>
          <w:p w:rsidR="009C772F" w:rsidRDefault="009C772F" w:rsidP="009C772F">
            <w:pPr>
              <w:pStyle w:val="a4"/>
              <w:spacing w:after="0" w:line="240" w:lineRule="auto"/>
              <w:jc w:val="both"/>
            </w:pPr>
          </w:p>
          <w:p w:rsidR="009C772F" w:rsidRDefault="009C772F" w:rsidP="009C772F">
            <w:pPr>
              <w:pStyle w:val="a4"/>
              <w:spacing w:after="0" w:line="240" w:lineRule="auto"/>
              <w:jc w:val="both"/>
            </w:pPr>
          </w:p>
          <w:p w:rsidR="00FD322C" w:rsidRPr="008E042E" w:rsidRDefault="00FD322C" w:rsidP="00FD322C">
            <w:pPr>
              <w:pStyle w:val="a4"/>
              <w:spacing w:after="0" w:line="240" w:lineRule="auto"/>
              <w:jc w:val="both"/>
              <w:rPr>
                <w:b/>
                <w:u w:val="single"/>
              </w:rPr>
            </w:pPr>
            <w:r w:rsidRPr="008E042E">
              <w:rPr>
                <w:b/>
                <w:u w:val="single"/>
              </w:rPr>
              <w:t>Пропозиція депутата Київської міської ради Дрепіна А.В.</w:t>
            </w:r>
          </w:p>
          <w:p w:rsidR="00FD322C" w:rsidRDefault="00FD322C" w:rsidP="00FD322C">
            <w:pPr>
              <w:pStyle w:val="a4"/>
              <w:spacing w:after="0" w:line="240" w:lineRule="auto"/>
              <w:jc w:val="both"/>
            </w:pPr>
            <w:r w:rsidRPr="008E042E">
              <w:t xml:space="preserve"> (лист від 01.03.18 №08/279/08/162-689) </w:t>
            </w:r>
          </w:p>
          <w:p w:rsidR="00FD322C" w:rsidRDefault="00FD322C" w:rsidP="00FD322C">
            <w:pPr>
              <w:pStyle w:val="a4"/>
              <w:spacing w:after="0" w:line="240" w:lineRule="auto"/>
              <w:jc w:val="both"/>
            </w:pPr>
          </w:p>
          <w:p w:rsidR="009C772F" w:rsidRDefault="00BA20B8" w:rsidP="009C772F">
            <w:pPr>
              <w:pStyle w:val="a4"/>
              <w:spacing w:after="0" w:line="240" w:lineRule="auto"/>
              <w:jc w:val="both"/>
              <w:rPr>
                <w:b/>
                <w:u w:val="single"/>
                <w:lang w:val="ru-RU"/>
              </w:rPr>
            </w:pPr>
            <w:r w:rsidRPr="000A7EE0">
              <w:t xml:space="preserve">Протокол засідання Комісії </w:t>
            </w:r>
            <w:r w:rsidRPr="000A7EE0">
              <w:rPr>
                <w:b/>
              </w:rPr>
              <w:t xml:space="preserve">– </w:t>
            </w:r>
            <w:r w:rsidRPr="000A7EE0">
              <w:rPr>
                <w:b/>
                <w:u w:val="single"/>
              </w:rPr>
              <w:t>документ, яким фіксується хід обговорення питань порядку денного і результат голосування з кожного питання порядку денного</w:t>
            </w:r>
            <w:r>
              <w:rPr>
                <w:b/>
                <w:u w:val="single"/>
                <w:lang w:val="ru-RU"/>
              </w:rPr>
              <w:t>;</w:t>
            </w:r>
          </w:p>
          <w:p w:rsidR="00BA20B8" w:rsidRDefault="00BA20B8" w:rsidP="009C772F">
            <w:pPr>
              <w:pStyle w:val="a4"/>
              <w:spacing w:after="0" w:line="240" w:lineRule="auto"/>
              <w:jc w:val="both"/>
              <w:rPr>
                <w:b/>
                <w:u w:val="single"/>
                <w:lang w:val="ru-RU"/>
              </w:rPr>
            </w:pPr>
          </w:p>
          <w:p w:rsidR="00BA20B8" w:rsidRDefault="008B034F" w:rsidP="009C772F">
            <w:pPr>
              <w:pStyle w:val="a4"/>
              <w:spacing w:after="0" w:line="240" w:lineRule="auto"/>
              <w:jc w:val="both"/>
              <w:rPr>
                <w:lang w:val="ru-RU"/>
              </w:rPr>
            </w:pPr>
            <w:r w:rsidRPr="000A7EE0">
              <w:rPr>
                <w:b/>
                <w:u w:val="single"/>
              </w:rPr>
              <w:t>Рішення Комісії – документ, яким фіксується зміст питання порядку денного засідання Комісії та прийняте рішення Комісії з цього питання порядку денного засідання Комісії</w:t>
            </w:r>
            <w:r w:rsidRPr="000A7EE0">
              <w:rPr>
                <w:u w:val="single"/>
              </w:rPr>
              <w:t>.</w:t>
            </w:r>
          </w:p>
          <w:p w:rsidR="006113EE" w:rsidRDefault="006113EE" w:rsidP="009C772F">
            <w:pPr>
              <w:pStyle w:val="a4"/>
              <w:spacing w:after="0" w:line="240" w:lineRule="auto"/>
              <w:jc w:val="both"/>
              <w:rPr>
                <w:lang w:val="ru-RU"/>
              </w:rPr>
            </w:pPr>
          </w:p>
          <w:p w:rsidR="00372E4B" w:rsidRDefault="00372E4B" w:rsidP="006113EE">
            <w:pPr>
              <w:pStyle w:val="a4"/>
              <w:spacing w:after="0" w:line="240" w:lineRule="auto"/>
              <w:ind w:firstLine="606"/>
              <w:jc w:val="both"/>
              <w:rPr>
                <w:rFonts w:eastAsia="Calibri"/>
                <w:b/>
                <w:lang w:eastAsia="ru-RU"/>
              </w:rPr>
            </w:pPr>
          </w:p>
          <w:p w:rsidR="006113EE" w:rsidRDefault="006113EE" w:rsidP="006113EE">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6113EE">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6113EE">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6113EE">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6113EE">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6113EE">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9C772F">
            <w:pPr>
              <w:pStyle w:val="a4"/>
              <w:spacing w:after="0" w:line="240" w:lineRule="auto"/>
              <w:jc w:val="both"/>
              <w:rPr>
                <w:lang w:val="ru-RU"/>
              </w:rPr>
            </w:pPr>
          </w:p>
          <w:p w:rsidR="006113EE" w:rsidRDefault="006113EE" w:rsidP="006113EE">
            <w:pPr>
              <w:pStyle w:val="a4"/>
              <w:spacing w:after="0" w:line="240" w:lineRule="auto"/>
              <w:ind w:firstLine="606"/>
              <w:jc w:val="both"/>
            </w:pPr>
            <w:r w:rsidRPr="005F3A43">
              <w:rPr>
                <w:rFonts w:eastAsia="Calibri"/>
                <w:b/>
                <w:lang w:eastAsia="ru-RU"/>
              </w:rPr>
              <w:t>Пропозиції не надходили</w:t>
            </w:r>
            <w:r w:rsidRPr="0055629C">
              <w:t xml:space="preserve"> </w:t>
            </w:r>
          </w:p>
          <w:p w:rsidR="006113EE" w:rsidRPr="00BA20B8" w:rsidRDefault="006113EE" w:rsidP="009C772F">
            <w:pPr>
              <w:pStyle w:val="a4"/>
              <w:spacing w:after="0" w:line="240" w:lineRule="auto"/>
              <w:jc w:val="both"/>
              <w:rPr>
                <w:lang w:val="ru-RU"/>
              </w:rPr>
            </w:pPr>
          </w:p>
        </w:tc>
        <w:tc>
          <w:tcPr>
            <w:tcW w:w="1985" w:type="dxa"/>
          </w:tcPr>
          <w:p w:rsidR="007D5669" w:rsidRDefault="007D5669" w:rsidP="00152DDF">
            <w:pPr>
              <w:jc w:val="center"/>
              <w:rPr>
                <w:rFonts w:ascii="Times New Roman" w:hAnsi="Times New Roman" w:cs="Times New Roman"/>
                <w:sz w:val="24"/>
                <w:szCs w:val="24"/>
                <w:lang w:val="uk-UA"/>
              </w:rPr>
            </w:pPr>
          </w:p>
          <w:p w:rsidR="007D5669" w:rsidRDefault="007D5669" w:rsidP="00152DDF">
            <w:pPr>
              <w:jc w:val="center"/>
              <w:rPr>
                <w:rFonts w:ascii="Times New Roman" w:hAnsi="Times New Roman" w:cs="Times New Roman"/>
                <w:sz w:val="24"/>
                <w:szCs w:val="24"/>
                <w:lang w:val="uk-UA"/>
              </w:rPr>
            </w:pPr>
          </w:p>
          <w:p w:rsidR="007D5669" w:rsidRDefault="007D5669"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9C75B0" w:rsidRDefault="009C75B0"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9C75B0" w:rsidRDefault="009C75B0"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372E4B" w:rsidRDefault="00372E4B"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Default="00152DDF" w:rsidP="00152DDF">
            <w:pPr>
              <w:jc w:val="center"/>
              <w:rPr>
                <w:rFonts w:ascii="Times New Roman" w:hAnsi="Times New Roman" w:cs="Times New Roman"/>
                <w:sz w:val="28"/>
                <w:szCs w:val="28"/>
                <w:lang w:val="uk-UA"/>
              </w:rPr>
            </w:pPr>
          </w:p>
          <w:p w:rsidR="00152DDF" w:rsidRPr="000A7EE0" w:rsidRDefault="00152DDF" w:rsidP="00152D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94276B" w:rsidRPr="0094276B" w:rsidRDefault="0094276B" w:rsidP="007D5669">
            <w:pPr>
              <w:jc w:val="both"/>
              <w:rPr>
                <w:rFonts w:ascii="Times New Roman" w:hAnsi="Times New Roman" w:cs="Times New Roman"/>
                <w:sz w:val="28"/>
                <w:szCs w:val="28"/>
                <w:lang w:val="uk-UA"/>
              </w:rPr>
            </w:pPr>
          </w:p>
        </w:tc>
      </w:tr>
      <w:tr w:rsidR="00152DDF" w:rsidRPr="0056670B" w:rsidTr="009E41D6">
        <w:tc>
          <w:tcPr>
            <w:tcW w:w="4644" w:type="dxa"/>
          </w:tcPr>
          <w:p w:rsidR="00152DDF" w:rsidRPr="005D572D" w:rsidRDefault="00152DDF" w:rsidP="00152DDF">
            <w:pPr>
              <w:pStyle w:val="a4"/>
              <w:spacing w:after="0"/>
              <w:jc w:val="both"/>
            </w:pPr>
            <w:r w:rsidRPr="005D572D">
              <w:lastRenderedPageBreak/>
              <w:t>1.5. Об'єкт інвестування визначається на підставі заяви про інвестиційну ініціативу та відповідних матеріалів Ініціатора інвестиційного конкурсу у встановленому цим Положенням порядку. Об'єкт інвестування може уточнюватись до затвердження Умов інвестиційного конкурсу у складі Конкурсної документації.</w:t>
            </w:r>
          </w:p>
          <w:p w:rsidR="00152DDF" w:rsidRPr="000A7EE0" w:rsidRDefault="00152DDF" w:rsidP="00152DDF">
            <w:pPr>
              <w:jc w:val="both"/>
              <w:rPr>
                <w:rFonts w:ascii="Times New Roman" w:hAnsi="Times New Roman" w:cs="Times New Roman"/>
                <w:sz w:val="24"/>
                <w:szCs w:val="24"/>
                <w:lang w:val="uk-UA"/>
              </w:rPr>
            </w:pPr>
          </w:p>
        </w:tc>
        <w:tc>
          <w:tcPr>
            <w:tcW w:w="4536" w:type="dxa"/>
            <w:gridSpan w:val="2"/>
            <w:vAlign w:val="center"/>
          </w:tcPr>
          <w:p w:rsidR="00152DDF" w:rsidRPr="005F3A43" w:rsidRDefault="00152DDF" w:rsidP="00152DDF">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tc>
        <w:tc>
          <w:tcPr>
            <w:tcW w:w="1985" w:type="dxa"/>
            <w:vAlign w:val="center"/>
          </w:tcPr>
          <w:p w:rsidR="00152DDF" w:rsidRPr="005F3A43" w:rsidRDefault="00152DDF" w:rsidP="00152DDF">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152DDF" w:rsidRPr="000A7EE0" w:rsidRDefault="00152DDF" w:rsidP="00152DDF">
            <w:pPr>
              <w:jc w:val="both"/>
              <w:rPr>
                <w:rFonts w:ascii="Times New Roman" w:hAnsi="Times New Roman" w:cs="Times New Roman"/>
                <w:sz w:val="28"/>
                <w:szCs w:val="28"/>
                <w:lang w:val="uk-UA"/>
              </w:rPr>
            </w:pPr>
          </w:p>
        </w:tc>
      </w:tr>
      <w:tr w:rsidR="00152DDF" w:rsidRPr="00CB5D6B" w:rsidTr="009E41D6">
        <w:tc>
          <w:tcPr>
            <w:tcW w:w="4644" w:type="dxa"/>
          </w:tcPr>
          <w:p w:rsidR="0096614C" w:rsidRPr="00CE5199" w:rsidRDefault="0096614C" w:rsidP="00152DDF">
            <w:pPr>
              <w:pStyle w:val="a4"/>
              <w:spacing w:after="0"/>
              <w:jc w:val="both"/>
              <w:rPr>
                <w:lang w:val="ru-RU"/>
              </w:rPr>
            </w:pPr>
          </w:p>
          <w:p w:rsidR="0096614C" w:rsidRPr="00CE5199" w:rsidRDefault="0096614C" w:rsidP="00152DDF">
            <w:pPr>
              <w:pStyle w:val="a4"/>
              <w:spacing w:after="0"/>
              <w:jc w:val="both"/>
              <w:rPr>
                <w:lang w:val="ru-RU"/>
              </w:rPr>
            </w:pPr>
          </w:p>
          <w:p w:rsidR="0096614C" w:rsidRPr="00CE5199" w:rsidRDefault="0096614C" w:rsidP="00152DDF">
            <w:pPr>
              <w:pStyle w:val="a4"/>
              <w:spacing w:after="0"/>
              <w:jc w:val="both"/>
              <w:rPr>
                <w:lang w:val="ru-RU"/>
              </w:rPr>
            </w:pPr>
          </w:p>
          <w:p w:rsidR="0096614C" w:rsidRPr="00CE5199" w:rsidRDefault="0096614C" w:rsidP="00152DDF">
            <w:pPr>
              <w:pStyle w:val="a4"/>
              <w:spacing w:after="0"/>
              <w:jc w:val="both"/>
              <w:rPr>
                <w:lang w:val="ru-RU"/>
              </w:rPr>
            </w:pPr>
          </w:p>
          <w:p w:rsidR="00152DDF" w:rsidRPr="00527F57" w:rsidRDefault="00152DDF" w:rsidP="00152DDF">
            <w:pPr>
              <w:pStyle w:val="a4"/>
              <w:spacing w:after="0"/>
              <w:jc w:val="both"/>
            </w:pPr>
            <w:r w:rsidRPr="00527F57">
              <w:t>1.6.</w:t>
            </w:r>
            <w:r w:rsidRPr="0096614C">
              <w:rPr>
                <w:lang w:val="en-US"/>
              </w:rPr>
              <w:t> </w:t>
            </w:r>
            <w:r w:rsidRPr="00F2003A">
              <w:t xml:space="preserve">Перелік об'єктів комунальної власності територіальної громади міста Києва, у тому числі незавершеного будівництва, які потребують реконструкції, реставрації, капітального ремонту, технічного переоснащення, </w:t>
            </w:r>
            <w:r w:rsidRPr="00F2003A">
              <w:lastRenderedPageBreak/>
              <w:t>здійснення інших видів робіт, та можуть бути об'єктами інвестування відповідно до цього Положення, затверджується рішенням Київської міської ради в установленому порядку.</w:t>
            </w:r>
          </w:p>
          <w:p w:rsidR="00152DDF" w:rsidRPr="000A7EE0" w:rsidRDefault="00152DDF" w:rsidP="00152DDF">
            <w:pPr>
              <w:jc w:val="both"/>
              <w:rPr>
                <w:rFonts w:ascii="Times New Roman" w:hAnsi="Times New Roman" w:cs="Times New Roman"/>
                <w:sz w:val="24"/>
                <w:szCs w:val="24"/>
                <w:lang w:val="uk-UA"/>
              </w:rPr>
            </w:pPr>
          </w:p>
        </w:tc>
        <w:tc>
          <w:tcPr>
            <w:tcW w:w="4536" w:type="dxa"/>
            <w:gridSpan w:val="2"/>
          </w:tcPr>
          <w:p w:rsidR="00152DDF" w:rsidRDefault="00152DDF" w:rsidP="00152DDF">
            <w:pPr>
              <w:pStyle w:val="a6"/>
              <w:shd w:val="clear" w:color="auto" w:fill="FFFFFF"/>
              <w:tabs>
                <w:tab w:val="left" w:pos="709"/>
              </w:tabs>
              <w:ind w:left="0"/>
              <w:jc w:val="center"/>
              <w:rPr>
                <w:rFonts w:ascii="Times New Roman" w:eastAsia="Calibri" w:hAnsi="Times New Roman"/>
                <w:b/>
                <w:sz w:val="24"/>
                <w:szCs w:val="24"/>
                <w:u w:val="single"/>
                <w:lang w:eastAsia="ru-RU"/>
              </w:rPr>
            </w:pPr>
            <w:r w:rsidRPr="00AD50AA">
              <w:rPr>
                <w:rFonts w:ascii="Times New Roman" w:eastAsia="Calibri" w:hAnsi="Times New Roman"/>
                <w:b/>
                <w:sz w:val="24"/>
                <w:szCs w:val="24"/>
                <w:u w:val="single"/>
                <w:lang w:eastAsia="ru-RU"/>
              </w:rPr>
              <w:lastRenderedPageBreak/>
              <w:t>Пропозиці</w:t>
            </w:r>
            <w:r>
              <w:rPr>
                <w:rFonts w:ascii="Times New Roman" w:eastAsia="Calibri" w:hAnsi="Times New Roman"/>
                <w:b/>
                <w:sz w:val="24"/>
                <w:szCs w:val="24"/>
                <w:u w:val="single"/>
                <w:lang w:eastAsia="ru-RU"/>
              </w:rPr>
              <w:t>ї</w:t>
            </w:r>
            <w:r w:rsidRPr="00AD50AA">
              <w:rPr>
                <w:rFonts w:ascii="Times New Roman" w:eastAsia="Calibri" w:hAnsi="Times New Roman"/>
                <w:b/>
                <w:sz w:val="24"/>
                <w:szCs w:val="24"/>
                <w:u w:val="single"/>
                <w:lang w:eastAsia="ru-RU"/>
              </w:rPr>
              <w:t xml:space="preserve"> депутат</w:t>
            </w:r>
            <w:r>
              <w:rPr>
                <w:rFonts w:ascii="Times New Roman" w:eastAsia="Calibri" w:hAnsi="Times New Roman"/>
                <w:b/>
                <w:sz w:val="24"/>
                <w:szCs w:val="24"/>
                <w:u w:val="single"/>
                <w:lang w:eastAsia="ru-RU"/>
              </w:rPr>
              <w:t>ів</w:t>
            </w:r>
            <w:r w:rsidRPr="00AD50AA">
              <w:rPr>
                <w:rFonts w:ascii="Times New Roman" w:eastAsia="Calibri" w:hAnsi="Times New Roman"/>
                <w:b/>
                <w:sz w:val="24"/>
                <w:szCs w:val="24"/>
                <w:u w:val="single"/>
                <w:lang w:eastAsia="ru-RU"/>
              </w:rPr>
              <w:t xml:space="preserve"> Київської міської ради </w:t>
            </w:r>
            <w:r>
              <w:rPr>
                <w:rFonts w:ascii="Times New Roman" w:eastAsia="Calibri" w:hAnsi="Times New Roman"/>
                <w:b/>
                <w:sz w:val="24"/>
                <w:szCs w:val="24"/>
                <w:u w:val="single"/>
                <w:lang w:eastAsia="ru-RU"/>
              </w:rPr>
              <w:t>Антонєнка</w:t>
            </w:r>
            <w:r w:rsidRPr="00AD50AA">
              <w:rPr>
                <w:rFonts w:ascii="Times New Roman" w:eastAsia="Calibri" w:hAnsi="Times New Roman"/>
                <w:b/>
                <w:sz w:val="24"/>
                <w:szCs w:val="24"/>
                <w:u w:val="single"/>
                <w:lang w:eastAsia="ru-RU"/>
              </w:rPr>
              <w:t xml:space="preserve"> </w:t>
            </w:r>
            <w:r>
              <w:rPr>
                <w:rFonts w:ascii="Times New Roman" w:eastAsia="Calibri" w:hAnsi="Times New Roman"/>
                <w:b/>
                <w:sz w:val="24"/>
                <w:szCs w:val="24"/>
                <w:u w:val="single"/>
                <w:lang w:eastAsia="ru-RU"/>
              </w:rPr>
              <w:t>Л</w:t>
            </w:r>
            <w:r w:rsidRPr="00AD50AA">
              <w:rPr>
                <w:rFonts w:ascii="Times New Roman" w:eastAsia="Calibri" w:hAnsi="Times New Roman"/>
                <w:b/>
                <w:sz w:val="24"/>
                <w:szCs w:val="24"/>
                <w:u w:val="single"/>
                <w:lang w:eastAsia="ru-RU"/>
              </w:rPr>
              <w:t>.В.</w:t>
            </w:r>
            <w:r>
              <w:rPr>
                <w:rFonts w:ascii="Times New Roman" w:eastAsia="Calibri" w:hAnsi="Times New Roman"/>
                <w:b/>
                <w:sz w:val="24"/>
                <w:szCs w:val="24"/>
                <w:u w:val="single"/>
                <w:lang w:eastAsia="ru-RU"/>
              </w:rPr>
              <w:t xml:space="preserve"> та Башлакова С.В.</w:t>
            </w:r>
          </w:p>
          <w:p w:rsidR="00E85379" w:rsidRPr="00CE5199" w:rsidRDefault="00E85379" w:rsidP="00E85379">
            <w:pPr>
              <w:pStyle w:val="a6"/>
              <w:shd w:val="clear" w:color="auto" w:fill="FFFFFF"/>
              <w:tabs>
                <w:tab w:val="left" w:pos="709"/>
              </w:tabs>
              <w:ind w:left="0"/>
              <w:jc w:val="both"/>
              <w:rPr>
                <w:rFonts w:ascii="Times New Roman" w:eastAsia="Calibri" w:hAnsi="Times New Roman"/>
                <w:sz w:val="24"/>
                <w:szCs w:val="24"/>
                <w:lang w:eastAsia="ru-RU"/>
              </w:rPr>
            </w:pPr>
            <w:r w:rsidRPr="004B060B">
              <w:rPr>
                <w:rFonts w:ascii="Times New Roman" w:eastAsia="Calibri" w:hAnsi="Times New Roman"/>
                <w:sz w:val="24"/>
                <w:szCs w:val="24"/>
                <w:lang w:eastAsia="ru-RU"/>
              </w:rPr>
              <w:t>лист в</w:t>
            </w:r>
            <w:r w:rsidR="00C153C4">
              <w:rPr>
                <w:rFonts w:ascii="Times New Roman" w:eastAsia="Calibri" w:hAnsi="Times New Roman"/>
                <w:sz w:val="24"/>
                <w:szCs w:val="24"/>
                <w:lang w:eastAsia="ru-RU"/>
              </w:rPr>
              <w:t>ід 01.03.18 № 08/279/08/007-740</w:t>
            </w:r>
          </w:p>
          <w:p w:rsidR="00152DDF" w:rsidRPr="000A7EE0" w:rsidRDefault="00152DDF" w:rsidP="00152DDF">
            <w:pPr>
              <w:pStyle w:val="a4"/>
              <w:jc w:val="both"/>
            </w:pPr>
            <w:r w:rsidRPr="0021624B">
              <w:t>1.6.</w:t>
            </w:r>
            <w:r w:rsidRPr="0021624B">
              <w:rPr>
                <w:b/>
              </w:rPr>
              <w:t xml:space="preserve"> </w:t>
            </w:r>
            <w:r w:rsidRPr="00E85379">
              <w:rPr>
                <w:b/>
                <w:u w:val="single"/>
              </w:rPr>
              <w:t>Перелік об’єктів інвестування, за якими можливе проведення Інвестиційного конкурсу відповідно до вимог цього Положення, затверджується рішенням Київської міської ради.</w:t>
            </w:r>
          </w:p>
        </w:tc>
        <w:tc>
          <w:tcPr>
            <w:tcW w:w="1985" w:type="dxa"/>
          </w:tcPr>
          <w:p w:rsidR="00152DDF" w:rsidRPr="000A7EE0" w:rsidRDefault="00152DDF" w:rsidP="00152DDF">
            <w:pPr>
              <w:jc w:val="both"/>
              <w:rPr>
                <w:rFonts w:ascii="Times New Roman" w:hAnsi="Times New Roman" w:cs="Times New Roman"/>
                <w:sz w:val="28"/>
                <w:szCs w:val="28"/>
                <w:lang w:val="uk-UA"/>
              </w:rPr>
            </w:pPr>
          </w:p>
        </w:tc>
        <w:tc>
          <w:tcPr>
            <w:tcW w:w="4111" w:type="dxa"/>
          </w:tcPr>
          <w:p w:rsidR="00152DDF" w:rsidRPr="000A7EE0" w:rsidRDefault="00152DDF" w:rsidP="00152DDF">
            <w:pPr>
              <w:jc w:val="both"/>
              <w:rPr>
                <w:rFonts w:ascii="Times New Roman" w:hAnsi="Times New Roman" w:cs="Times New Roman"/>
                <w:sz w:val="28"/>
                <w:szCs w:val="28"/>
                <w:lang w:val="uk-UA"/>
              </w:rPr>
            </w:pPr>
          </w:p>
        </w:tc>
      </w:tr>
      <w:tr w:rsidR="00336184" w:rsidRPr="009E41D6" w:rsidTr="009E41D6">
        <w:tc>
          <w:tcPr>
            <w:tcW w:w="4644" w:type="dxa"/>
          </w:tcPr>
          <w:p w:rsidR="00336184" w:rsidRPr="00336184" w:rsidRDefault="00336184" w:rsidP="00336184">
            <w:pPr>
              <w:pStyle w:val="1"/>
              <w:spacing w:before="0" w:after="0"/>
              <w:jc w:val="both"/>
              <w:outlineLvl w:val="0"/>
              <w:rPr>
                <w:rFonts w:ascii="Times New Roman" w:hAnsi="Times New Roman" w:cs="Times New Roman"/>
                <w:b w:val="0"/>
                <w:sz w:val="24"/>
                <w:szCs w:val="24"/>
                <w:lang w:val="uk-UA"/>
              </w:rPr>
            </w:pPr>
            <w:r w:rsidRPr="00336184">
              <w:rPr>
                <w:rFonts w:ascii="Times New Roman" w:hAnsi="Times New Roman" w:cs="Times New Roman"/>
                <w:b w:val="0"/>
                <w:sz w:val="24"/>
                <w:szCs w:val="24"/>
                <w:lang w:val="uk-UA"/>
              </w:rPr>
              <w:t>1.7. Якщо об'єктами інвестування є об'єкти житлового будівництва, підготовка та проведення Інвестиційного конкурсу здійснюється у відповідності до цього Положення та з врахуванням відповідних вимог Закону України «Про інвестиційну діяльність» та інших нормативно-правових актів.</w:t>
            </w:r>
          </w:p>
          <w:p w:rsidR="00336184" w:rsidRPr="00527F57" w:rsidRDefault="00336184" w:rsidP="00336184">
            <w:pPr>
              <w:pStyle w:val="a4"/>
              <w:spacing w:after="0"/>
              <w:jc w:val="both"/>
            </w:pPr>
          </w:p>
        </w:tc>
        <w:tc>
          <w:tcPr>
            <w:tcW w:w="4536" w:type="dxa"/>
            <w:gridSpan w:val="2"/>
            <w:vAlign w:val="center"/>
          </w:tcPr>
          <w:p w:rsidR="00336184" w:rsidRPr="005F3A43" w:rsidRDefault="00336184" w:rsidP="00336184">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tc>
        <w:tc>
          <w:tcPr>
            <w:tcW w:w="1985" w:type="dxa"/>
            <w:vAlign w:val="center"/>
          </w:tcPr>
          <w:p w:rsidR="00336184" w:rsidRPr="005F3A43" w:rsidRDefault="00336184" w:rsidP="00336184">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336184" w:rsidRPr="000A7EE0" w:rsidRDefault="00336184" w:rsidP="00336184">
            <w:pPr>
              <w:jc w:val="both"/>
              <w:rPr>
                <w:rFonts w:ascii="Times New Roman" w:hAnsi="Times New Roman" w:cs="Times New Roman"/>
                <w:sz w:val="28"/>
                <w:szCs w:val="28"/>
                <w:lang w:val="uk-UA"/>
              </w:rPr>
            </w:pPr>
          </w:p>
        </w:tc>
      </w:tr>
      <w:tr w:rsidR="00130A71" w:rsidRPr="009E41D6" w:rsidTr="009E41D6">
        <w:tc>
          <w:tcPr>
            <w:tcW w:w="4644" w:type="dxa"/>
          </w:tcPr>
          <w:p w:rsidR="00130A71" w:rsidRPr="00336184" w:rsidRDefault="00130A71" w:rsidP="00130A71">
            <w:pPr>
              <w:jc w:val="both"/>
              <w:rPr>
                <w:rFonts w:ascii="Times New Roman" w:hAnsi="Times New Roman"/>
                <w:sz w:val="24"/>
                <w:szCs w:val="24"/>
                <w:lang w:val="uk-UA"/>
              </w:rPr>
            </w:pPr>
            <w:r w:rsidRPr="00336184">
              <w:rPr>
                <w:rFonts w:ascii="Times New Roman" w:hAnsi="Times New Roman"/>
                <w:sz w:val="24"/>
                <w:szCs w:val="24"/>
                <w:lang w:val="uk-UA"/>
              </w:rPr>
              <w:t>1.8. Питання управління об'єктами інвестування, які є комунальною власністю територіальної громади міста Києва, вирішуються відповідно до рішень Київської міської ради.</w:t>
            </w:r>
          </w:p>
          <w:p w:rsidR="00130A71" w:rsidRPr="00336184" w:rsidRDefault="00130A71" w:rsidP="00130A71">
            <w:pPr>
              <w:pStyle w:val="1"/>
              <w:spacing w:before="0" w:after="0"/>
              <w:jc w:val="both"/>
              <w:outlineLvl w:val="0"/>
              <w:rPr>
                <w:rFonts w:ascii="Times New Roman" w:hAnsi="Times New Roman" w:cs="Times New Roman"/>
                <w:b w:val="0"/>
                <w:sz w:val="24"/>
                <w:szCs w:val="24"/>
                <w:lang w:val="uk-UA"/>
              </w:rPr>
            </w:pPr>
          </w:p>
        </w:tc>
        <w:tc>
          <w:tcPr>
            <w:tcW w:w="4536" w:type="dxa"/>
            <w:gridSpan w:val="2"/>
            <w:vAlign w:val="center"/>
          </w:tcPr>
          <w:p w:rsidR="00130A71" w:rsidRPr="005F3A43" w:rsidRDefault="00130A71" w:rsidP="00130A71">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tc>
        <w:tc>
          <w:tcPr>
            <w:tcW w:w="1985" w:type="dxa"/>
            <w:vAlign w:val="center"/>
          </w:tcPr>
          <w:p w:rsidR="00130A71" w:rsidRPr="005F3A43" w:rsidRDefault="00130A71" w:rsidP="00130A71">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130A71" w:rsidRPr="00A505BE" w:rsidRDefault="00130A71" w:rsidP="00130A71">
            <w:pPr>
              <w:pStyle w:val="1"/>
              <w:spacing w:before="0" w:after="0"/>
              <w:jc w:val="both"/>
              <w:outlineLvl w:val="0"/>
              <w:rPr>
                <w:rFonts w:ascii="Times New Roman" w:hAnsi="Times New Roman" w:cs="Times New Roman"/>
                <w:b w:val="0"/>
                <w:sz w:val="24"/>
                <w:szCs w:val="24"/>
                <w:lang w:val="uk-UA"/>
              </w:rPr>
            </w:pPr>
          </w:p>
        </w:tc>
      </w:tr>
      <w:tr w:rsidR="00F3526D" w:rsidRPr="0056670B" w:rsidTr="009E41D6">
        <w:tc>
          <w:tcPr>
            <w:tcW w:w="4644" w:type="dxa"/>
          </w:tcPr>
          <w:p w:rsidR="00F3526D" w:rsidRPr="00F3526D" w:rsidRDefault="00F3526D" w:rsidP="00F3526D">
            <w:pPr>
              <w:pStyle w:val="a4"/>
              <w:spacing w:after="0"/>
              <w:jc w:val="both"/>
            </w:pPr>
            <w:r w:rsidRPr="00F3526D">
              <w:t>1.9. Об'єктами інвестування можуть бути:</w:t>
            </w:r>
          </w:p>
          <w:p w:rsidR="00F3526D" w:rsidRPr="00F3526D" w:rsidRDefault="00F3526D" w:rsidP="00F3526D">
            <w:pPr>
              <w:pStyle w:val="a4"/>
              <w:spacing w:after="0"/>
              <w:ind w:firstLine="567"/>
              <w:jc w:val="both"/>
            </w:pPr>
            <w:r w:rsidRPr="00F3526D">
              <w:t xml:space="preserve">існуючі будинки (будівлі), споруди будь-якого призначення, їх комплекси, об'єкти інженерно-транспортної інфраструктури (лінійні) комунальної власності територіальної громади міста Києва, які планується реконструювати, реставрувати, технічно переоснащати, здійснити їх капітальний ремонт, об'єкти незавершеного будівництва, об’єкти благоустрою (у тому числі парки та сквери) тощо, крім випадків, коли це </w:t>
            </w:r>
            <w:r w:rsidRPr="00F3526D">
              <w:lastRenderedPageBreak/>
              <w:t>заборонено законодавством;</w:t>
            </w:r>
          </w:p>
          <w:p w:rsidR="00F3526D" w:rsidRPr="00F3526D" w:rsidRDefault="00F3526D" w:rsidP="00F3526D">
            <w:pPr>
              <w:pStyle w:val="a4"/>
              <w:spacing w:after="0"/>
              <w:ind w:firstLine="567"/>
              <w:jc w:val="both"/>
            </w:pPr>
            <w:r w:rsidRPr="00F3526D">
              <w:t>будинки (будівлі), споруди будь-якого призначення, їх комплекси, об'єкти інженерно-транспортної інфраструктури (лінійні), які планується побудувати, зокрема на земельних ділянках комунальної власності територіальної громади міста Києва;</w:t>
            </w:r>
          </w:p>
          <w:p w:rsidR="00F3526D" w:rsidRPr="00F3526D" w:rsidRDefault="00F3526D" w:rsidP="00F3526D">
            <w:pPr>
              <w:pStyle w:val="a4"/>
              <w:spacing w:after="0"/>
              <w:ind w:firstLine="567"/>
              <w:jc w:val="both"/>
            </w:pPr>
            <w:r w:rsidRPr="00F3526D">
              <w:t>рухоме майно, обладнання, устаткування або інше майно, що перебуває в комунальній власності територіальної громади міста Києва;</w:t>
            </w:r>
          </w:p>
          <w:p w:rsidR="00F3526D" w:rsidRPr="00F3526D" w:rsidRDefault="00F3526D" w:rsidP="00F3526D">
            <w:pPr>
              <w:pStyle w:val="a4"/>
              <w:spacing w:after="0"/>
              <w:ind w:firstLine="567"/>
              <w:jc w:val="both"/>
            </w:pPr>
            <w:r w:rsidRPr="00F3526D">
              <w:t>науково-технічна продукція, інтелектуальні цінності, майнові права;</w:t>
            </w:r>
          </w:p>
          <w:p w:rsidR="00F3526D" w:rsidRPr="00F3526D" w:rsidRDefault="00F3526D" w:rsidP="00F3526D">
            <w:pPr>
              <w:pStyle w:val="a4"/>
              <w:spacing w:after="0"/>
              <w:ind w:firstLine="567"/>
              <w:jc w:val="both"/>
            </w:pPr>
            <w:r w:rsidRPr="00F3526D">
              <w:t>інше майно, не заборонене законодавством.</w:t>
            </w:r>
          </w:p>
          <w:p w:rsidR="00F3526D" w:rsidRPr="00F3526D" w:rsidRDefault="00F3526D" w:rsidP="00F3526D">
            <w:pPr>
              <w:pStyle w:val="a4"/>
              <w:spacing w:after="0"/>
              <w:ind w:firstLine="567"/>
              <w:jc w:val="both"/>
            </w:pPr>
            <w:r w:rsidRPr="00F3526D">
              <w:t>Об'єкти інвестування можуть об'єднуватись Комісією у лоти.</w:t>
            </w:r>
          </w:p>
          <w:p w:rsidR="00F3526D" w:rsidRPr="00F3526D" w:rsidRDefault="00F3526D" w:rsidP="00F3526D">
            <w:pPr>
              <w:jc w:val="both"/>
              <w:rPr>
                <w:rFonts w:ascii="Times New Roman" w:hAnsi="Times New Roman"/>
                <w:sz w:val="24"/>
                <w:szCs w:val="24"/>
                <w:lang w:val="uk-UA"/>
              </w:rPr>
            </w:pPr>
          </w:p>
        </w:tc>
        <w:tc>
          <w:tcPr>
            <w:tcW w:w="4536" w:type="dxa"/>
            <w:gridSpan w:val="2"/>
            <w:vAlign w:val="center"/>
          </w:tcPr>
          <w:p w:rsidR="00F3526D" w:rsidRPr="005F3A43" w:rsidRDefault="00F3526D" w:rsidP="00F3526D">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lastRenderedPageBreak/>
              <w:t>Пропозиції не надходили</w:t>
            </w:r>
          </w:p>
        </w:tc>
        <w:tc>
          <w:tcPr>
            <w:tcW w:w="1985" w:type="dxa"/>
            <w:vAlign w:val="center"/>
          </w:tcPr>
          <w:p w:rsidR="00F3526D" w:rsidRPr="005F3A43" w:rsidRDefault="00F3526D" w:rsidP="00F3526D">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F3526D" w:rsidRPr="00336184" w:rsidRDefault="00F3526D" w:rsidP="00F3526D">
            <w:pPr>
              <w:jc w:val="both"/>
              <w:rPr>
                <w:rFonts w:ascii="Times New Roman" w:hAnsi="Times New Roman"/>
                <w:sz w:val="24"/>
                <w:szCs w:val="24"/>
                <w:lang w:val="uk-UA"/>
              </w:rPr>
            </w:pPr>
          </w:p>
        </w:tc>
      </w:tr>
      <w:tr w:rsidR="00317E34" w:rsidRPr="009E41D6" w:rsidTr="009E41D6">
        <w:tc>
          <w:tcPr>
            <w:tcW w:w="4644" w:type="dxa"/>
          </w:tcPr>
          <w:p w:rsidR="00317E34" w:rsidRPr="00317E34" w:rsidRDefault="00317E34" w:rsidP="00317E34">
            <w:pPr>
              <w:pStyle w:val="a4"/>
              <w:spacing w:after="0"/>
              <w:jc w:val="both"/>
            </w:pPr>
            <w:r w:rsidRPr="00317E34">
              <w:t>1.10. Реалізація Інвестиційного проекту може передбачати здійснення, зокрема:</w:t>
            </w:r>
          </w:p>
          <w:p w:rsidR="00317E34" w:rsidRPr="00317E34" w:rsidRDefault="00317E34" w:rsidP="00317E34">
            <w:pPr>
              <w:pStyle w:val="a4"/>
              <w:spacing w:after="0"/>
              <w:ind w:firstLine="567"/>
              <w:jc w:val="both"/>
            </w:pPr>
            <w:r w:rsidRPr="00317E34">
              <w:t>реконструкції, реставрації, капітального ремонту, технічного переоснащення тощо будинків (будівель), споруд будь-якого призначення, їх комплексів, об'єктів інженерно-транспортної інфраструктури (лінійних) комунальної власності територіальної громади міста Києва;</w:t>
            </w:r>
          </w:p>
          <w:p w:rsidR="00317E34" w:rsidRPr="00317E34" w:rsidRDefault="00317E34" w:rsidP="00317E34">
            <w:pPr>
              <w:pStyle w:val="a4"/>
              <w:spacing w:after="0"/>
              <w:ind w:firstLine="567"/>
              <w:jc w:val="both"/>
            </w:pPr>
            <w:r w:rsidRPr="00317E34">
              <w:t xml:space="preserve">нового будівництва будинків (будівель), споруд будь-якого призначення, їх комплексів, об'єктів </w:t>
            </w:r>
            <w:r w:rsidRPr="00317E34">
              <w:lastRenderedPageBreak/>
              <w:t>інженерно-транспортної інфраструктури (лінійних), зокрема на земельних ділянках комунальної власності територіальної громади міста Києва;</w:t>
            </w:r>
          </w:p>
          <w:p w:rsidR="00317E34" w:rsidRPr="00317E34" w:rsidRDefault="00317E34" w:rsidP="00317E34">
            <w:pPr>
              <w:pStyle w:val="a4"/>
              <w:spacing w:after="0"/>
              <w:ind w:firstLine="567"/>
              <w:jc w:val="both"/>
            </w:pPr>
            <w:r w:rsidRPr="00317E34">
              <w:t>придбання або модернізації обладнання, надання послуг з управління об'єктами комунальної власності територіальної громади міста Києва, в тому числі цілісними майновими комплексами, інших не заборонених законом робіт, послуг або напрямів вкладання (залучення) інвестицій.</w:t>
            </w:r>
          </w:p>
          <w:p w:rsidR="00317E34" w:rsidRPr="00317E34" w:rsidRDefault="00317E34" w:rsidP="00317E34">
            <w:pPr>
              <w:pStyle w:val="a4"/>
              <w:spacing w:after="0"/>
              <w:jc w:val="both"/>
            </w:pPr>
          </w:p>
        </w:tc>
        <w:tc>
          <w:tcPr>
            <w:tcW w:w="4536" w:type="dxa"/>
            <w:gridSpan w:val="2"/>
            <w:vAlign w:val="center"/>
          </w:tcPr>
          <w:p w:rsidR="00317E34" w:rsidRPr="005F3A43" w:rsidRDefault="00317E34" w:rsidP="00317E34">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lastRenderedPageBreak/>
              <w:t>Пропозиції не надходили</w:t>
            </w:r>
          </w:p>
        </w:tc>
        <w:tc>
          <w:tcPr>
            <w:tcW w:w="1985" w:type="dxa"/>
            <w:vAlign w:val="center"/>
          </w:tcPr>
          <w:p w:rsidR="00317E34" w:rsidRPr="005F3A43" w:rsidRDefault="00317E34" w:rsidP="00317E34">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317E34" w:rsidRPr="00F3526D" w:rsidRDefault="00317E34" w:rsidP="00317E34">
            <w:pPr>
              <w:pStyle w:val="a4"/>
              <w:spacing w:after="0"/>
              <w:jc w:val="both"/>
            </w:pPr>
          </w:p>
        </w:tc>
      </w:tr>
      <w:tr w:rsidR="007169DE" w:rsidRPr="009E41D6" w:rsidTr="009E41D6">
        <w:tc>
          <w:tcPr>
            <w:tcW w:w="4644" w:type="dxa"/>
          </w:tcPr>
          <w:p w:rsidR="007169DE" w:rsidRPr="007169DE" w:rsidRDefault="007169DE" w:rsidP="007169DE">
            <w:pPr>
              <w:pStyle w:val="a4"/>
              <w:spacing w:after="0"/>
              <w:jc w:val="both"/>
            </w:pPr>
            <w:r w:rsidRPr="007169DE">
              <w:t>1.11. В Інвестиційному конкурсі можуть брати участь фізичні особи (у тому числі фізичні особи</w:t>
            </w:r>
            <w:r w:rsidRPr="007169DE">
              <w:rPr>
                <w:b/>
              </w:rPr>
              <w:t>-</w:t>
            </w:r>
            <w:r w:rsidRPr="007169DE">
              <w:t>підприємці) громадяни України, іноземці та особи без громадянства, юридичні особи, засновані згідно із законодавством України та іноземних держав, які в установленому цим Положенням порядку виявили намір вкладати власні, позичкові і залучені майнові та/або інтелектуальні цінності в об'єкти інвестування та зобов'язуються виконувати Умови інвестиційного конкурсу.</w:t>
            </w:r>
          </w:p>
          <w:p w:rsidR="007169DE" w:rsidRPr="00317E34" w:rsidRDefault="007169DE" w:rsidP="007169DE">
            <w:pPr>
              <w:pStyle w:val="a4"/>
              <w:spacing w:after="0"/>
              <w:jc w:val="both"/>
            </w:pPr>
          </w:p>
        </w:tc>
        <w:tc>
          <w:tcPr>
            <w:tcW w:w="4536" w:type="dxa"/>
            <w:gridSpan w:val="2"/>
            <w:vAlign w:val="center"/>
          </w:tcPr>
          <w:p w:rsidR="007169DE" w:rsidRPr="005F3A43" w:rsidRDefault="007169DE" w:rsidP="007169DE">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tc>
        <w:tc>
          <w:tcPr>
            <w:tcW w:w="1985" w:type="dxa"/>
            <w:vAlign w:val="center"/>
          </w:tcPr>
          <w:p w:rsidR="007169DE" w:rsidRPr="005F3A43" w:rsidRDefault="007169DE" w:rsidP="007169DE">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7169DE" w:rsidRPr="00317E34" w:rsidRDefault="007169DE" w:rsidP="007169DE">
            <w:pPr>
              <w:pStyle w:val="a4"/>
              <w:spacing w:after="0"/>
              <w:jc w:val="both"/>
            </w:pPr>
          </w:p>
        </w:tc>
      </w:tr>
      <w:tr w:rsidR="007169DE" w:rsidRPr="00CB5D6B" w:rsidTr="009E41D6">
        <w:tc>
          <w:tcPr>
            <w:tcW w:w="4644" w:type="dxa"/>
          </w:tcPr>
          <w:p w:rsidR="0078302A" w:rsidRPr="00D72910" w:rsidRDefault="0078302A" w:rsidP="007169DE">
            <w:pPr>
              <w:jc w:val="both"/>
              <w:rPr>
                <w:rFonts w:ascii="Times New Roman" w:eastAsia="Times New Roman" w:hAnsi="Times New Roman" w:cs="Times New Roman"/>
                <w:color w:val="000000"/>
                <w:sz w:val="24"/>
                <w:szCs w:val="24"/>
                <w:lang w:val="uk-UA" w:eastAsia="uk-UA"/>
              </w:rPr>
            </w:pPr>
          </w:p>
          <w:p w:rsidR="0078302A" w:rsidRPr="00D72910" w:rsidRDefault="0078302A" w:rsidP="007169DE">
            <w:pPr>
              <w:jc w:val="both"/>
              <w:rPr>
                <w:rFonts w:ascii="Times New Roman" w:eastAsia="Times New Roman" w:hAnsi="Times New Roman" w:cs="Times New Roman"/>
                <w:color w:val="000000"/>
                <w:sz w:val="24"/>
                <w:szCs w:val="24"/>
                <w:lang w:val="uk-UA" w:eastAsia="uk-UA"/>
              </w:rPr>
            </w:pPr>
          </w:p>
          <w:p w:rsidR="0078302A" w:rsidRPr="00D72910" w:rsidRDefault="0078302A" w:rsidP="007169DE">
            <w:pPr>
              <w:jc w:val="both"/>
              <w:rPr>
                <w:rFonts w:ascii="Times New Roman" w:eastAsia="Times New Roman" w:hAnsi="Times New Roman" w:cs="Times New Roman"/>
                <w:color w:val="000000"/>
                <w:sz w:val="24"/>
                <w:szCs w:val="24"/>
                <w:lang w:val="uk-UA" w:eastAsia="uk-UA"/>
              </w:rPr>
            </w:pPr>
          </w:p>
          <w:p w:rsidR="0078302A" w:rsidRPr="00D72910" w:rsidRDefault="0078302A" w:rsidP="007169DE">
            <w:pPr>
              <w:jc w:val="both"/>
              <w:rPr>
                <w:rFonts w:ascii="Times New Roman" w:eastAsia="Times New Roman" w:hAnsi="Times New Roman" w:cs="Times New Roman"/>
                <w:color w:val="000000"/>
                <w:sz w:val="24"/>
                <w:szCs w:val="24"/>
                <w:lang w:val="uk-UA" w:eastAsia="uk-UA"/>
              </w:rPr>
            </w:pPr>
          </w:p>
          <w:p w:rsidR="0078302A" w:rsidRPr="00D72910" w:rsidRDefault="0078302A" w:rsidP="007169DE">
            <w:pPr>
              <w:jc w:val="both"/>
              <w:rPr>
                <w:rFonts w:ascii="Times New Roman" w:eastAsia="Times New Roman" w:hAnsi="Times New Roman" w:cs="Times New Roman"/>
                <w:color w:val="000000"/>
                <w:sz w:val="24"/>
                <w:szCs w:val="24"/>
                <w:lang w:val="uk-UA" w:eastAsia="uk-UA"/>
              </w:rPr>
            </w:pPr>
          </w:p>
          <w:p w:rsidR="00D72910" w:rsidRPr="00D72910" w:rsidRDefault="00D72910" w:rsidP="00EA62A8">
            <w:pPr>
              <w:pStyle w:val="a4"/>
              <w:spacing w:after="0"/>
              <w:jc w:val="both"/>
            </w:pPr>
            <w:r w:rsidRPr="00D72910">
              <w:lastRenderedPageBreak/>
              <w:t>1.12. До участі в Інвестиційному конкурсі не допускаються претенденти, які:</w:t>
            </w:r>
          </w:p>
          <w:p w:rsidR="00D72910" w:rsidRPr="00D72910" w:rsidRDefault="00D72910" w:rsidP="00D72910">
            <w:pPr>
              <w:pStyle w:val="a4"/>
              <w:spacing w:after="0"/>
              <w:ind w:firstLine="567"/>
              <w:jc w:val="both"/>
            </w:pPr>
            <w:r w:rsidRPr="00D72910">
              <w:t>визнані в установленому порядку банкрутом або перебувають у стані припинення;</w:t>
            </w:r>
          </w:p>
          <w:p w:rsidR="00D72910" w:rsidRPr="00D72910" w:rsidRDefault="00D72910" w:rsidP="00D72910">
            <w:pPr>
              <w:pStyle w:val="a4"/>
              <w:spacing w:after="0"/>
              <w:ind w:firstLine="567"/>
              <w:jc w:val="both"/>
            </w:pPr>
            <w:r w:rsidRPr="00D72910">
              <w:t>не надали відповідні фінансові документи, які б підтверджували їх фінансові можливості щодо забезпечення виконання Умов інвестиційного конкурсу;</w:t>
            </w:r>
          </w:p>
          <w:p w:rsidR="00D72910" w:rsidRPr="00D72910" w:rsidRDefault="00D72910" w:rsidP="00D72910">
            <w:pPr>
              <w:pStyle w:val="a4"/>
              <w:spacing w:after="0"/>
              <w:ind w:firstLine="567"/>
              <w:jc w:val="both"/>
            </w:pPr>
            <w:r w:rsidRPr="00D72910">
              <w:t xml:space="preserve">мають прострочену заборгованість зі сплати податків, зборів (обов'язкових платежів); </w:t>
            </w:r>
          </w:p>
          <w:p w:rsidR="00D72910" w:rsidRPr="00D72910" w:rsidRDefault="00D72910" w:rsidP="00D72910">
            <w:pPr>
              <w:pStyle w:val="a4"/>
              <w:spacing w:after="0"/>
              <w:ind w:firstLine="567"/>
              <w:jc w:val="both"/>
            </w:pPr>
            <w:r w:rsidRPr="00D72910">
              <w:t>не виконали або виконали неналежним чином Інвестиційні договори або інші правочини щодо залучення інвестиційних коштів, укладені, зокрема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комунальними підприємствами, установами та організаціями територіальної громади міста Києва.</w:t>
            </w:r>
          </w:p>
          <w:p w:rsidR="007169DE" w:rsidRPr="00D72910" w:rsidRDefault="007169DE" w:rsidP="007169DE">
            <w:pPr>
              <w:jc w:val="both"/>
              <w:rPr>
                <w:rFonts w:ascii="Times New Roman" w:hAnsi="Times New Roman" w:cs="Times New Roman"/>
                <w:sz w:val="24"/>
                <w:szCs w:val="24"/>
                <w:lang w:val="uk-UA"/>
              </w:rPr>
            </w:pPr>
          </w:p>
        </w:tc>
        <w:tc>
          <w:tcPr>
            <w:tcW w:w="4536" w:type="dxa"/>
            <w:gridSpan w:val="2"/>
          </w:tcPr>
          <w:p w:rsidR="007169DE" w:rsidRDefault="007169DE" w:rsidP="007169DE">
            <w:pPr>
              <w:pStyle w:val="a6"/>
              <w:shd w:val="clear" w:color="auto" w:fill="FFFFFF"/>
              <w:tabs>
                <w:tab w:val="left" w:pos="709"/>
              </w:tabs>
              <w:ind w:left="0"/>
              <w:jc w:val="center"/>
              <w:rPr>
                <w:rFonts w:ascii="Times New Roman" w:eastAsia="Calibri" w:hAnsi="Times New Roman"/>
                <w:b/>
                <w:sz w:val="24"/>
                <w:szCs w:val="24"/>
                <w:u w:val="single"/>
                <w:lang w:eastAsia="ru-RU"/>
              </w:rPr>
            </w:pPr>
            <w:r w:rsidRPr="00AD50AA">
              <w:rPr>
                <w:rFonts w:ascii="Times New Roman" w:eastAsia="Calibri" w:hAnsi="Times New Roman"/>
                <w:b/>
                <w:sz w:val="24"/>
                <w:szCs w:val="24"/>
                <w:u w:val="single"/>
                <w:lang w:eastAsia="ru-RU"/>
              </w:rPr>
              <w:lastRenderedPageBreak/>
              <w:t xml:space="preserve">Пропозиція депутата Київської міської ради </w:t>
            </w:r>
            <w:r>
              <w:rPr>
                <w:rFonts w:ascii="Times New Roman" w:eastAsia="Calibri" w:hAnsi="Times New Roman"/>
                <w:b/>
                <w:sz w:val="24"/>
                <w:szCs w:val="24"/>
                <w:u w:val="single"/>
                <w:lang w:eastAsia="ru-RU"/>
              </w:rPr>
              <w:t>Сиротюка</w:t>
            </w:r>
            <w:r w:rsidRPr="00AD50AA">
              <w:rPr>
                <w:rFonts w:ascii="Times New Roman" w:eastAsia="Calibri" w:hAnsi="Times New Roman"/>
                <w:b/>
                <w:sz w:val="24"/>
                <w:szCs w:val="24"/>
                <w:u w:val="single"/>
                <w:lang w:eastAsia="ru-RU"/>
              </w:rPr>
              <w:t xml:space="preserve"> </w:t>
            </w:r>
            <w:r>
              <w:rPr>
                <w:rFonts w:ascii="Times New Roman" w:eastAsia="Calibri" w:hAnsi="Times New Roman"/>
                <w:b/>
                <w:sz w:val="24"/>
                <w:szCs w:val="24"/>
                <w:u w:val="single"/>
                <w:lang w:eastAsia="ru-RU"/>
              </w:rPr>
              <w:t>Ю</w:t>
            </w:r>
            <w:r w:rsidRPr="00AD50AA">
              <w:rPr>
                <w:rFonts w:ascii="Times New Roman" w:eastAsia="Calibri" w:hAnsi="Times New Roman"/>
                <w:b/>
                <w:sz w:val="24"/>
                <w:szCs w:val="24"/>
                <w:u w:val="single"/>
                <w:lang w:eastAsia="ru-RU"/>
              </w:rPr>
              <w:t>.</w:t>
            </w:r>
            <w:r>
              <w:rPr>
                <w:rFonts w:ascii="Times New Roman" w:eastAsia="Calibri" w:hAnsi="Times New Roman"/>
                <w:b/>
                <w:sz w:val="24"/>
                <w:szCs w:val="24"/>
                <w:u w:val="single"/>
                <w:lang w:eastAsia="ru-RU"/>
              </w:rPr>
              <w:t>М</w:t>
            </w:r>
            <w:r w:rsidRPr="00AD50AA">
              <w:rPr>
                <w:rFonts w:ascii="Times New Roman" w:eastAsia="Calibri" w:hAnsi="Times New Roman"/>
                <w:b/>
                <w:sz w:val="24"/>
                <w:szCs w:val="24"/>
                <w:u w:val="single"/>
                <w:lang w:eastAsia="ru-RU"/>
              </w:rPr>
              <w:t>.</w:t>
            </w:r>
          </w:p>
          <w:p w:rsidR="007169DE" w:rsidRPr="00C153C4" w:rsidRDefault="007169DE" w:rsidP="007169DE">
            <w:pPr>
              <w:pStyle w:val="a4"/>
              <w:jc w:val="both"/>
              <w:rPr>
                <w:lang w:val="ru-RU"/>
              </w:rPr>
            </w:pPr>
            <w:r w:rsidRPr="00694EF7">
              <w:rPr>
                <w:rFonts w:eastAsia="Calibri"/>
                <w:lang w:eastAsia="ru-RU"/>
              </w:rPr>
              <w:t>лист від</w:t>
            </w:r>
            <w:r w:rsidRPr="00B475AF">
              <w:rPr>
                <w:rFonts w:eastAsia="Calibri"/>
                <w:lang w:eastAsia="ru-RU"/>
              </w:rPr>
              <w:t xml:space="preserve"> </w:t>
            </w:r>
            <w:r w:rsidR="00C153C4">
              <w:rPr>
                <w:rFonts w:eastAsia="Calibri"/>
                <w:lang w:eastAsia="ru-RU"/>
              </w:rPr>
              <w:t>27.02.2018 №08/279/08/060-432</w:t>
            </w:r>
          </w:p>
          <w:p w:rsidR="007169DE" w:rsidRPr="000A7EE0" w:rsidRDefault="007169DE" w:rsidP="007169DE">
            <w:pPr>
              <w:jc w:val="both"/>
              <w:rPr>
                <w:rFonts w:ascii="Times New Roman" w:eastAsia="Times New Roman" w:hAnsi="Times New Roman" w:cs="Times New Roman"/>
                <w:color w:val="000000"/>
                <w:sz w:val="24"/>
                <w:szCs w:val="24"/>
                <w:lang w:val="uk-UA" w:eastAsia="uk-UA"/>
              </w:rPr>
            </w:pPr>
            <w:r w:rsidRPr="000A7EE0">
              <w:rPr>
                <w:rFonts w:ascii="Times New Roman" w:eastAsia="Times New Roman" w:hAnsi="Times New Roman" w:cs="Times New Roman"/>
                <w:color w:val="000000"/>
                <w:sz w:val="24"/>
                <w:szCs w:val="24"/>
                <w:lang w:val="uk-UA" w:eastAsia="uk-UA"/>
              </w:rPr>
              <w:t>1.12. До участі в Інвестиційному конкурсі не допускаються претенденти, які:</w:t>
            </w:r>
          </w:p>
          <w:p w:rsidR="007169DE" w:rsidRPr="000A7EE0" w:rsidRDefault="007169DE" w:rsidP="007169DE">
            <w:pPr>
              <w:jc w:val="both"/>
              <w:rPr>
                <w:rFonts w:ascii="Times New Roman" w:eastAsia="Times New Roman" w:hAnsi="Times New Roman" w:cs="Times New Roman"/>
                <w:b/>
                <w:color w:val="000000"/>
                <w:sz w:val="24"/>
                <w:szCs w:val="24"/>
                <w:u w:val="single"/>
                <w:lang w:val="uk-UA" w:eastAsia="uk-UA"/>
              </w:rPr>
            </w:pPr>
            <w:r w:rsidRPr="000A7EE0">
              <w:rPr>
                <w:rFonts w:ascii="Times New Roman" w:eastAsia="Times New Roman" w:hAnsi="Times New Roman" w:cs="Times New Roman"/>
                <w:b/>
                <w:color w:val="000000"/>
                <w:sz w:val="24"/>
                <w:szCs w:val="24"/>
                <w:u w:val="single"/>
                <w:lang w:val="uk-UA" w:eastAsia="uk-UA"/>
              </w:rPr>
              <w:lastRenderedPageBreak/>
              <w:t>здійснюють будь-яку господарську діяльність і господарські взаємовідносини з юридичними особами Російської Федерації та з будь-якими юридичними особами, які знаходяться під прямим чи опосередкованим контролем фізичних чи юридичних осіб Російської Федерації, що прямо чи опосередковано здійснюють господарську діяльність;</w:t>
            </w:r>
          </w:p>
          <w:p w:rsidR="007169DE" w:rsidRPr="000A7EE0" w:rsidRDefault="007169DE" w:rsidP="007169DE">
            <w:pPr>
              <w:jc w:val="both"/>
              <w:rPr>
                <w:rFonts w:ascii="Times New Roman" w:eastAsia="Times New Roman" w:hAnsi="Times New Roman" w:cs="Times New Roman"/>
                <w:b/>
                <w:color w:val="000000"/>
                <w:sz w:val="24"/>
                <w:szCs w:val="24"/>
                <w:lang w:val="uk-UA" w:eastAsia="uk-UA"/>
              </w:rPr>
            </w:pPr>
            <w:r w:rsidRPr="000A7EE0">
              <w:rPr>
                <w:rFonts w:ascii="Times New Roman" w:eastAsia="Times New Roman" w:hAnsi="Times New Roman" w:cs="Times New Roman"/>
                <w:b/>
                <w:color w:val="000000"/>
                <w:sz w:val="24"/>
                <w:szCs w:val="24"/>
                <w:u w:val="single"/>
                <w:lang w:val="uk-UA" w:eastAsia="uk-UA"/>
              </w:rPr>
              <w:t>не подали державному реєстратору відомості про свого кінцевого бенефіціарного власника (контролера), у тому числі кінцевого бенефіціарного власника (контролера) їх засновника (учасника), якщо засновник (учасник) - юридична особа, або про відсутність такого кінцевого бенефіціарного власника (контролера);</w:t>
            </w:r>
          </w:p>
          <w:p w:rsidR="000E2A30" w:rsidRDefault="007169DE" w:rsidP="000E2A30">
            <w:pPr>
              <w:ind w:firstLine="315"/>
              <w:jc w:val="both"/>
              <w:rPr>
                <w:rFonts w:eastAsia="Times New Roman"/>
                <w:color w:val="000000"/>
                <w:sz w:val="24"/>
                <w:szCs w:val="24"/>
                <w:lang w:val="uk-UA" w:eastAsia="uk-UA"/>
              </w:rPr>
            </w:pPr>
            <w:r w:rsidRPr="000A7EE0">
              <w:rPr>
                <w:rFonts w:ascii="Times New Roman" w:eastAsia="Times New Roman" w:hAnsi="Times New Roman" w:cs="Times New Roman"/>
                <w:color w:val="000000"/>
                <w:sz w:val="24"/>
                <w:szCs w:val="24"/>
                <w:lang w:val="uk-UA" w:eastAsia="uk-UA"/>
              </w:rPr>
              <w:t>визнані в установленому порядку банкрутом або перебувають в стані припинення;</w:t>
            </w:r>
            <w:r w:rsidRPr="000A7EE0">
              <w:rPr>
                <w:rFonts w:eastAsia="Times New Roman"/>
                <w:color w:val="000000"/>
                <w:sz w:val="24"/>
                <w:szCs w:val="24"/>
                <w:lang w:val="uk-UA" w:eastAsia="uk-UA"/>
              </w:rPr>
              <w:t xml:space="preserve"> </w:t>
            </w:r>
          </w:p>
          <w:p w:rsidR="007169DE" w:rsidRPr="000A7EE0" w:rsidRDefault="007169DE" w:rsidP="000E2A30">
            <w:pPr>
              <w:ind w:firstLine="315"/>
              <w:jc w:val="both"/>
              <w:rPr>
                <w:rFonts w:ascii="Times New Roman" w:eastAsia="Times New Roman" w:hAnsi="Times New Roman" w:cs="Times New Roman"/>
                <w:color w:val="000000"/>
                <w:sz w:val="24"/>
                <w:szCs w:val="24"/>
                <w:lang w:val="uk-UA" w:eastAsia="uk-UA"/>
              </w:rPr>
            </w:pPr>
            <w:r w:rsidRPr="000A7EE0">
              <w:rPr>
                <w:rFonts w:ascii="Times New Roman" w:eastAsia="Times New Roman" w:hAnsi="Times New Roman" w:cs="Times New Roman"/>
                <w:color w:val="000000"/>
                <w:sz w:val="24"/>
                <w:szCs w:val="24"/>
                <w:lang w:val="uk-UA" w:eastAsia="uk-UA"/>
              </w:rPr>
              <w:t>не надали відповідні фінансові документи, які б підтверджували їх фінансові можливості щодо забезпечення виконання Умов інвестиційного конкурсу;</w:t>
            </w:r>
          </w:p>
          <w:p w:rsidR="007169DE" w:rsidRPr="000A7EE0" w:rsidRDefault="007169DE" w:rsidP="000E2A30">
            <w:pPr>
              <w:ind w:firstLine="315"/>
              <w:jc w:val="both"/>
              <w:rPr>
                <w:rFonts w:ascii="Times New Roman" w:eastAsia="Times New Roman" w:hAnsi="Times New Roman" w:cs="Times New Roman"/>
                <w:color w:val="000000"/>
                <w:sz w:val="24"/>
                <w:szCs w:val="24"/>
                <w:lang w:val="uk-UA" w:eastAsia="uk-UA"/>
              </w:rPr>
            </w:pPr>
            <w:r w:rsidRPr="000A7EE0">
              <w:rPr>
                <w:rFonts w:ascii="Times New Roman" w:eastAsia="Times New Roman" w:hAnsi="Times New Roman" w:cs="Times New Roman"/>
                <w:color w:val="000000"/>
                <w:sz w:val="24"/>
                <w:szCs w:val="24"/>
                <w:lang w:val="uk-UA" w:eastAsia="uk-UA"/>
              </w:rPr>
              <w:t>мають прострочену заборгованість зі сплати податків, зборів (обов’язкових платежів);</w:t>
            </w:r>
          </w:p>
          <w:p w:rsidR="007169DE" w:rsidRPr="000A7EE0" w:rsidRDefault="007169DE" w:rsidP="000E2A30">
            <w:pPr>
              <w:pStyle w:val="a4"/>
              <w:ind w:firstLine="315"/>
              <w:jc w:val="both"/>
            </w:pPr>
            <w:r w:rsidRPr="000A7EE0">
              <w:rPr>
                <w:color w:val="000000"/>
                <w:lang w:eastAsia="uk-UA"/>
              </w:rPr>
              <w:t xml:space="preserve">не виконали або виконали неналежним чином Інвестиційні договори або інші правочини щодо </w:t>
            </w:r>
            <w:r w:rsidRPr="000A7EE0">
              <w:rPr>
                <w:color w:val="000000"/>
                <w:lang w:eastAsia="uk-UA"/>
              </w:rPr>
              <w:lastRenderedPageBreak/>
              <w:t>залучення інвестиційних коштів, укладені, зокрема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комунальними підприємствами, установами та організаціями територіальної громади міста Києва.</w:t>
            </w:r>
          </w:p>
        </w:tc>
        <w:tc>
          <w:tcPr>
            <w:tcW w:w="1985" w:type="dxa"/>
          </w:tcPr>
          <w:p w:rsidR="007169DE" w:rsidRPr="000A7EE0" w:rsidRDefault="007169DE" w:rsidP="007169DE">
            <w:pPr>
              <w:jc w:val="both"/>
              <w:rPr>
                <w:rFonts w:ascii="Times New Roman" w:hAnsi="Times New Roman" w:cs="Times New Roman"/>
                <w:sz w:val="28"/>
                <w:szCs w:val="28"/>
                <w:lang w:val="uk-UA"/>
              </w:rPr>
            </w:pPr>
          </w:p>
        </w:tc>
        <w:tc>
          <w:tcPr>
            <w:tcW w:w="4111" w:type="dxa"/>
          </w:tcPr>
          <w:p w:rsidR="007169DE" w:rsidRPr="000A7EE0" w:rsidRDefault="007169DE" w:rsidP="007169DE">
            <w:pPr>
              <w:jc w:val="both"/>
              <w:rPr>
                <w:rFonts w:ascii="Times New Roman" w:hAnsi="Times New Roman" w:cs="Times New Roman"/>
                <w:sz w:val="28"/>
                <w:szCs w:val="28"/>
                <w:lang w:val="uk-UA"/>
              </w:rPr>
            </w:pPr>
          </w:p>
        </w:tc>
      </w:tr>
      <w:tr w:rsidR="00E01C46" w:rsidRPr="008A00A3" w:rsidTr="00CD3E5E">
        <w:tc>
          <w:tcPr>
            <w:tcW w:w="4644" w:type="dxa"/>
          </w:tcPr>
          <w:p w:rsidR="00E01C46" w:rsidRPr="00E01C46" w:rsidRDefault="00E01C46" w:rsidP="00E01C46">
            <w:pPr>
              <w:jc w:val="both"/>
              <w:rPr>
                <w:rFonts w:ascii="Times New Roman" w:hAnsi="Times New Roman"/>
                <w:sz w:val="24"/>
                <w:szCs w:val="24"/>
                <w:lang w:val="uk-UA"/>
              </w:rPr>
            </w:pPr>
            <w:r w:rsidRPr="00E01C46">
              <w:rPr>
                <w:rFonts w:ascii="Times New Roman" w:hAnsi="Times New Roman"/>
                <w:sz w:val="24"/>
                <w:szCs w:val="24"/>
                <w:lang w:val="uk-UA"/>
              </w:rPr>
              <w:lastRenderedPageBreak/>
              <w:t xml:space="preserve">1.13. Інвестиційний внесок, який сплачується переможцем Інвестиційного конкурсу, не є пайовою участю замовника (інвестора) у розвитку інфраструктури міста Києва, який замовник (інвестор) має сплатити до бюджету міста Києва відповідно до вимог Закону України «Про регулювання містобудівної діяльності» та Порядку залучення, розрахунку розміру і використання коштів пайової участі у розвитку інфраструктури міста Києва, затвердженого рішенням Київської міської ради від 15 листопада 2016 року № 411/1415. </w:t>
            </w:r>
          </w:p>
          <w:p w:rsidR="00E01C46" w:rsidRPr="00D72910" w:rsidRDefault="00E01C46" w:rsidP="007169DE">
            <w:pPr>
              <w:jc w:val="both"/>
              <w:rPr>
                <w:rFonts w:ascii="Times New Roman" w:eastAsia="Times New Roman" w:hAnsi="Times New Roman" w:cs="Times New Roman"/>
                <w:color w:val="000000"/>
                <w:sz w:val="24"/>
                <w:szCs w:val="24"/>
                <w:lang w:val="uk-UA" w:eastAsia="uk-UA"/>
              </w:rPr>
            </w:pPr>
          </w:p>
        </w:tc>
        <w:tc>
          <w:tcPr>
            <w:tcW w:w="4536" w:type="dxa"/>
            <w:gridSpan w:val="2"/>
            <w:vAlign w:val="center"/>
          </w:tcPr>
          <w:p w:rsidR="00E01C46" w:rsidRPr="005F3A43" w:rsidRDefault="00E01C46" w:rsidP="0068074D">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tc>
        <w:tc>
          <w:tcPr>
            <w:tcW w:w="1985" w:type="dxa"/>
            <w:vAlign w:val="center"/>
          </w:tcPr>
          <w:p w:rsidR="00E01C46" w:rsidRPr="005F3A43" w:rsidRDefault="00E01C46" w:rsidP="0068074D">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E01C46" w:rsidRPr="000A7EE0" w:rsidRDefault="00E01C46" w:rsidP="007169DE">
            <w:pPr>
              <w:jc w:val="both"/>
              <w:rPr>
                <w:rFonts w:ascii="Times New Roman" w:hAnsi="Times New Roman" w:cs="Times New Roman"/>
                <w:sz w:val="28"/>
                <w:szCs w:val="28"/>
                <w:lang w:val="uk-UA"/>
              </w:rPr>
            </w:pPr>
          </w:p>
        </w:tc>
      </w:tr>
      <w:tr w:rsidR="00D30D3F" w:rsidRPr="008A00A3" w:rsidTr="000A071A">
        <w:tc>
          <w:tcPr>
            <w:tcW w:w="4644" w:type="dxa"/>
          </w:tcPr>
          <w:p w:rsidR="00D30D3F" w:rsidRPr="00D30D3F" w:rsidRDefault="00D30D3F" w:rsidP="007169DE">
            <w:pPr>
              <w:jc w:val="both"/>
              <w:rPr>
                <w:rFonts w:ascii="Times New Roman" w:eastAsia="Times New Roman" w:hAnsi="Times New Roman" w:cs="Times New Roman"/>
                <w:color w:val="000000"/>
                <w:sz w:val="24"/>
                <w:szCs w:val="24"/>
                <w:lang w:val="uk-UA" w:eastAsia="uk-UA"/>
              </w:rPr>
            </w:pPr>
            <w:r w:rsidRPr="00D30D3F">
              <w:rPr>
                <w:rFonts w:ascii="Times New Roman" w:hAnsi="Times New Roman" w:cs="Times New Roman"/>
                <w:sz w:val="24"/>
                <w:szCs w:val="24"/>
                <w:lang w:val="uk-UA"/>
              </w:rPr>
              <w:t>1.14. Усі спори, пов'язані з проведенням Інвестиційного конкурсу, вирішуються відповідно до законодавства України.</w:t>
            </w:r>
          </w:p>
        </w:tc>
        <w:tc>
          <w:tcPr>
            <w:tcW w:w="4536" w:type="dxa"/>
            <w:gridSpan w:val="2"/>
            <w:vAlign w:val="center"/>
          </w:tcPr>
          <w:p w:rsidR="00D30D3F" w:rsidRPr="005F3A43" w:rsidRDefault="00D30D3F" w:rsidP="0068074D">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tc>
        <w:tc>
          <w:tcPr>
            <w:tcW w:w="1985" w:type="dxa"/>
            <w:vAlign w:val="center"/>
          </w:tcPr>
          <w:p w:rsidR="00D30D3F" w:rsidRPr="005F3A43" w:rsidRDefault="00D30D3F" w:rsidP="0068074D">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0A7EE0" w:rsidRDefault="00D30D3F" w:rsidP="007169DE">
            <w:pPr>
              <w:jc w:val="both"/>
              <w:rPr>
                <w:rFonts w:ascii="Times New Roman" w:hAnsi="Times New Roman" w:cs="Times New Roman"/>
                <w:sz w:val="28"/>
                <w:szCs w:val="28"/>
                <w:lang w:val="uk-UA"/>
              </w:rPr>
            </w:pPr>
          </w:p>
        </w:tc>
      </w:tr>
      <w:tr w:rsidR="00D30D3F" w:rsidRPr="00A505BE" w:rsidTr="009E41D6">
        <w:tc>
          <w:tcPr>
            <w:tcW w:w="4644" w:type="dxa"/>
          </w:tcPr>
          <w:p w:rsidR="00D30D3F" w:rsidRDefault="00D30D3F" w:rsidP="00EA62A8">
            <w:pPr>
              <w:jc w:val="both"/>
              <w:rPr>
                <w:rFonts w:ascii="Times New Roman" w:hAnsi="Times New Roman" w:cs="Times New Roman"/>
                <w:sz w:val="24"/>
                <w:szCs w:val="24"/>
                <w:lang w:val="uk-UA"/>
              </w:rPr>
            </w:pPr>
          </w:p>
          <w:p w:rsidR="00D30D3F" w:rsidRPr="001A6162" w:rsidRDefault="00D30D3F" w:rsidP="001A6162">
            <w:pPr>
              <w:pStyle w:val="3"/>
              <w:spacing w:before="0"/>
              <w:jc w:val="center"/>
              <w:outlineLvl w:val="2"/>
              <w:rPr>
                <w:rFonts w:ascii="Times New Roman" w:hAnsi="Times New Roman" w:cs="Times New Roman"/>
                <w:color w:val="auto"/>
                <w:sz w:val="28"/>
                <w:szCs w:val="28"/>
                <w:lang w:val="uk-UA"/>
              </w:rPr>
            </w:pPr>
            <w:r w:rsidRPr="001A6162">
              <w:rPr>
                <w:rFonts w:ascii="Times New Roman" w:hAnsi="Times New Roman" w:cs="Times New Roman"/>
                <w:color w:val="auto"/>
                <w:sz w:val="28"/>
                <w:szCs w:val="28"/>
                <w:lang w:val="uk-UA"/>
              </w:rPr>
              <w:t>ІІ. Суб'єкти інвестиційного процесу, їх права та обов'язки</w:t>
            </w:r>
          </w:p>
          <w:p w:rsidR="00D30D3F" w:rsidRDefault="00D30D3F" w:rsidP="00EA62A8">
            <w:pPr>
              <w:jc w:val="both"/>
              <w:rPr>
                <w:rFonts w:ascii="Times New Roman" w:hAnsi="Times New Roman" w:cs="Times New Roman"/>
                <w:sz w:val="24"/>
                <w:szCs w:val="24"/>
                <w:lang w:val="uk-UA"/>
              </w:rPr>
            </w:pPr>
          </w:p>
          <w:p w:rsidR="00D30D3F" w:rsidRPr="00B7433B" w:rsidRDefault="00D30D3F" w:rsidP="00EA62A8">
            <w:pPr>
              <w:jc w:val="both"/>
              <w:rPr>
                <w:rFonts w:ascii="Times New Roman" w:hAnsi="Times New Roman" w:cs="Times New Roman"/>
                <w:sz w:val="24"/>
                <w:szCs w:val="24"/>
                <w:lang w:val="uk-UA"/>
              </w:rPr>
            </w:pPr>
            <w:r w:rsidRPr="00B7433B">
              <w:rPr>
                <w:rFonts w:ascii="Times New Roman" w:hAnsi="Times New Roman" w:cs="Times New Roman"/>
                <w:sz w:val="24"/>
                <w:szCs w:val="24"/>
                <w:lang w:val="uk-UA"/>
              </w:rPr>
              <w:t>2.1. Ініціатор інвестиційного конкурсу має право:</w:t>
            </w:r>
          </w:p>
          <w:p w:rsidR="00D30D3F" w:rsidRPr="00B7433B" w:rsidRDefault="00D30D3F" w:rsidP="00B7433B">
            <w:pPr>
              <w:ind w:firstLine="567"/>
              <w:jc w:val="both"/>
              <w:rPr>
                <w:rFonts w:ascii="Times New Roman" w:hAnsi="Times New Roman" w:cs="Times New Roman"/>
                <w:sz w:val="24"/>
                <w:szCs w:val="24"/>
                <w:lang w:val="uk-UA"/>
              </w:rPr>
            </w:pPr>
            <w:r w:rsidRPr="00B7433B">
              <w:rPr>
                <w:rFonts w:ascii="Times New Roman" w:hAnsi="Times New Roman" w:cs="Times New Roman"/>
                <w:sz w:val="24"/>
                <w:szCs w:val="24"/>
                <w:lang w:val="uk-UA"/>
              </w:rPr>
              <w:lastRenderedPageBreak/>
              <w:t>визначати об'єкт інвестування, встановлювати форму, вид, обсяг інвестування, розробляти самостійно та/або замовляти розроблення Передпроектних пропозицій;</w:t>
            </w:r>
          </w:p>
          <w:p w:rsidR="00D30D3F" w:rsidRPr="00B7433B" w:rsidRDefault="00D30D3F" w:rsidP="00B7433B">
            <w:pPr>
              <w:ind w:firstLine="567"/>
              <w:jc w:val="both"/>
              <w:rPr>
                <w:rFonts w:ascii="Times New Roman" w:hAnsi="Times New Roman" w:cs="Times New Roman"/>
                <w:sz w:val="24"/>
                <w:szCs w:val="24"/>
                <w:lang w:val="uk-UA"/>
              </w:rPr>
            </w:pPr>
            <w:r w:rsidRPr="00B7433B">
              <w:rPr>
                <w:rFonts w:ascii="Times New Roman" w:hAnsi="Times New Roman" w:cs="Times New Roman"/>
                <w:sz w:val="24"/>
                <w:szCs w:val="24"/>
                <w:lang w:val="uk-UA"/>
              </w:rPr>
              <w:t xml:space="preserve">отримувати від Суб'єктів погодження зауваження, пропозиції, </w:t>
            </w:r>
            <w:r w:rsidRPr="00B7433B">
              <w:rPr>
                <w:rFonts w:ascii="Times New Roman" w:hAnsi="Times New Roman" w:cs="Times New Roman"/>
                <w:iCs/>
                <w:sz w:val="24"/>
                <w:szCs w:val="24"/>
                <w:lang w:val="uk-UA"/>
              </w:rPr>
              <w:t>висновки та іншу інформацію</w:t>
            </w:r>
            <w:r w:rsidRPr="00B7433B">
              <w:rPr>
                <w:rFonts w:ascii="Times New Roman" w:hAnsi="Times New Roman" w:cs="Times New Roman"/>
                <w:sz w:val="24"/>
                <w:szCs w:val="24"/>
                <w:lang w:val="uk-UA"/>
              </w:rPr>
              <w:t xml:space="preserve">, необхідну для розробки Передпроектних пропозицій; </w:t>
            </w:r>
          </w:p>
          <w:p w:rsidR="00D30D3F" w:rsidRPr="00B7433B" w:rsidRDefault="00D30D3F" w:rsidP="00B7433B">
            <w:pPr>
              <w:ind w:firstLine="567"/>
              <w:jc w:val="both"/>
              <w:rPr>
                <w:rFonts w:ascii="Times New Roman" w:hAnsi="Times New Roman" w:cs="Times New Roman"/>
                <w:sz w:val="24"/>
                <w:szCs w:val="24"/>
                <w:lang w:val="uk-UA"/>
              </w:rPr>
            </w:pPr>
            <w:r w:rsidRPr="00B7433B">
              <w:rPr>
                <w:rFonts w:ascii="Times New Roman" w:hAnsi="Times New Roman" w:cs="Times New Roman"/>
                <w:sz w:val="24"/>
                <w:szCs w:val="24"/>
                <w:lang w:val="uk-UA"/>
              </w:rPr>
              <w:t>одержувати від Організатора інвестиційного конкурсу письмові роз'яснення щодо порядку проведення Інвестиційного конкурсу;</w:t>
            </w:r>
          </w:p>
          <w:p w:rsidR="00D30D3F" w:rsidRPr="00B7433B" w:rsidRDefault="00D30D3F" w:rsidP="00B7433B">
            <w:pPr>
              <w:ind w:firstLine="567"/>
              <w:jc w:val="both"/>
              <w:rPr>
                <w:rFonts w:ascii="Times New Roman" w:hAnsi="Times New Roman" w:cs="Times New Roman"/>
                <w:sz w:val="24"/>
                <w:szCs w:val="24"/>
                <w:lang w:val="uk-UA"/>
              </w:rPr>
            </w:pPr>
            <w:r w:rsidRPr="00B7433B">
              <w:rPr>
                <w:rFonts w:ascii="Times New Roman" w:hAnsi="Times New Roman" w:cs="Times New Roman"/>
                <w:sz w:val="24"/>
                <w:szCs w:val="24"/>
                <w:lang w:val="uk-UA"/>
              </w:rPr>
              <w:t>у встановленому цим Положенням порядку подавати заявку про участь в Інвестиційному конкурсі та бути Учасником інвестиційного конкурсу;</w:t>
            </w:r>
          </w:p>
          <w:p w:rsidR="00D30D3F" w:rsidRPr="00B7433B" w:rsidRDefault="00D30D3F" w:rsidP="00B7433B">
            <w:pPr>
              <w:ind w:firstLine="567"/>
              <w:jc w:val="both"/>
              <w:rPr>
                <w:rFonts w:ascii="Times New Roman" w:hAnsi="Times New Roman" w:cs="Times New Roman"/>
                <w:sz w:val="24"/>
                <w:szCs w:val="24"/>
                <w:lang w:val="uk-UA"/>
              </w:rPr>
            </w:pPr>
            <w:r w:rsidRPr="00B7433B">
              <w:rPr>
                <w:rFonts w:ascii="Times New Roman" w:hAnsi="Times New Roman" w:cs="Times New Roman"/>
                <w:sz w:val="24"/>
                <w:szCs w:val="24"/>
                <w:lang w:val="uk-UA"/>
              </w:rPr>
              <w:t>здійснювати інші дії, передбачені законодавством України та цим Положенням.</w:t>
            </w:r>
          </w:p>
          <w:p w:rsidR="00D30D3F" w:rsidRPr="00D72910" w:rsidRDefault="00D30D3F" w:rsidP="00B7433B">
            <w:pPr>
              <w:jc w:val="both"/>
              <w:rPr>
                <w:rFonts w:ascii="Times New Roman" w:eastAsia="Times New Roman" w:hAnsi="Times New Roman" w:cs="Times New Roman"/>
                <w:color w:val="000000"/>
                <w:sz w:val="24"/>
                <w:szCs w:val="24"/>
                <w:lang w:val="uk-UA" w:eastAsia="uk-UA"/>
              </w:rPr>
            </w:pPr>
          </w:p>
        </w:tc>
        <w:tc>
          <w:tcPr>
            <w:tcW w:w="4536" w:type="dxa"/>
            <w:gridSpan w:val="2"/>
            <w:vAlign w:val="center"/>
          </w:tcPr>
          <w:p w:rsidR="00D30D3F" w:rsidRPr="005F3A43" w:rsidRDefault="00D30D3F" w:rsidP="00B7433B">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lastRenderedPageBreak/>
              <w:t>Пропозиції не надходили</w:t>
            </w:r>
          </w:p>
        </w:tc>
        <w:tc>
          <w:tcPr>
            <w:tcW w:w="1985" w:type="dxa"/>
            <w:vAlign w:val="center"/>
          </w:tcPr>
          <w:p w:rsidR="00D30D3F" w:rsidRPr="005F3A43" w:rsidRDefault="00D30D3F" w:rsidP="00B7433B">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0A7EE0" w:rsidRDefault="00D30D3F" w:rsidP="00B7433B">
            <w:pPr>
              <w:jc w:val="both"/>
              <w:rPr>
                <w:rFonts w:ascii="Times New Roman" w:hAnsi="Times New Roman" w:cs="Times New Roman"/>
                <w:sz w:val="28"/>
                <w:szCs w:val="28"/>
                <w:lang w:val="uk-UA"/>
              </w:rPr>
            </w:pPr>
          </w:p>
        </w:tc>
      </w:tr>
      <w:tr w:rsidR="00D30D3F" w:rsidRPr="00A505BE" w:rsidTr="009E41D6">
        <w:tc>
          <w:tcPr>
            <w:tcW w:w="4644" w:type="dxa"/>
          </w:tcPr>
          <w:p w:rsidR="00D30D3F" w:rsidRPr="00EA62A8" w:rsidRDefault="00D30D3F" w:rsidP="00431FB2">
            <w:pPr>
              <w:jc w:val="both"/>
              <w:rPr>
                <w:rFonts w:ascii="Times New Roman" w:hAnsi="Times New Roman"/>
                <w:sz w:val="24"/>
                <w:szCs w:val="24"/>
                <w:lang w:val="uk-UA"/>
              </w:rPr>
            </w:pPr>
            <w:r w:rsidRPr="00EA62A8">
              <w:rPr>
                <w:rFonts w:ascii="Times New Roman" w:hAnsi="Times New Roman"/>
                <w:sz w:val="24"/>
                <w:szCs w:val="24"/>
                <w:lang w:val="uk-UA"/>
              </w:rPr>
              <w:t>2.2. Ініціатор інвестиційного конкурсу зобов'язаний:</w:t>
            </w:r>
          </w:p>
          <w:p w:rsidR="00D30D3F" w:rsidRPr="00EA62A8" w:rsidRDefault="00D30D3F" w:rsidP="00EA62A8">
            <w:pPr>
              <w:ind w:firstLine="567"/>
              <w:jc w:val="both"/>
              <w:rPr>
                <w:rFonts w:ascii="Times New Roman" w:hAnsi="Times New Roman"/>
                <w:sz w:val="24"/>
                <w:szCs w:val="24"/>
                <w:lang w:val="uk-UA"/>
              </w:rPr>
            </w:pPr>
            <w:r w:rsidRPr="00EA62A8">
              <w:rPr>
                <w:rFonts w:ascii="Times New Roman" w:hAnsi="Times New Roman"/>
                <w:sz w:val="24"/>
                <w:szCs w:val="24"/>
                <w:lang w:val="uk-UA"/>
              </w:rPr>
              <w:t>надавати достовірні відомості, у тому числі про свою інвестиційну діяльність, наявність підстав, що обмежують чи виключають її здійснення;</w:t>
            </w:r>
          </w:p>
          <w:p w:rsidR="00D30D3F" w:rsidRPr="00EA62A8" w:rsidRDefault="00D30D3F" w:rsidP="00EA62A8">
            <w:pPr>
              <w:ind w:firstLine="567"/>
              <w:jc w:val="both"/>
              <w:rPr>
                <w:rFonts w:ascii="Times New Roman" w:hAnsi="Times New Roman"/>
                <w:sz w:val="24"/>
                <w:szCs w:val="24"/>
                <w:lang w:val="uk-UA"/>
              </w:rPr>
            </w:pPr>
            <w:r w:rsidRPr="00EA62A8">
              <w:rPr>
                <w:rFonts w:ascii="Times New Roman" w:hAnsi="Times New Roman"/>
                <w:sz w:val="24"/>
                <w:szCs w:val="24"/>
                <w:lang w:val="uk-UA"/>
              </w:rPr>
              <w:t>з метою проведення Інвестиційним агентом Робіт з підготовки інвестиційного конкурсу передати йому Передпроектні пропозиції;</w:t>
            </w:r>
          </w:p>
          <w:p w:rsidR="00D30D3F" w:rsidRPr="00EA62A8" w:rsidRDefault="00D30D3F" w:rsidP="00EA62A8">
            <w:pPr>
              <w:ind w:firstLine="567"/>
              <w:jc w:val="both"/>
              <w:rPr>
                <w:rFonts w:ascii="Times New Roman" w:hAnsi="Times New Roman"/>
                <w:sz w:val="24"/>
                <w:szCs w:val="24"/>
                <w:lang w:val="uk-UA"/>
              </w:rPr>
            </w:pPr>
            <w:r w:rsidRPr="00EA62A8">
              <w:rPr>
                <w:rFonts w:ascii="Times New Roman" w:hAnsi="Times New Roman"/>
                <w:sz w:val="24"/>
                <w:szCs w:val="24"/>
                <w:lang w:val="uk-UA"/>
              </w:rPr>
              <w:t xml:space="preserve">не перешкоджати участі в Інвестиційному конкурсі іншим фізичним та/або юридичним особам, фізичним </w:t>
            </w:r>
            <w:r w:rsidRPr="00EA62A8">
              <w:rPr>
                <w:rFonts w:ascii="Times New Roman" w:hAnsi="Times New Roman"/>
                <w:sz w:val="24"/>
                <w:szCs w:val="24"/>
                <w:lang w:val="uk-UA"/>
              </w:rPr>
              <w:lastRenderedPageBreak/>
              <w:t>особам-підприємцям, які подали відповідні заявки в порядку, встановленому цим Положенням;</w:t>
            </w:r>
          </w:p>
          <w:p w:rsidR="00D30D3F" w:rsidRPr="00EA62A8" w:rsidRDefault="00D30D3F" w:rsidP="00EA62A8">
            <w:pPr>
              <w:ind w:firstLine="567"/>
              <w:jc w:val="both"/>
              <w:rPr>
                <w:rFonts w:ascii="Times New Roman" w:hAnsi="Times New Roman"/>
                <w:sz w:val="24"/>
                <w:szCs w:val="24"/>
                <w:lang w:val="uk-UA"/>
              </w:rPr>
            </w:pPr>
            <w:r w:rsidRPr="00EA62A8">
              <w:rPr>
                <w:rFonts w:ascii="Times New Roman" w:hAnsi="Times New Roman"/>
                <w:sz w:val="24"/>
                <w:szCs w:val="24"/>
                <w:lang w:val="uk-UA"/>
              </w:rPr>
              <w:t>виконувати інші обов'язки, передбачені законодавством України та цим Положенням.</w:t>
            </w:r>
          </w:p>
          <w:p w:rsidR="00D30D3F" w:rsidRPr="00B7433B" w:rsidRDefault="00D30D3F" w:rsidP="00EA62A8">
            <w:pPr>
              <w:ind w:firstLine="567"/>
              <w:jc w:val="both"/>
              <w:rPr>
                <w:rFonts w:ascii="Times New Roman" w:hAnsi="Times New Roman" w:cs="Times New Roman"/>
                <w:sz w:val="24"/>
                <w:szCs w:val="24"/>
                <w:lang w:val="uk-UA"/>
              </w:rPr>
            </w:pPr>
          </w:p>
        </w:tc>
        <w:tc>
          <w:tcPr>
            <w:tcW w:w="4536" w:type="dxa"/>
            <w:gridSpan w:val="2"/>
            <w:vAlign w:val="center"/>
          </w:tcPr>
          <w:p w:rsidR="00D30D3F" w:rsidRPr="005F3A43" w:rsidRDefault="00D30D3F" w:rsidP="00EA62A8">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lastRenderedPageBreak/>
              <w:t>Пропозиції не надходили</w:t>
            </w:r>
          </w:p>
        </w:tc>
        <w:tc>
          <w:tcPr>
            <w:tcW w:w="1985" w:type="dxa"/>
            <w:vAlign w:val="center"/>
          </w:tcPr>
          <w:p w:rsidR="00D30D3F" w:rsidRPr="005F3A43" w:rsidRDefault="00D30D3F" w:rsidP="00EA62A8">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B7433B" w:rsidRDefault="00D30D3F" w:rsidP="00EA62A8">
            <w:pPr>
              <w:ind w:firstLine="567"/>
              <w:jc w:val="both"/>
              <w:rPr>
                <w:rFonts w:ascii="Times New Roman" w:hAnsi="Times New Roman" w:cs="Times New Roman"/>
                <w:sz w:val="24"/>
                <w:szCs w:val="24"/>
                <w:lang w:val="uk-UA"/>
              </w:rPr>
            </w:pPr>
          </w:p>
        </w:tc>
      </w:tr>
      <w:tr w:rsidR="00D30D3F" w:rsidRPr="009E41D6" w:rsidTr="009E41D6">
        <w:tc>
          <w:tcPr>
            <w:tcW w:w="4644" w:type="dxa"/>
          </w:tcPr>
          <w:p w:rsidR="00D30D3F" w:rsidRPr="00A8531E" w:rsidRDefault="00D30D3F" w:rsidP="00A8531E">
            <w:pPr>
              <w:pStyle w:val="a4"/>
              <w:spacing w:after="0"/>
              <w:jc w:val="both"/>
            </w:pPr>
            <w:r w:rsidRPr="00A8531E">
              <w:t>2.3. Для підготовки та проведення інвестиційних конкурсів виконавчий орган Київської міської ради (Київська міська державна адміністрація) утворює Комісію.</w:t>
            </w:r>
          </w:p>
          <w:p w:rsidR="00D30D3F" w:rsidRPr="00EA62A8" w:rsidRDefault="00D30D3F" w:rsidP="00A8531E">
            <w:pPr>
              <w:jc w:val="both"/>
              <w:rPr>
                <w:rFonts w:ascii="Times New Roman" w:hAnsi="Times New Roman"/>
                <w:sz w:val="24"/>
                <w:szCs w:val="24"/>
                <w:lang w:val="uk-UA"/>
              </w:rPr>
            </w:pPr>
          </w:p>
        </w:tc>
        <w:tc>
          <w:tcPr>
            <w:tcW w:w="4536" w:type="dxa"/>
            <w:gridSpan w:val="2"/>
            <w:vAlign w:val="center"/>
          </w:tcPr>
          <w:p w:rsidR="00D30D3F" w:rsidRPr="005F3A43" w:rsidRDefault="00D30D3F" w:rsidP="00A8531E">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tc>
        <w:tc>
          <w:tcPr>
            <w:tcW w:w="1985" w:type="dxa"/>
            <w:vAlign w:val="center"/>
          </w:tcPr>
          <w:p w:rsidR="00D30D3F" w:rsidRPr="005F3A43" w:rsidRDefault="00D30D3F" w:rsidP="00A8531E">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EA62A8" w:rsidRDefault="00D30D3F" w:rsidP="00A8531E">
            <w:pPr>
              <w:jc w:val="both"/>
              <w:rPr>
                <w:rFonts w:ascii="Times New Roman" w:hAnsi="Times New Roman"/>
                <w:sz w:val="24"/>
                <w:szCs w:val="24"/>
                <w:lang w:val="uk-UA"/>
              </w:rPr>
            </w:pPr>
          </w:p>
        </w:tc>
      </w:tr>
      <w:tr w:rsidR="00D30D3F" w:rsidRPr="009E41D6" w:rsidTr="009E41D6">
        <w:tc>
          <w:tcPr>
            <w:tcW w:w="4644" w:type="dxa"/>
          </w:tcPr>
          <w:p w:rsidR="00D30D3F" w:rsidRPr="001000C9" w:rsidRDefault="00D30D3F" w:rsidP="001000C9">
            <w:pPr>
              <w:pStyle w:val="a4"/>
              <w:spacing w:after="0"/>
              <w:jc w:val="both"/>
            </w:pPr>
            <w:r w:rsidRPr="001000C9">
              <w:t xml:space="preserve">2.4. Свою діяльність Комісія здійснює відповідно до законодавства України, рішень Київської міської ради, розпоряджень Київського міського голови, виконавчого органу Київської міської ради (Київської міської державної адміністрації) та цього Положення. </w:t>
            </w:r>
          </w:p>
          <w:p w:rsidR="00D30D3F" w:rsidRPr="00A8531E" w:rsidRDefault="00D30D3F" w:rsidP="001000C9">
            <w:pPr>
              <w:pStyle w:val="a4"/>
              <w:spacing w:after="0"/>
              <w:jc w:val="both"/>
            </w:pPr>
          </w:p>
        </w:tc>
        <w:tc>
          <w:tcPr>
            <w:tcW w:w="4536" w:type="dxa"/>
            <w:gridSpan w:val="2"/>
            <w:vAlign w:val="center"/>
          </w:tcPr>
          <w:p w:rsidR="00D30D3F" w:rsidRPr="005F3A43" w:rsidRDefault="00D30D3F" w:rsidP="001000C9">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tc>
        <w:tc>
          <w:tcPr>
            <w:tcW w:w="1985" w:type="dxa"/>
            <w:vAlign w:val="center"/>
          </w:tcPr>
          <w:p w:rsidR="00D30D3F" w:rsidRPr="005F3A43" w:rsidRDefault="00D30D3F" w:rsidP="001000C9">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A8531E" w:rsidRDefault="00D30D3F" w:rsidP="001000C9">
            <w:pPr>
              <w:pStyle w:val="a4"/>
              <w:spacing w:after="0"/>
              <w:jc w:val="both"/>
            </w:pPr>
          </w:p>
        </w:tc>
      </w:tr>
      <w:tr w:rsidR="00D30D3F" w:rsidRPr="00CB5D6B" w:rsidTr="009E41D6">
        <w:tc>
          <w:tcPr>
            <w:tcW w:w="4644" w:type="dxa"/>
          </w:tcPr>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Pr="00AA2951" w:rsidRDefault="00D30D3F" w:rsidP="005F5444">
            <w:pPr>
              <w:pStyle w:val="a4"/>
              <w:spacing w:after="0"/>
              <w:jc w:val="both"/>
            </w:pPr>
            <w:r w:rsidRPr="00AA2951">
              <w:t xml:space="preserve">2.5. Комісія є колегіальним органом. Склад Комісії формується за принципом: </w:t>
            </w:r>
            <w:r w:rsidRPr="00983690">
              <w:rPr>
                <w:b/>
                <w:u w:val="single"/>
              </w:rPr>
              <w:t>50</w:t>
            </w:r>
            <w:r w:rsidRPr="00AA2951">
              <w:t xml:space="preserve"> відсотків</w:t>
            </w:r>
            <w:r w:rsidRPr="000A7EE0">
              <w:rPr>
                <w:rFonts w:eastAsia="Times New Roman"/>
                <w:lang w:eastAsia="uk-UA"/>
              </w:rPr>
              <w:t xml:space="preserve"> - </w:t>
            </w:r>
            <w:r w:rsidRPr="00AA2951">
              <w:t>з де</w:t>
            </w:r>
            <w:r>
              <w:t>путатів Київської міської ради,</w:t>
            </w:r>
            <w:r w:rsidRPr="00F813E7">
              <w:t xml:space="preserve"> </w:t>
            </w:r>
            <w:r w:rsidRPr="00983690">
              <w:rPr>
                <w:b/>
                <w:u w:val="single"/>
              </w:rPr>
              <w:t>50</w:t>
            </w:r>
            <w:r w:rsidRPr="00AA2951">
              <w:t xml:space="preserve"> відсотків</w:t>
            </w:r>
            <w:r>
              <w:rPr>
                <w:rFonts w:eastAsia="Times New Roman"/>
                <w:lang w:val="ru-RU" w:eastAsia="uk-UA"/>
              </w:rPr>
              <w:t> </w:t>
            </w:r>
            <w:r w:rsidRPr="000A7EE0">
              <w:rPr>
                <w:rFonts w:eastAsia="Times New Roman"/>
                <w:lang w:eastAsia="uk-UA"/>
              </w:rPr>
              <w:t>-</w:t>
            </w:r>
            <w:r>
              <w:rPr>
                <w:rFonts w:eastAsia="Times New Roman"/>
                <w:lang w:val="ru-RU" w:eastAsia="uk-UA"/>
              </w:rPr>
              <w:t> </w:t>
            </w:r>
            <w:r w:rsidRPr="00AA2951">
              <w:t xml:space="preserve">від виконавчого органу Київської міської ради (Київської міської державної адміністрації). Персональний склад Комісії </w:t>
            </w:r>
            <w:r w:rsidRPr="00AA2951">
              <w:lastRenderedPageBreak/>
              <w:t xml:space="preserve">затверджується розпорядженням виконавчого органу Київської міської ради (Київської міської державної адміністрації) за поданням Організатора інвестиційного конкурсу. </w:t>
            </w:r>
          </w:p>
          <w:p w:rsidR="00D30D3F" w:rsidRPr="00CE5199" w:rsidRDefault="00D30D3F" w:rsidP="00AA2951">
            <w:pPr>
              <w:pStyle w:val="a4"/>
              <w:spacing w:after="0"/>
              <w:ind w:firstLine="567"/>
              <w:jc w:val="both"/>
            </w:pPr>
            <w:r w:rsidRPr="00AA2951">
              <w:t xml:space="preserve">До складу Комісії в обов'язковому порядку включаються: перший заступник голови Київської міської державної адміністрації або заступник голови Київської міської державної адміністрації, який згідно з розподілом обов'язків координує діяльність Департаменту економіки та інвестицій виконавчого органу Київської міської ради (Київської міської державної адміністрації); керівники Департаменту економіки та інвестицій виконавчого органу Київської міської ради (Київської міської державної адміністрації), Департаменту комунальної власності м. Києва виконавчого органу Київської міської ради (Київської міської державної адміністрації), Департаменту земельних ресурсів виконавчого органу Київської міської ради (Київської міської державної адміністрації), Департаменту містобудування та архітектури виконавчого органу Київської міської ради (Київської міської державної адміністрації), Департаменту транспортної інфраструктури виконавчого органу Київської міської ради (Київської міської державної адміністрації), Департаменту </w:t>
            </w:r>
            <w:r w:rsidRPr="00AA2951">
              <w:lastRenderedPageBreak/>
              <w:t xml:space="preserve">житлово-комунальної інфраструктури виконавчого органу Київської міської ради (Київської </w:t>
            </w:r>
            <w:r w:rsidRPr="00DE60A4">
              <w:t>міської державної адміністрації),</w:t>
            </w:r>
            <w:r w:rsidRPr="00DE60A4">
              <w:rPr>
                <w:b/>
              </w:rPr>
              <w:t xml:space="preserve"> </w:t>
            </w:r>
            <w:r w:rsidRPr="00983690">
              <w:rPr>
                <w:b/>
                <w:u w:val="single"/>
              </w:rPr>
              <w:t>Департаменту міського благоустрою та збереження природного середовища</w:t>
            </w:r>
            <w:r w:rsidRPr="00AA2951">
              <w:t xml:space="preserve"> виконавчого органу Київської міської ради (Київської міської державної адміністрації), комунального підприємства виконавчого органу Київської міської ради (Київської міської державної адміністрації) «Київське інвестиційне агентство»; голови та секретарі постійної комісії Київської міської ради з питань бюджету та соціально-економічного розвитку, постійної комісії Київської міської ради з питань містобудування, архітектури та землекористування, постійної комісії Київської міської ради з питань власності; голови постійної комісії Київської міської ради з питань транспорту та зв'язку, постійної комісії Київської міської ради з питань житлово-комунального господарства та паливно-енергетичного комплексу, постійної комісії Київської міської ради з питань торгівлі, підприємництва та регуляторної політики.</w:t>
            </w:r>
          </w:p>
          <w:p w:rsidR="00D30D3F" w:rsidRPr="00AA2951" w:rsidRDefault="00D30D3F" w:rsidP="00AA2951">
            <w:pPr>
              <w:autoSpaceDE w:val="0"/>
              <w:autoSpaceDN w:val="0"/>
              <w:adjustRightInd w:val="0"/>
              <w:ind w:firstLine="567"/>
              <w:jc w:val="both"/>
              <w:rPr>
                <w:rFonts w:ascii="Times New Roman" w:hAnsi="Times New Roman"/>
                <w:sz w:val="24"/>
                <w:szCs w:val="24"/>
                <w:lang w:val="uk-UA"/>
              </w:rPr>
            </w:pPr>
            <w:r w:rsidRPr="00AA2951">
              <w:rPr>
                <w:rFonts w:ascii="Times New Roman" w:hAnsi="Times New Roman"/>
                <w:sz w:val="24"/>
                <w:szCs w:val="24"/>
                <w:lang w:val="uk-UA"/>
              </w:rPr>
              <w:t>Персональний склад Комісії оприлюднюється на Єдиному веб-порталі територіальної громади міста Києва.</w:t>
            </w:r>
          </w:p>
          <w:p w:rsidR="00D30D3F" w:rsidRPr="00AA2951" w:rsidRDefault="00D30D3F" w:rsidP="00AA2951">
            <w:pPr>
              <w:autoSpaceDE w:val="0"/>
              <w:autoSpaceDN w:val="0"/>
              <w:adjustRightInd w:val="0"/>
              <w:ind w:firstLine="567"/>
              <w:jc w:val="both"/>
              <w:rPr>
                <w:rFonts w:ascii="Times New Roman" w:hAnsi="Times New Roman"/>
                <w:sz w:val="24"/>
                <w:szCs w:val="24"/>
                <w:lang w:val="uk-UA"/>
              </w:rPr>
            </w:pPr>
            <w:r w:rsidRPr="00AA2951">
              <w:rPr>
                <w:rFonts w:ascii="Times New Roman" w:hAnsi="Times New Roman"/>
                <w:sz w:val="24"/>
                <w:szCs w:val="24"/>
                <w:lang w:val="uk-UA"/>
              </w:rPr>
              <w:t xml:space="preserve">Члени комісії зобов’язані надати Секретарю комісії свої контактні засоби </w:t>
            </w:r>
            <w:r w:rsidRPr="00AA2951">
              <w:rPr>
                <w:rFonts w:ascii="Times New Roman" w:hAnsi="Times New Roman"/>
                <w:sz w:val="24"/>
                <w:szCs w:val="24"/>
                <w:lang w:val="uk-UA"/>
              </w:rPr>
              <w:lastRenderedPageBreak/>
              <w:t>зв’язку – номер телефону та адресу електронної пошти, з метою вчасного інформування про дату, місце і порядок денний засідання Комісії та щодо інших організаційних питань діяльності Комісії.</w:t>
            </w:r>
          </w:p>
          <w:p w:rsidR="00D30D3F" w:rsidRPr="00CE5199" w:rsidRDefault="00D30D3F" w:rsidP="00561D21">
            <w:pPr>
              <w:pStyle w:val="a4"/>
              <w:spacing w:after="0"/>
              <w:ind w:firstLine="567"/>
              <w:jc w:val="both"/>
              <w:rPr>
                <w:rFonts w:eastAsia="Calibri"/>
              </w:rPr>
            </w:pPr>
            <w:r w:rsidRPr="0070282D">
              <w:rPr>
                <w:rFonts w:eastAsia="Calibri"/>
              </w:rPr>
              <w:t>У разі якщо голова та/або секретар відповідної постійної комісії Київської міської ради відмовляється або не може брати участі у складі Комісії, відповідна постійна комісія Київської міської ради вносить іншу кандидатуру зі свого складу до членів Комісії.</w:t>
            </w:r>
          </w:p>
          <w:p w:rsidR="00D30D3F" w:rsidRPr="00BA20B8" w:rsidRDefault="00D30D3F" w:rsidP="00D6074A">
            <w:pPr>
              <w:pStyle w:val="a4"/>
              <w:spacing w:after="0" w:line="240" w:lineRule="auto"/>
              <w:ind w:firstLine="567"/>
              <w:jc w:val="both"/>
              <w:rPr>
                <w:b/>
              </w:rPr>
            </w:pPr>
            <w:r w:rsidRPr="00BA20B8">
              <w:rPr>
                <w:b/>
              </w:rPr>
              <w:t>Відсутн</w:t>
            </w:r>
            <w:r>
              <w:rPr>
                <w:b/>
              </w:rPr>
              <w:t>я норма</w:t>
            </w:r>
            <w:r w:rsidRPr="00BA20B8">
              <w:rPr>
                <w:b/>
              </w:rPr>
              <w:t>.</w:t>
            </w:r>
          </w:p>
          <w:p w:rsidR="00D30D3F" w:rsidRPr="00D6074A" w:rsidRDefault="00D30D3F" w:rsidP="00561D21">
            <w:pPr>
              <w:pStyle w:val="a4"/>
              <w:spacing w:after="0"/>
              <w:ind w:firstLine="567"/>
              <w:jc w:val="both"/>
              <w:rPr>
                <w:rFonts w:eastAsia="Calibri"/>
                <w:lang w:val="ru-RU"/>
              </w:rPr>
            </w:pPr>
          </w:p>
          <w:p w:rsidR="00D30D3F" w:rsidRPr="000A7EE0" w:rsidRDefault="00D30D3F" w:rsidP="001000C9">
            <w:pPr>
              <w:jc w:val="both"/>
              <w:rPr>
                <w:rFonts w:ascii="Times New Roman" w:hAnsi="Times New Roman" w:cs="Times New Roman"/>
                <w:sz w:val="24"/>
                <w:szCs w:val="24"/>
                <w:lang w:val="uk-UA"/>
              </w:rPr>
            </w:pPr>
          </w:p>
        </w:tc>
        <w:tc>
          <w:tcPr>
            <w:tcW w:w="4536" w:type="dxa"/>
            <w:gridSpan w:val="2"/>
          </w:tcPr>
          <w:p w:rsidR="00D30D3F" w:rsidRDefault="00D30D3F" w:rsidP="001000C9">
            <w:pPr>
              <w:pStyle w:val="a6"/>
              <w:shd w:val="clear" w:color="auto" w:fill="FFFFFF"/>
              <w:tabs>
                <w:tab w:val="left" w:pos="709"/>
              </w:tabs>
              <w:ind w:left="0"/>
              <w:jc w:val="center"/>
              <w:rPr>
                <w:rFonts w:ascii="Times New Roman" w:eastAsia="Calibri" w:hAnsi="Times New Roman"/>
                <w:b/>
                <w:sz w:val="24"/>
                <w:szCs w:val="24"/>
                <w:u w:val="single"/>
                <w:lang w:eastAsia="ru-RU"/>
              </w:rPr>
            </w:pPr>
            <w:r w:rsidRPr="00AD50AA">
              <w:rPr>
                <w:rFonts w:ascii="Times New Roman" w:eastAsia="Calibri" w:hAnsi="Times New Roman"/>
                <w:b/>
                <w:sz w:val="24"/>
                <w:szCs w:val="24"/>
                <w:u w:val="single"/>
                <w:lang w:eastAsia="ru-RU"/>
              </w:rPr>
              <w:lastRenderedPageBreak/>
              <w:t>Пропозиці</w:t>
            </w:r>
            <w:r>
              <w:rPr>
                <w:rFonts w:ascii="Times New Roman" w:eastAsia="Calibri" w:hAnsi="Times New Roman"/>
                <w:b/>
                <w:sz w:val="24"/>
                <w:szCs w:val="24"/>
                <w:u w:val="single"/>
                <w:lang w:eastAsia="ru-RU"/>
              </w:rPr>
              <w:t>ї</w:t>
            </w:r>
            <w:r w:rsidRPr="00AD50AA">
              <w:rPr>
                <w:rFonts w:ascii="Times New Roman" w:eastAsia="Calibri" w:hAnsi="Times New Roman"/>
                <w:b/>
                <w:sz w:val="24"/>
                <w:szCs w:val="24"/>
                <w:u w:val="single"/>
                <w:lang w:eastAsia="ru-RU"/>
              </w:rPr>
              <w:t xml:space="preserve"> депутат</w:t>
            </w:r>
            <w:r>
              <w:rPr>
                <w:rFonts w:ascii="Times New Roman" w:eastAsia="Calibri" w:hAnsi="Times New Roman"/>
                <w:b/>
                <w:sz w:val="24"/>
                <w:szCs w:val="24"/>
                <w:u w:val="single"/>
                <w:lang w:eastAsia="ru-RU"/>
              </w:rPr>
              <w:t>ів</w:t>
            </w:r>
            <w:r w:rsidRPr="00AD50AA">
              <w:rPr>
                <w:rFonts w:ascii="Times New Roman" w:eastAsia="Calibri" w:hAnsi="Times New Roman"/>
                <w:b/>
                <w:sz w:val="24"/>
                <w:szCs w:val="24"/>
                <w:u w:val="single"/>
                <w:lang w:eastAsia="ru-RU"/>
              </w:rPr>
              <w:t xml:space="preserve"> Київської міської ради </w:t>
            </w:r>
            <w:r>
              <w:rPr>
                <w:rFonts w:ascii="Times New Roman" w:eastAsia="Calibri" w:hAnsi="Times New Roman"/>
                <w:b/>
                <w:sz w:val="24"/>
                <w:szCs w:val="24"/>
                <w:u w:val="single"/>
                <w:lang w:eastAsia="ru-RU"/>
              </w:rPr>
              <w:t>Сиротюка</w:t>
            </w:r>
            <w:r w:rsidRPr="00AD50AA">
              <w:rPr>
                <w:rFonts w:ascii="Times New Roman" w:eastAsia="Calibri" w:hAnsi="Times New Roman"/>
                <w:b/>
                <w:sz w:val="24"/>
                <w:szCs w:val="24"/>
                <w:u w:val="single"/>
                <w:lang w:eastAsia="ru-RU"/>
              </w:rPr>
              <w:t xml:space="preserve"> </w:t>
            </w:r>
            <w:r>
              <w:rPr>
                <w:rFonts w:ascii="Times New Roman" w:eastAsia="Calibri" w:hAnsi="Times New Roman"/>
                <w:b/>
                <w:sz w:val="24"/>
                <w:szCs w:val="24"/>
                <w:u w:val="single"/>
                <w:lang w:eastAsia="ru-RU"/>
              </w:rPr>
              <w:t>Ю</w:t>
            </w:r>
            <w:r w:rsidRPr="00AD50AA">
              <w:rPr>
                <w:rFonts w:ascii="Times New Roman" w:eastAsia="Calibri" w:hAnsi="Times New Roman"/>
                <w:b/>
                <w:sz w:val="24"/>
                <w:szCs w:val="24"/>
                <w:u w:val="single"/>
                <w:lang w:eastAsia="ru-RU"/>
              </w:rPr>
              <w:t>.</w:t>
            </w:r>
            <w:r>
              <w:rPr>
                <w:rFonts w:ascii="Times New Roman" w:eastAsia="Calibri" w:hAnsi="Times New Roman"/>
                <w:b/>
                <w:sz w:val="24"/>
                <w:szCs w:val="24"/>
                <w:u w:val="single"/>
                <w:lang w:eastAsia="ru-RU"/>
              </w:rPr>
              <w:t>М</w:t>
            </w:r>
            <w:r w:rsidRPr="00AD50AA">
              <w:rPr>
                <w:rFonts w:ascii="Times New Roman" w:eastAsia="Calibri" w:hAnsi="Times New Roman"/>
                <w:b/>
                <w:sz w:val="24"/>
                <w:szCs w:val="24"/>
                <w:u w:val="single"/>
                <w:lang w:eastAsia="ru-RU"/>
              </w:rPr>
              <w:t>.</w:t>
            </w:r>
            <w:r>
              <w:rPr>
                <w:rFonts w:ascii="Times New Roman" w:eastAsia="Calibri" w:hAnsi="Times New Roman"/>
                <w:b/>
                <w:sz w:val="24"/>
                <w:szCs w:val="24"/>
                <w:u w:val="single"/>
                <w:lang w:eastAsia="ru-RU"/>
              </w:rPr>
              <w:t xml:space="preserve"> та Назаренка В.Е.</w:t>
            </w:r>
          </w:p>
          <w:p w:rsidR="00D30D3F" w:rsidRPr="00BB5FB3" w:rsidRDefault="00D30D3F" w:rsidP="001000C9">
            <w:pPr>
              <w:pStyle w:val="a4"/>
              <w:jc w:val="both"/>
              <w:rPr>
                <w:lang w:val="ru-RU"/>
              </w:rPr>
            </w:pPr>
            <w:r w:rsidRPr="00694EF7">
              <w:rPr>
                <w:rFonts w:eastAsia="Calibri"/>
                <w:lang w:eastAsia="ru-RU"/>
              </w:rPr>
              <w:t>лист</w:t>
            </w:r>
            <w:r>
              <w:rPr>
                <w:rFonts w:eastAsia="Calibri"/>
                <w:lang w:eastAsia="ru-RU"/>
              </w:rPr>
              <w:t>и</w:t>
            </w:r>
            <w:r w:rsidRPr="00694EF7">
              <w:rPr>
                <w:rFonts w:eastAsia="Calibri"/>
                <w:lang w:eastAsia="ru-RU"/>
              </w:rPr>
              <w:t xml:space="preserve"> від</w:t>
            </w:r>
            <w:r w:rsidRPr="00B475AF">
              <w:rPr>
                <w:rFonts w:eastAsia="Calibri"/>
                <w:lang w:eastAsia="ru-RU"/>
              </w:rPr>
              <w:t xml:space="preserve"> </w:t>
            </w:r>
            <w:r>
              <w:rPr>
                <w:rFonts w:eastAsia="Calibri"/>
                <w:lang w:eastAsia="ru-RU"/>
              </w:rPr>
              <w:t>27.02.2018 № 08/279/08/060-432 та від 26.02.2018 № 08/279/08/166-1211</w:t>
            </w:r>
          </w:p>
          <w:p w:rsidR="00D30D3F" w:rsidRDefault="00D30D3F" w:rsidP="001000C9">
            <w:pPr>
              <w:jc w:val="both"/>
              <w:rPr>
                <w:rFonts w:ascii="Times New Roman" w:eastAsia="Times New Roman" w:hAnsi="Times New Roman" w:cs="Times New Roman"/>
                <w:color w:val="000000"/>
                <w:sz w:val="24"/>
                <w:szCs w:val="24"/>
                <w:lang w:val="uk-UA" w:eastAsia="uk-UA"/>
              </w:rPr>
            </w:pPr>
            <w:r w:rsidRPr="000A7EE0">
              <w:rPr>
                <w:rFonts w:ascii="Times New Roman" w:eastAsia="Times New Roman" w:hAnsi="Times New Roman" w:cs="Times New Roman"/>
                <w:color w:val="000000"/>
                <w:sz w:val="24"/>
                <w:szCs w:val="24"/>
                <w:lang w:val="uk-UA" w:eastAsia="uk-UA"/>
              </w:rPr>
              <w:t xml:space="preserve">2.5. Комісія є колегіальним органом. Склад Комісії формується за принципом: </w:t>
            </w:r>
            <w:r w:rsidRPr="000A7EE0">
              <w:rPr>
                <w:rFonts w:ascii="Times New Roman" w:eastAsia="Times New Roman" w:hAnsi="Times New Roman" w:cs="Times New Roman"/>
                <w:b/>
                <w:sz w:val="24"/>
                <w:szCs w:val="24"/>
                <w:u w:val="single"/>
                <w:lang w:val="uk-UA" w:eastAsia="uk-UA"/>
              </w:rPr>
              <w:t>60</w:t>
            </w:r>
            <w:r>
              <w:rPr>
                <w:rFonts w:ascii="Times New Roman" w:eastAsia="Times New Roman" w:hAnsi="Times New Roman" w:cs="Times New Roman"/>
                <w:sz w:val="24"/>
                <w:szCs w:val="24"/>
                <w:lang w:val="uk-UA" w:eastAsia="uk-UA"/>
              </w:rPr>
              <w:t> </w:t>
            </w:r>
            <w:r w:rsidRPr="000A7EE0">
              <w:rPr>
                <w:rFonts w:ascii="Times New Roman" w:eastAsia="Times New Roman" w:hAnsi="Times New Roman" w:cs="Times New Roman"/>
                <w:sz w:val="24"/>
                <w:szCs w:val="24"/>
                <w:lang w:val="uk-UA" w:eastAsia="uk-UA"/>
              </w:rPr>
              <w:t>відсотків</w:t>
            </w:r>
            <w:r>
              <w:rPr>
                <w:rFonts w:ascii="Times New Roman" w:eastAsia="Times New Roman" w:hAnsi="Times New Roman" w:cs="Times New Roman"/>
                <w:sz w:val="24"/>
                <w:szCs w:val="24"/>
                <w:lang w:val="uk-UA" w:eastAsia="uk-UA"/>
              </w:rPr>
              <w:t> </w:t>
            </w:r>
            <w:r w:rsidRPr="000A7EE0">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 </w:t>
            </w:r>
            <w:r w:rsidRPr="000A7EE0">
              <w:rPr>
                <w:rFonts w:ascii="Times New Roman" w:eastAsia="Times New Roman" w:hAnsi="Times New Roman" w:cs="Times New Roman"/>
                <w:sz w:val="24"/>
                <w:szCs w:val="24"/>
                <w:lang w:val="uk-UA" w:eastAsia="uk-UA"/>
              </w:rPr>
              <w:t>з депутатів Київської міської ради,</w:t>
            </w:r>
            <w:r>
              <w:rPr>
                <w:rFonts w:ascii="Times New Roman" w:eastAsia="Times New Roman" w:hAnsi="Times New Roman" w:cs="Times New Roman"/>
                <w:sz w:val="24"/>
                <w:szCs w:val="24"/>
                <w:lang w:val="uk-UA" w:eastAsia="uk-UA"/>
              </w:rPr>
              <w:t xml:space="preserve"> </w:t>
            </w:r>
            <w:r w:rsidRPr="000A7EE0">
              <w:rPr>
                <w:rFonts w:ascii="Times New Roman" w:eastAsia="Times New Roman" w:hAnsi="Times New Roman" w:cs="Times New Roman"/>
                <w:b/>
                <w:sz w:val="24"/>
                <w:szCs w:val="24"/>
                <w:u w:val="single"/>
                <w:lang w:val="uk-UA" w:eastAsia="uk-UA"/>
              </w:rPr>
              <w:t>40</w:t>
            </w:r>
            <w:r w:rsidRPr="000A7EE0">
              <w:rPr>
                <w:rFonts w:ascii="Times New Roman" w:eastAsia="Times New Roman" w:hAnsi="Times New Roman" w:cs="Times New Roman"/>
                <w:sz w:val="24"/>
                <w:szCs w:val="24"/>
                <w:lang w:val="uk-UA" w:eastAsia="uk-UA"/>
              </w:rPr>
              <w:t xml:space="preserve"> відсотків</w:t>
            </w:r>
            <w:r>
              <w:rPr>
                <w:rFonts w:ascii="Times New Roman" w:eastAsia="Times New Roman" w:hAnsi="Times New Roman" w:cs="Times New Roman"/>
                <w:sz w:val="24"/>
                <w:szCs w:val="24"/>
                <w:lang w:val="uk-UA" w:eastAsia="uk-UA"/>
              </w:rPr>
              <w:t> </w:t>
            </w:r>
            <w:r w:rsidRPr="000A7EE0">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 </w:t>
            </w:r>
            <w:r w:rsidRPr="000A7EE0">
              <w:rPr>
                <w:rFonts w:ascii="Times New Roman" w:eastAsia="Times New Roman" w:hAnsi="Times New Roman" w:cs="Times New Roman"/>
                <w:sz w:val="24"/>
                <w:szCs w:val="24"/>
                <w:lang w:val="uk-UA" w:eastAsia="uk-UA"/>
              </w:rPr>
              <w:t xml:space="preserve">від виконавчого органу Київської міської ради (Київської міської державної адміністрації). </w:t>
            </w:r>
            <w:r w:rsidRPr="000A7EE0">
              <w:rPr>
                <w:rFonts w:ascii="Times New Roman" w:eastAsia="Times New Roman" w:hAnsi="Times New Roman" w:cs="Times New Roman"/>
                <w:color w:val="000000"/>
                <w:sz w:val="24"/>
                <w:szCs w:val="24"/>
                <w:lang w:val="uk-UA" w:eastAsia="uk-UA"/>
              </w:rPr>
              <w:t xml:space="preserve">Персональний склад Комісії затверджується розпорядженням </w:t>
            </w:r>
            <w:r w:rsidRPr="000A7EE0">
              <w:rPr>
                <w:rFonts w:ascii="Times New Roman" w:eastAsia="Times New Roman" w:hAnsi="Times New Roman" w:cs="Times New Roman"/>
                <w:color w:val="000000"/>
                <w:sz w:val="24"/>
                <w:szCs w:val="24"/>
                <w:lang w:val="uk-UA" w:eastAsia="uk-UA"/>
              </w:rPr>
              <w:lastRenderedPageBreak/>
              <w:t>виконавчого органу Київської міської ради (Київської міської державної адміністрації) за поданням Організатора інвестиційного конкурсу.</w:t>
            </w:r>
          </w:p>
          <w:p w:rsidR="00D30D3F" w:rsidRPr="000A7EE0" w:rsidRDefault="00D30D3F" w:rsidP="001000C9">
            <w:pPr>
              <w:jc w:val="both"/>
              <w:rPr>
                <w:rFonts w:ascii="Times New Roman" w:eastAsia="Times New Roman" w:hAnsi="Times New Roman" w:cs="Times New Roman"/>
                <w:color w:val="000000"/>
                <w:sz w:val="24"/>
                <w:szCs w:val="24"/>
                <w:lang w:val="uk-UA" w:eastAsia="uk-UA"/>
              </w:rPr>
            </w:pPr>
          </w:p>
          <w:p w:rsidR="00D30D3F" w:rsidRPr="000A7EE0" w:rsidRDefault="00D30D3F" w:rsidP="005F5444">
            <w:pPr>
              <w:ind w:firstLine="459"/>
              <w:jc w:val="both"/>
              <w:rPr>
                <w:rFonts w:ascii="Times New Roman" w:eastAsia="Times New Roman" w:hAnsi="Times New Roman" w:cs="Times New Roman"/>
                <w:color w:val="000000"/>
                <w:sz w:val="24"/>
                <w:szCs w:val="24"/>
                <w:lang w:val="uk-UA" w:eastAsia="uk-UA"/>
              </w:rPr>
            </w:pPr>
            <w:r w:rsidRPr="000A7EE0">
              <w:rPr>
                <w:rFonts w:ascii="Times New Roman" w:hAnsi="Times New Roman" w:cs="Times New Roman"/>
                <w:color w:val="000000"/>
                <w:sz w:val="24"/>
                <w:szCs w:val="24"/>
                <w:lang w:val="uk-UA" w:eastAsia="uk-UA"/>
              </w:rPr>
              <w:t xml:space="preserve">До складу Комісії в обов'язковому порядку включаються: перший заступник голови Київської міської державної адміністрації або заступник голови Київської міської державної адміністрації, який згідно з розподілом обов'язків координує діяльність Департаменту економіки та інвестицій виконавчого органу Київської міської ради (Київської міської державної адміністрації); керівники Департаменту економіки та інвестицій виконавчого органу Київської міської ради (Київської міської державної адміністрації), Департаменту комунальної власності м. Києва виконавчого органу Київської </w:t>
            </w:r>
            <w:r w:rsidRPr="000A7EE0">
              <w:rPr>
                <w:rFonts w:ascii="Times New Roman" w:eastAsia="Times New Roman" w:hAnsi="Times New Roman" w:cs="Times New Roman"/>
                <w:color w:val="000000"/>
                <w:sz w:val="24"/>
                <w:szCs w:val="24"/>
                <w:lang w:val="uk-UA" w:eastAsia="uk-UA"/>
              </w:rPr>
              <w:t xml:space="preserve">міської ради (Київської міської державної адміністрації), Департаменту земельних ресурсів виконавчого органу Київської міської ради (Київської міської державної адміністрації), Департаменту містобудування та архітектури виконавчого органу Київської міської ради (Київської міської державної адміністрації), Департаменту транспортної інфраструктури виконавчого органу Київської міської ради (Київської міської державної адміністрації), Департаменту житлово-комунальної інфраструктури виконавчого </w:t>
            </w:r>
            <w:r w:rsidRPr="000A7EE0">
              <w:rPr>
                <w:rFonts w:ascii="Times New Roman" w:eastAsia="Times New Roman" w:hAnsi="Times New Roman" w:cs="Times New Roman"/>
                <w:color w:val="000000"/>
                <w:sz w:val="24"/>
                <w:szCs w:val="24"/>
                <w:lang w:val="uk-UA" w:eastAsia="uk-UA"/>
              </w:rPr>
              <w:lastRenderedPageBreak/>
              <w:t xml:space="preserve">органу Київської міської ради (Київської міської державної адміністрації), </w:t>
            </w:r>
            <w:r w:rsidRPr="000A7EE0">
              <w:rPr>
                <w:rFonts w:ascii="Times New Roman" w:eastAsia="Times New Roman" w:hAnsi="Times New Roman" w:cs="Times New Roman"/>
                <w:b/>
                <w:color w:val="000000"/>
                <w:sz w:val="24"/>
                <w:szCs w:val="24"/>
                <w:u w:val="single"/>
                <w:lang w:val="uk-UA" w:eastAsia="uk-UA"/>
              </w:rPr>
              <w:t>Департаменту міського благоустрою</w:t>
            </w:r>
            <w:r w:rsidRPr="007F1111">
              <w:rPr>
                <w:rFonts w:ascii="Times New Roman" w:eastAsia="Times New Roman" w:hAnsi="Times New Roman" w:cs="Times New Roman"/>
                <w:color w:val="000000"/>
                <w:sz w:val="24"/>
                <w:szCs w:val="24"/>
                <w:lang w:val="uk-UA" w:eastAsia="uk-UA"/>
              </w:rPr>
              <w:t xml:space="preserve"> </w:t>
            </w:r>
            <w:r w:rsidRPr="000A7EE0">
              <w:rPr>
                <w:rFonts w:ascii="Times New Roman" w:eastAsia="Times New Roman" w:hAnsi="Times New Roman" w:cs="Times New Roman"/>
                <w:color w:val="000000"/>
                <w:sz w:val="24"/>
                <w:szCs w:val="24"/>
                <w:lang w:val="uk-UA" w:eastAsia="uk-UA"/>
              </w:rPr>
              <w:t>виконавчого органу Київської міської ради (Київської міської державної адміністрації), комунального підприємства виконавчого органу Київської міської ради (Київської міської державної адміністрації) «Київське інвестиційне агентство»; голови та секретарі постійної комісії Київської міської ради з питань бюджету та соціально-економічного розвитку, постійної комісії Київської міської ради з питань містобудування, архітектури та землекористування, постійної комісії Київської міської ради з питань власності; голови постійної комісії Київської міської ради з питань транспорту та зв'язку, постійної комісії Київської міської ради з питань житлово- комунального господарства та паливно-енергетичного комплексу, постійної комісії Київської міської ради з питань торгівлі, підприємництва та регуляторної політики</w:t>
            </w:r>
            <w:r w:rsidRPr="000A7EE0">
              <w:rPr>
                <w:rFonts w:ascii="Times New Roman" w:eastAsia="Times New Roman" w:hAnsi="Times New Roman" w:cs="Times New Roman"/>
                <w:b/>
                <w:color w:val="000000"/>
                <w:sz w:val="24"/>
                <w:szCs w:val="24"/>
                <w:lang w:val="uk-UA" w:eastAsia="uk-UA"/>
              </w:rPr>
              <w:t>,</w:t>
            </w:r>
            <w:r w:rsidRPr="000A7EE0">
              <w:rPr>
                <w:rFonts w:ascii="Times New Roman" w:eastAsia="Times New Roman" w:hAnsi="Times New Roman" w:cs="Times New Roman"/>
                <w:color w:val="000000"/>
                <w:sz w:val="24"/>
                <w:szCs w:val="24"/>
                <w:lang w:val="uk-UA" w:eastAsia="uk-UA"/>
              </w:rPr>
              <w:t xml:space="preserve"> </w:t>
            </w:r>
            <w:r w:rsidRPr="000A7EE0">
              <w:rPr>
                <w:rFonts w:ascii="Times New Roman" w:eastAsia="Times New Roman" w:hAnsi="Times New Roman" w:cs="Times New Roman"/>
                <w:b/>
                <w:color w:val="000000"/>
                <w:sz w:val="24"/>
                <w:szCs w:val="24"/>
                <w:u w:val="single"/>
                <w:lang w:val="uk-UA" w:eastAsia="uk-UA"/>
              </w:rPr>
              <w:t>депутати - представник від кожної депутатської фракції Київської міської ради за поданням її голови.</w:t>
            </w:r>
          </w:p>
          <w:p w:rsidR="00D30D3F" w:rsidRPr="000A7EE0" w:rsidRDefault="00D30D3F" w:rsidP="00561D21">
            <w:pPr>
              <w:ind w:firstLine="459"/>
              <w:jc w:val="both"/>
              <w:rPr>
                <w:rFonts w:ascii="Times New Roman" w:hAnsi="Times New Roman" w:cs="Times New Roman"/>
                <w:color w:val="000000"/>
                <w:sz w:val="24"/>
                <w:szCs w:val="24"/>
                <w:lang w:val="uk-UA" w:eastAsia="uk-UA"/>
              </w:rPr>
            </w:pPr>
            <w:r w:rsidRPr="000A7EE0">
              <w:rPr>
                <w:rFonts w:ascii="Times New Roman" w:hAnsi="Times New Roman" w:cs="Times New Roman"/>
                <w:color w:val="000000"/>
                <w:sz w:val="24"/>
                <w:szCs w:val="24"/>
                <w:lang w:val="uk-UA" w:eastAsia="uk-UA"/>
              </w:rPr>
              <w:t>Персональний склад Комісії оприлюднюється на Єдиному веб-порталі територіальної громади міста Києва.</w:t>
            </w:r>
          </w:p>
          <w:p w:rsidR="00D30D3F" w:rsidRDefault="00D30D3F" w:rsidP="00561D21">
            <w:pPr>
              <w:ind w:firstLine="459"/>
              <w:jc w:val="both"/>
              <w:rPr>
                <w:rFonts w:ascii="Times New Roman" w:hAnsi="Times New Roman" w:cs="Times New Roman"/>
                <w:color w:val="000000"/>
                <w:sz w:val="24"/>
                <w:szCs w:val="24"/>
                <w:lang w:val="uk-UA" w:eastAsia="uk-UA"/>
              </w:rPr>
            </w:pPr>
            <w:r w:rsidRPr="000A7EE0">
              <w:rPr>
                <w:rFonts w:ascii="Times New Roman" w:hAnsi="Times New Roman" w:cs="Times New Roman"/>
                <w:color w:val="000000"/>
                <w:sz w:val="24"/>
                <w:szCs w:val="24"/>
                <w:lang w:val="uk-UA" w:eastAsia="uk-UA"/>
              </w:rPr>
              <w:t xml:space="preserve">Члени комісії зобов’язані надати Секретарю комісії свої контактні засоби зв’язку - номер телефону та адресу електронної пошти, з метою вчасного </w:t>
            </w:r>
            <w:r w:rsidRPr="000A7EE0">
              <w:rPr>
                <w:rFonts w:ascii="Times New Roman" w:hAnsi="Times New Roman" w:cs="Times New Roman"/>
                <w:color w:val="000000"/>
                <w:sz w:val="24"/>
                <w:szCs w:val="24"/>
                <w:lang w:val="uk-UA" w:eastAsia="uk-UA"/>
              </w:rPr>
              <w:lastRenderedPageBreak/>
              <w:t>інформування про дату, місце і порядок денний засідання Комісії та щодо інших організаці</w:t>
            </w:r>
            <w:r>
              <w:rPr>
                <w:rFonts w:ascii="Times New Roman" w:hAnsi="Times New Roman" w:cs="Times New Roman"/>
                <w:color w:val="000000"/>
                <w:sz w:val="24"/>
                <w:szCs w:val="24"/>
                <w:lang w:val="uk-UA" w:eastAsia="uk-UA"/>
              </w:rPr>
              <w:t>йних питань діяльності Комісії.</w:t>
            </w:r>
          </w:p>
          <w:p w:rsidR="00D30D3F" w:rsidRDefault="00D30D3F" w:rsidP="00AB7469">
            <w:pPr>
              <w:ind w:firstLine="459"/>
              <w:jc w:val="both"/>
              <w:rPr>
                <w:rFonts w:ascii="Times New Roman" w:hAnsi="Times New Roman" w:cs="Times New Roman"/>
                <w:color w:val="000000"/>
                <w:sz w:val="24"/>
                <w:szCs w:val="24"/>
                <w:lang w:val="uk-UA" w:eastAsia="uk-UA"/>
              </w:rPr>
            </w:pPr>
            <w:r w:rsidRPr="000A7EE0">
              <w:rPr>
                <w:rFonts w:ascii="Times New Roman" w:hAnsi="Times New Roman" w:cs="Times New Roman"/>
                <w:color w:val="000000"/>
                <w:sz w:val="24"/>
                <w:szCs w:val="24"/>
                <w:lang w:val="uk-UA" w:eastAsia="uk-UA"/>
              </w:rPr>
              <w:t xml:space="preserve">У разі якщо голова та/або секретар відповідної постійної комісії Київської міської ради відмовляється або не може брати участі у складі Комісії, відповідна постійна комісія Київської міської ради вносить іншу кандидатуру зі свого складу до членів </w:t>
            </w:r>
            <w:r>
              <w:rPr>
                <w:rFonts w:ascii="Times New Roman" w:hAnsi="Times New Roman" w:cs="Times New Roman"/>
                <w:color w:val="000000"/>
                <w:sz w:val="24"/>
                <w:szCs w:val="24"/>
                <w:lang w:val="uk-UA" w:eastAsia="uk-UA"/>
              </w:rPr>
              <w:t>К</w:t>
            </w:r>
            <w:r w:rsidRPr="000A7EE0">
              <w:rPr>
                <w:rFonts w:ascii="Times New Roman" w:hAnsi="Times New Roman" w:cs="Times New Roman"/>
                <w:color w:val="000000"/>
                <w:sz w:val="24"/>
                <w:szCs w:val="24"/>
                <w:lang w:val="uk-UA" w:eastAsia="uk-UA"/>
              </w:rPr>
              <w:t xml:space="preserve">омісії. </w:t>
            </w:r>
          </w:p>
          <w:p w:rsidR="00D30D3F" w:rsidRPr="000A7EE0" w:rsidRDefault="00D30D3F" w:rsidP="00AB7469">
            <w:pPr>
              <w:ind w:firstLine="459"/>
              <w:jc w:val="both"/>
              <w:rPr>
                <w:rFonts w:ascii="Times New Roman" w:hAnsi="Times New Roman" w:cs="Times New Roman"/>
                <w:sz w:val="24"/>
                <w:szCs w:val="24"/>
                <w:lang w:val="uk-UA"/>
              </w:rPr>
            </w:pPr>
            <w:r w:rsidRPr="000A7EE0">
              <w:rPr>
                <w:rFonts w:ascii="Times New Roman" w:hAnsi="Times New Roman" w:cs="Times New Roman"/>
                <w:b/>
                <w:color w:val="000000"/>
                <w:sz w:val="24"/>
                <w:szCs w:val="24"/>
                <w:u w:val="single"/>
                <w:lang w:val="uk-UA" w:eastAsia="uk-UA"/>
              </w:rPr>
              <w:t>У разі якщо депутат Київської міської ради одночасно обіймає посаду у виконавчому органі Київської міської ради (Київській міській державній адміністрації) або в установі, організації, комунальному підприємстві виконавчого органу Київської міської ради (Київської міської державної адміністрації), його кандидатура до складу комісії від депутатів Київської міської ради подана бути не може.</w:t>
            </w:r>
          </w:p>
        </w:tc>
        <w:tc>
          <w:tcPr>
            <w:tcW w:w="1985" w:type="dxa"/>
          </w:tcPr>
          <w:p w:rsidR="00D30D3F" w:rsidRPr="000A7EE0" w:rsidRDefault="00D30D3F" w:rsidP="001000C9">
            <w:pPr>
              <w:jc w:val="both"/>
              <w:rPr>
                <w:rFonts w:ascii="Times New Roman" w:hAnsi="Times New Roman" w:cs="Times New Roman"/>
                <w:sz w:val="28"/>
                <w:szCs w:val="28"/>
                <w:lang w:val="uk-UA"/>
              </w:rPr>
            </w:pPr>
          </w:p>
        </w:tc>
        <w:tc>
          <w:tcPr>
            <w:tcW w:w="4111" w:type="dxa"/>
          </w:tcPr>
          <w:p w:rsidR="00D30D3F" w:rsidRPr="00CE5199" w:rsidRDefault="00D30D3F" w:rsidP="009D31E1">
            <w:pPr>
              <w:jc w:val="both"/>
              <w:rPr>
                <w:rFonts w:ascii="Times New Roman" w:hAnsi="Times New Roman" w:cs="Times New Roman"/>
                <w:sz w:val="28"/>
                <w:szCs w:val="28"/>
                <w:lang w:val="uk-UA"/>
              </w:rPr>
            </w:pPr>
          </w:p>
        </w:tc>
      </w:tr>
      <w:tr w:rsidR="00D30D3F" w:rsidRPr="009E41D6" w:rsidTr="009E41D6">
        <w:tc>
          <w:tcPr>
            <w:tcW w:w="4644" w:type="dxa"/>
          </w:tcPr>
          <w:p w:rsidR="00D30D3F" w:rsidRPr="00CE5199" w:rsidRDefault="00D30D3F" w:rsidP="004E0367">
            <w:pPr>
              <w:pStyle w:val="a4"/>
              <w:spacing w:after="0"/>
              <w:jc w:val="both"/>
            </w:pPr>
          </w:p>
          <w:p w:rsidR="00D30D3F" w:rsidRPr="00CE5199" w:rsidRDefault="00D30D3F" w:rsidP="004E0367">
            <w:pPr>
              <w:pStyle w:val="a4"/>
              <w:spacing w:after="0"/>
              <w:jc w:val="both"/>
            </w:pPr>
          </w:p>
          <w:p w:rsidR="00D30D3F" w:rsidRPr="00CE5199" w:rsidRDefault="00D30D3F" w:rsidP="004E0367">
            <w:pPr>
              <w:pStyle w:val="a4"/>
              <w:spacing w:after="0"/>
              <w:jc w:val="both"/>
            </w:pPr>
          </w:p>
          <w:p w:rsidR="00D30D3F" w:rsidRPr="00CE5199" w:rsidRDefault="00D30D3F" w:rsidP="004E0367">
            <w:pPr>
              <w:pStyle w:val="a4"/>
              <w:spacing w:after="0"/>
              <w:jc w:val="both"/>
            </w:pPr>
          </w:p>
          <w:p w:rsidR="00D30D3F" w:rsidRPr="00CE5199" w:rsidRDefault="00D30D3F" w:rsidP="004E0367">
            <w:pPr>
              <w:pStyle w:val="a4"/>
              <w:spacing w:after="0"/>
              <w:jc w:val="both"/>
            </w:pPr>
          </w:p>
          <w:p w:rsidR="00D30D3F" w:rsidRPr="00CE5199" w:rsidRDefault="00D30D3F" w:rsidP="004E0367">
            <w:pPr>
              <w:pStyle w:val="a4"/>
              <w:spacing w:after="0"/>
              <w:jc w:val="both"/>
            </w:pPr>
          </w:p>
          <w:p w:rsidR="00D30D3F" w:rsidRPr="00AA2951" w:rsidRDefault="00D30D3F" w:rsidP="004E0367">
            <w:pPr>
              <w:pStyle w:val="a4"/>
              <w:spacing w:after="0"/>
              <w:jc w:val="both"/>
            </w:pPr>
            <w:r w:rsidRPr="00AA2951">
              <w:t xml:space="preserve">2.5. Комісія є колегіальним органом. Склад Комісії формується за принципом: </w:t>
            </w:r>
            <w:r w:rsidRPr="00983690">
              <w:rPr>
                <w:b/>
                <w:u w:val="single"/>
              </w:rPr>
              <w:t>50</w:t>
            </w:r>
            <w:r w:rsidRPr="00AA2951">
              <w:t xml:space="preserve"> відсотків</w:t>
            </w:r>
            <w:r w:rsidRPr="000A7EE0">
              <w:rPr>
                <w:rFonts w:eastAsia="Times New Roman"/>
                <w:lang w:eastAsia="uk-UA"/>
              </w:rPr>
              <w:t xml:space="preserve"> - </w:t>
            </w:r>
            <w:r w:rsidRPr="00AA2951">
              <w:t>з де</w:t>
            </w:r>
            <w:r>
              <w:t>путатів Київської міської ради,</w:t>
            </w:r>
            <w:r w:rsidRPr="00F813E7">
              <w:t xml:space="preserve"> </w:t>
            </w:r>
            <w:r w:rsidRPr="00983690">
              <w:rPr>
                <w:b/>
                <w:u w:val="single"/>
              </w:rPr>
              <w:t>50</w:t>
            </w:r>
            <w:r w:rsidRPr="00AA2951">
              <w:t xml:space="preserve"> відсотків</w:t>
            </w:r>
            <w:r>
              <w:rPr>
                <w:rFonts w:eastAsia="Times New Roman"/>
                <w:lang w:val="ru-RU" w:eastAsia="uk-UA"/>
              </w:rPr>
              <w:t> </w:t>
            </w:r>
            <w:r w:rsidRPr="000A7EE0">
              <w:rPr>
                <w:rFonts w:eastAsia="Times New Roman"/>
                <w:lang w:eastAsia="uk-UA"/>
              </w:rPr>
              <w:t>-</w:t>
            </w:r>
            <w:r>
              <w:rPr>
                <w:rFonts w:eastAsia="Times New Roman"/>
                <w:lang w:val="ru-RU" w:eastAsia="uk-UA"/>
              </w:rPr>
              <w:t> </w:t>
            </w:r>
            <w:r w:rsidRPr="00AA2951">
              <w:t xml:space="preserve">від виконавчого органу Київської міської ради (Київської міської державної адміністрації). </w:t>
            </w:r>
            <w:r w:rsidRPr="00AA2951">
              <w:lastRenderedPageBreak/>
              <w:t xml:space="preserve">Персональний склад Комісії затверджується розпорядженням виконавчого органу Київської міської ради (Київської міської державної адміністрації) за поданням Організатора інвестиційного конкурсу. </w:t>
            </w:r>
          </w:p>
          <w:p w:rsidR="00D30D3F" w:rsidRPr="004E0367" w:rsidRDefault="00D30D3F" w:rsidP="004E0367">
            <w:pPr>
              <w:pStyle w:val="a4"/>
              <w:spacing w:after="0"/>
              <w:ind w:firstLine="567"/>
              <w:jc w:val="both"/>
            </w:pPr>
            <w:r w:rsidRPr="00AA2951">
              <w:t xml:space="preserve">До складу Комісії в обов'язковому порядку включаються: перший заступник голови Київської міської державної адміністрації або заступник голови Київської міської державної адміністрації, який згідно з розподілом обов'язків координує діяльність Департаменту економіки та інвестицій виконавчого органу Київської міської ради (Київської міської державної адміністрації); керівники Департаменту економіки та інвестицій виконавчого органу Київської міської ради (Київської міської державної адміністрації), Департаменту комунальної власності м. Києва виконавчого органу Київської міської ради (Київської міської державної адміністрації), Департаменту земельних ресурсів виконавчого органу Київської міської ради (Київської міської державної адміністрації), Департаменту містобудування та архітектури виконавчого органу Київської міської ради (Київської міської державної адміністрації), Департаменту транспортної інфраструктури виконавчого органу Київської міської ради (Київської міської </w:t>
            </w:r>
            <w:r w:rsidRPr="00AA2951">
              <w:lastRenderedPageBreak/>
              <w:t xml:space="preserve">державної адміністрації), Департаменту житлово-комунальної інфраструктури виконавчого органу Київської міської ради (Київської </w:t>
            </w:r>
            <w:r w:rsidRPr="00DE60A4">
              <w:t>міської державної адміністрації),</w:t>
            </w:r>
            <w:r w:rsidRPr="00DE60A4">
              <w:rPr>
                <w:b/>
              </w:rPr>
              <w:t xml:space="preserve"> </w:t>
            </w:r>
            <w:r w:rsidRPr="004E0367">
              <w:t xml:space="preserve">Департаменту міського благоустрою та збереження </w:t>
            </w:r>
            <w:r w:rsidRPr="00A82C5F">
              <w:rPr>
                <w:b/>
              </w:rPr>
              <w:t>природного середовища виконавчого органу Київської міської ради (Київської міської державної адміністрації)</w:t>
            </w:r>
            <w:r w:rsidRPr="00AA2951">
              <w:t xml:space="preserve">, комунального підприємства виконавчого органу Київської міської ради (Київської міської державної адміністрації) «Київське інвестиційне агентство»; </w:t>
            </w:r>
            <w:r w:rsidRPr="00C153C4">
              <w:rPr>
                <w:b/>
              </w:rPr>
              <w:t>голови та секретарі постійної комісії Київської міської ради з питань бюджету та соціально-економічного розвитку, постійної комісії Київської міської ради з питань містобудування, архітектури та землекористування, постійної комісії Київської міської ради з питань власності; голови постійної комісії Київської міської ради з питань транспорту та зв'язку, постійної комісії Київської міської ради з питань житлово-комунального господарства та паливно-енергетичного комплексу, постійної комісії Київської міської ради з питань торгівлі, підприємництва та регуляторної політики</w:t>
            </w:r>
            <w:r w:rsidRPr="00AA2951">
              <w:t>.</w:t>
            </w:r>
          </w:p>
          <w:p w:rsidR="00D30D3F" w:rsidRPr="00AA2951" w:rsidRDefault="00D30D3F" w:rsidP="004E0367">
            <w:pPr>
              <w:autoSpaceDE w:val="0"/>
              <w:autoSpaceDN w:val="0"/>
              <w:adjustRightInd w:val="0"/>
              <w:ind w:firstLine="567"/>
              <w:jc w:val="both"/>
              <w:rPr>
                <w:rFonts w:ascii="Times New Roman" w:hAnsi="Times New Roman"/>
                <w:sz w:val="24"/>
                <w:szCs w:val="24"/>
                <w:lang w:val="uk-UA"/>
              </w:rPr>
            </w:pPr>
            <w:r w:rsidRPr="00AA2951">
              <w:rPr>
                <w:rFonts w:ascii="Times New Roman" w:hAnsi="Times New Roman"/>
                <w:sz w:val="24"/>
                <w:szCs w:val="24"/>
                <w:lang w:val="uk-UA"/>
              </w:rPr>
              <w:t>Персональний склад Комісії оприлюднюється на Єдиному веб-порталі територіальної громади міста Києва.</w:t>
            </w:r>
          </w:p>
          <w:p w:rsidR="00D30D3F" w:rsidRPr="00AA2951" w:rsidRDefault="00D30D3F" w:rsidP="004E0367">
            <w:pPr>
              <w:autoSpaceDE w:val="0"/>
              <w:autoSpaceDN w:val="0"/>
              <w:adjustRightInd w:val="0"/>
              <w:ind w:firstLine="567"/>
              <w:jc w:val="both"/>
              <w:rPr>
                <w:rFonts w:ascii="Times New Roman" w:hAnsi="Times New Roman"/>
                <w:sz w:val="24"/>
                <w:szCs w:val="24"/>
                <w:lang w:val="uk-UA"/>
              </w:rPr>
            </w:pPr>
            <w:r w:rsidRPr="00AA2951">
              <w:rPr>
                <w:rFonts w:ascii="Times New Roman" w:hAnsi="Times New Roman"/>
                <w:sz w:val="24"/>
                <w:szCs w:val="24"/>
                <w:lang w:val="uk-UA"/>
              </w:rPr>
              <w:lastRenderedPageBreak/>
              <w:t>Члени комісії зобов’язані надати Секретарю комісії свої контактні засоби зв’язку – номер телефону та адресу електронної пошти, з метою вчасного інформування про дату, місце і порядок денний засідання Комісії та щодо інших організаційних питань діяльності Комісії.</w:t>
            </w:r>
          </w:p>
          <w:p w:rsidR="00D30D3F" w:rsidRPr="004E0367" w:rsidRDefault="00D30D3F" w:rsidP="004E0367">
            <w:pPr>
              <w:pStyle w:val="a4"/>
              <w:spacing w:after="0"/>
              <w:ind w:firstLine="567"/>
              <w:jc w:val="both"/>
              <w:rPr>
                <w:rFonts w:eastAsia="Calibri"/>
              </w:rPr>
            </w:pPr>
            <w:r w:rsidRPr="0070282D">
              <w:rPr>
                <w:rFonts w:eastAsia="Calibri"/>
              </w:rPr>
              <w:t>У разі якщо голова та/або секретар відповідної постійної комісії Київської міської ради відмовляється або не може брати участі у складі Комісії, відповідна постійна комісія Київської міської ради вносить іншу кандидатуру зі свого складу до членів Комісії.</w:t>
            </w: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Pr="000A7EE0" w:rsidRDefault="00D30D3F" w:rsidP="001000C9">
            <w:pPr>
              <w:jc w:val="both"/>
              <w:rPr>
                <w:rFonts w:ascii="Times New Roman" w:hAnsi="Times New Roman" w:cs="Times New Roman"/>
                <w:sz w:val="24"/>
                <w:szCs w:val="24"/>
                <w:lang w:val="uk-UA"/>
              </w:rPr>
            </w:pPr>
          </w:p>
        </w:tc>
        <w:tc>
          <w:tcPr>
            <w:tcW w:w="4536" w:type="dxa"/>
            <w:gridSpan w:val="2"/>
          </w:tcPr>
          <w:p w:rsidR="00D30D3F" w:rsidRDefault="00D30D3F" w:rsidP="001000C9">
            <w:pPr>
              <w:pStyle w:val="a6"/>
              <w:shd w:val="clear" w:color="auto" w:fill="FFFFFF"/>
              <w:tabs>
                <w:tab w:val="left" w:pos="709"/>
              </w:tabs>
              <w:ind w:left="0"/>
              <w:jc w:val="center"/>
              <w:rPr>
                <w:rFonts w:ascii="Times New Roman" w:eastAsia="Calibri" w:hAnsi="Times New Roman"/>
                <w:b/>
                <w:sz w:val="24"/>
                <w:szCs w:val="24"/>
                <w:u w:val="single"/>
                <w:lang w:eastAsia="ru-RU"/>
              </w:rPr>
            </w:pPr>
            <w:r w:rsidRPr="00AD50AA">
              <w:rPr>
                <w:rFonts w:ascii="Times New Roman" w:eastAsia="Calibri" w:hAnsi="Times New Roman"/>
                <w:b/>
                <w:sz w:val="24"/>
                <w:szCs w:val="24"/>
                <w:u w:val="single"/>
                <w:lang w:eastAsia="ru-RU"/>
              </w:rPr>
              <w:lastRenderedPageBreak/>
              <w:t xml:space="preserve">Пропозиція депутата Київської міської ради </w:t>
            </w:r>
            <w:r>
              <w:rPr>
                <w:rFonts w:ascii="Times New Roman" w:eastAsia="Calibri" w:hAnsi="Times New Roman"/>
                <w:b/>
                <w:sz w:val="24"/>
                <w:szCs w:val="24"/>
                <w:u w:val="single"/>
                <w:lang w:eastAsia="ru-RU"/>
              </w:rPr>
              <w:t>Кримчака</w:t>
            </w:r>
            <w:r w:rsidRPr="00AD50AA">
              <w:rPr>
                <w:rFonts w:ascii="Times New Roman" w:eastAsia="Calibri" w:hAnsi="Times New Roman"/>
                <w:b/>
                <w:sz w:val="24"/>
                <w:szCs w:val="24"/>
                <w:u w:val="single"/>
                <w:lang w:eastAsia="ru-RU"/>
              </w:rPr>
              <w:t xml:space="preserve"> </w:t>
            </w:r>
            <w:r>
              <w:rPr>
                <w:rFonts w:ascii="Times New Roman" w:eastAsia="Calibri" w:hAnsi="Times New Roman"/>
                <w:b/>
                <w:sz w:val="24"/>
                <w:szCs w:val="24"/>
                <w:u w:val="single"/>
                <w:lang w:eastAsia="ru-RU"/>
              </w:rPr>
              <w:t>С</w:t>
            </w:r>
            <w:r w:rsidRPr="00AD50AA">
              <w:rPr>
                <w:rFonts w:ascii="Times New Roman" w:eastAsia="Calibri" w:hAnsi="Times New Roman"/>
                <w:b/>
                <w:sz w:val="24"/>
                <w:szCs w:val="24"/>
                <w:u w:val="single"/>
                <w:lang w:eastAsia="ru-RU"/>
              </w:rPr>
              <w:t>.</w:t>
            </w:r>
            <w:r>
              <w:rPr>
                <w:rFonts w:ascii="Times New Roman" w:eastAsia="Calibri" w:hAnsi="Times New Roman"/>
                <w:b/>
                <w:sz w:val="24"/>
                <w:szCs w:val="24"/>
                <w:u w:val="single"/>
                <w:lang w:eastAsia="ru-RU"/>
              </w:rPr>
              <w:t>М</w:t>
            </w:r>
            <w:r w:rsidRPr="00AD50AA">
              <w:rPr>
                <w:rFonts w:ascii="Times New Roman" w:eastAsia="Calibri" w:hAnsi="Times New Roman"/>
                <w:b/>
                <w:sz w:val="24"/>
                <w:szCs w:val="24"/>
                <w:u w:val="single"/>
                <w:lang w:eastAsia="ru-RU"/>
              </w:rPr>
              <w:t>.</w:t>
            </w:r>
          </w:p>
          <w:p w:rsidR="00D30D3F" w:rsidRPr="00F3183B" w:rsidRDefault="00D30D3F" w:rsidP="002C7FDF">
            <w:pPr>
              <w:pStyle w:val="a4"/>
              <w:jc w:val="both"/>
              <w:rPr>
                <w:rFonts w:eastAsia="Calibri"/>
                <w:lang w:val="ru-RU" w:eastAsia="ru-RU"/>
              </w:rPr>
            </w:pPr>
            <w:r w:rsidRPr="00360010">
              <w:rPr>
                <w:rFonts w:eastAsia="Calibri"/>
                <w:lang w:eastAsia="ru-RU"/>
              </w:rPr>
              <w:t>лист від</w:t>
            </w:r>
            <w:r w:rsidRPr="00B475AF">
              <w:rPr>
                <w:rFonts w:eastAsia="Calibri"/>
                <w:lang w:eastAsia="ru-RU"/>
              </w:rPr>
              <w:t xml:space="preserve"> </w:t>
            </w:r>
            <w:r>
              <w:rPr>
                <w:rFonts w:eastAsia="Calibri"/>
                <w:lang w:eastAsia="ru-RU"/>
              </w:rPr>
              <w:t>22.02.2018 № 08/279/151-007</w:t>
            </w:r>
          </w:p>
          <w:p w:rsidR="00D30D3F" w:rsidRPr="002C7FDF" w:rsidRDefault="00D30D3F" w:rsidP="002C7FDF">
            <w:pPr>
              <w:pStyle w:val="a4"/>
              <w:jc w:val="both"/>
              <w:rPr>
                <w:sz w:val="20"/>
                <w:szCs w:val="20"/>
                <w:lang w:val="ru-RU"/>
              </w:rPr>
            </w:pPr>
            <w:r>
              <w:rPr>
                <w:sz w:val="20"/>
                <w:szCs w:val="20"/>
                <w:lang w:val="ru-RU"/>
              </w:rPr>
              <w:t>подано з порушенням вимог статті 36 Регламенту Київради</w:t>
            </w:r>
          </w:p>
          <w:p w:rsidR="00D30D3F" w:rsidRPr="002C7FDF" w:rsidRDefault="00D30D3F" w:rsidP="002C7FDF">
            <w:pPr>
              <w:pStyle w:val="a4"/>
              <w:jc w:val="both"/>
              <w:rPr>
                <w:sz w:val="20"/>
                <w:szCs w:val="20"/>
                <w:lang w:val="ru-RU"/>
              </w:rPr>
            </w:pPr>
          </w:p>
          <w:p w:rsidR="00D30D3F" w:rsidRPr="001A519E" w:rsidRDefault="00D30D3F" w:rsidP="002C7FDF">
            <w:pPr>
              <w:pStyle w:val="a4"/>
              <w:jc w:val="both"/>
            </w:pPr>
            <w:r w:rsidRPr="001A519E">
              <w:t>2.5.</w:t>
            </w:r>
            <w:r>
              <w:t> </w:t>
            </w:r>
            <w:r w:rsidRPr="001A519E">
              <w:t xml:space="preserve">Комісія </w:t>
            </w:r>
            <w:r w:rsidRPr="001A519E">
              <w:rPr>
                <w:rStyle w:val="22"/>
                <w:rFonts w:ascii="Times New Roman" w:hAnsi="Times New Roman" w:cs="Times New Roman"/>
              </w:rPr>
              <w:t xml:space="preserve">є </w:t>
            </w:r>
            <w:r w:rsidRPr="001A519E">
              <w:t>колегіальним органом. Склад комісії формується за принципом</w:t>
            </w:r>
            <w:r w:rsidRPr="001A519E">
              <w:rPr>
                <w:rStyle w:val="22"/>
                <w:rFonts w:ascii="Times New Roman" w:hAnsi="Times New Roman" w:cs="Times New Roman"/>
              </w:rPr>
              <w:t xml:space="preserve">: </w:t>
            </w:r>
            <w:r w:rsidRPr="001A519E">
              <w:rPr>
                <w:b/>
                <w:u w:val="single"/>
              </w:rPr>
              <w:t>60</w:t>
            </w:r>
            <w:r w:rsidRPr="001A519E">
              <w:t xml:space="preserve"> відсотків </w:t>
            </w:r>
            <w:r w:rsidRPr="001A519E">
              <w:rPr>
                <w:rStyle w:val="22"/>
                <w:rFonts w:ascii="Times New Roman" w:hAnsi="Times New Roman" w:cs="Times New Roman"/>
              </w:rPr>
              <w:t xml:space="preserve">з </w:t>
            </w:r>
            <w:r w:rsidRPr="001A519E">
              <w:t xml:space="preserve">депутатів Київської міської ради, </w:t>
            </w:r>
            <w:r w:rsidRPr="001A519E">
              <w:rPr>
                <w:b/>
                <w:u w:val="single"/>
              </w:rPr>
              <w:t>40</w:t>
            </w:r>
            <w:r w:rsidRPr="001A519E">
              <w:t xml:space="preserve"> відсотків від виконавчого органу Київської міської ради (Київської міської </w:t>
            </w:r>
            <w:r w:rsidRPr="001A519E">
              <w:lastRenderedPageBreak/>
              <w:t>державної адмністрації). Персональний склад комісії затверджується розпорядженням виконавчого органу Київської міської ради (Київської міської державної адмністрації) за поданням Організатора інвестиційного конкурсу.</w:t>
            </w:r>
          </w:p>
          <w:p w:rsidR="00D30D3F" w:rsidRDefault="00D30D3F" w:rsidP="00C153C4">
            <w:pPr>
              <w:ind w:firstLine="459"/>
              <w:jc w:val="both"/>
              <w:rPr>
                <w:rFonts w:ascii="Times New Roman" w:hAnsi="Times New Roman" w:cs="Times New Roman"/>
                <w:b/>
                <w:sz w:val="24"/>
                <w:szCs w:val="24"/>
                <w:u w:val="single"/>
                <w:lang w:val="uk-UA"/>
              </w:rPr>
            </w:pPr>
            <w:r w:rsidRPr="00481941">
              <w:rPr>
                <w:rFonts w:ascii="Times New Roman" w:hAnsi="Times New Roman" w:cs="Times New Roman"/>
                <w:sz w:val="24"/>
                <w:szCs w:val="24"/>
                <w:lang w:val="uk-UA"/>
              </w:rPr>
              <w:t>До складу Комісії в обов’язковому порядку включаються</w:t>
            </w:r>
            <w:r w:rsidRPr="001A519E">
              <w:rPr>
                <w:rStyle w:val="22"/>
                <w:rFonts w:ascii="Times New Roman" w:hAnsi="Times New Roman" w:cs="Times New Roman"/>
              </w:rPr>
              <w:t xml:space="preserve">: </w:t>
            </w:r>
            <w:r w:rsidRPr="00481941">
              <w:rPr>
                <w:rFonts w:ascii="Times New Roman" w:hAnsi="Times New Roman" w:cs="Times New Roman"/>
                <w:sz w:val="24"/>
                <w:szCs w:val="24"/>
                <w:lang w:val="uk-UA"/>
              </w:rPr>
              <w:t>перший заступник голови Київської державної адміністрації або заступник голови Київської державної адміністрації, який згідно з розподілом обов’язків координує діяльність Департаменту економіки та інвестицій виконавчого органу Київської міської ради (Київської державної адміністрації); керівники Департаменту економіки та інве</w:t>
            </w:r>
            <w:r>
              <w:rPr>
                <w:rFonts w:ascii="Times New Roman" w:hAnsi="Times New Roman" w:cs="Times New Roman"/>
                <w:sz w:val="24"/>
                <w:szCs w:val="24"/>
                <w:lang w:val="uk-UA"/>
              </w:rPr>
              <w:t>с</w:t>
            </w:r>
            <w:r w:rsidRPr="00481941">
              <w:rPr>
                <w:rFonts w:ascii="Times New Roman" w:hAnsi="Times New Roman" w:cs="Times New Roman"/>
                <w:sz w:val="24"/>
                <w:szCs w:val="24"/>
                <w:lang w:val="uk-UA"/>
              </w:rPr>
              <w:t xml:space="preserve">тицій виконавчого органу Київської міської ради (Київської державної адміністрації), Департаменту комунальної власності м. Києва виконавчого органу Київської міської ради (Київської державної адміністрації), Департаменту земельних ресурсів виконавчого органу Київської міської ради (Київської державної адміністрації), Департаменту містобудування та архітектури виконавчого органу Київської міської ради (Київської державної адміністрації), Департаменту транспортної інфраструктури виконавчого органу Київської міської ради (Київської державної адміністрації), Департаменту житлово-комунальної </w:t>
            </w:r>
            <w:r w:rsidRPr="00481941">
              <w:rPr>
                <w:rFonts w:ascii="Times New Roman" w:hAnsi="Times New Roman" w:cs="Times New Roman"/>
                <w:sz w:val="24"/>
                <w:szCs w:val="24"/>
                <w:lang w:val="uk-UA"/>
              </w:rPr>
              <w:lastRenderedPageBreak/>
              <w:t xml:space="preserve">інфраструктури виконавчого органу Київської міської ради (Київської державної адміністрації), </w:t>
            </w:r>
            <w:r w:rsidRPr="00144AF2">
              <w:rPr>
                <w:rFonts w:ascii="Times New Roman" w:hAnsi="Times New Roman" w:cs="Times New Roman"/>
                <w:b/>
                <w:sz w:val="24"/>
                <w:szCs w:val="24"/>
                <w:lang w:val="uk-UA"/>
              </w:rPr>
              <w:t>Департаменту міського благоустрою та збереження природного</w:t>
            </w:r>
            <w:r w:rsidRPr="00481941">
              <w:rPr>
                <w:rFonts w:ascii="Times New Roman" w:hAnsi="Times New Roman" w:cs="Times New Roman"/>
                <w:sz w:val="24"/>
                <w:szCs w:val="24"/>
                <w:lang w:val="uk-UA"/>
              </w:rPr>
              <w:t xml:space="preserve">, комунального підприємства виконавчого органу Київської міської ради (Київської державної адміністрації) «Київське інвестиційне агентство», </w:t>
            </w:r>
            <w:r w:rsidRPr="00481941">
              <w:rPr>
                <w:rFonts w:ascii="Times New Roman" w:hAnsi="Times New Roman" w:cs="Times New Roman"/>
                <w:b/>
                <w:sz w:val="24"/>
                <w:szCs w:val="24"/>
                <w:u w:val="single"/>
                <w:lang w:val="uk-UA"/>
              </w:rPr>
              <w:t>по два депутата</w:t>
            </w:r>
            <w:r>
              <w:rPr>
                <w:rFonts w:ascii="Times New Roman" w:hAnsi="Times New Roman" w:cs="Times New Roman"/>
                <w:b/>
                <w:sz w:val="24"/>
                <w:szCs w:val="24"/>
                <w:u w:val="single"/>
                <w:lang w:val="uk-UA"/>
              </w:rPr>
              <w:t> </w:t>
            </w:r>
            <w:r w:rsidRPr="00481941">
              <w:rPr>
                <w:rFonts w:ascii="Times New Roman" w:hAnsi="Times New Roman" w:cs="Times New Roman"/>
                <w:b/>
                <w:sz w:val="24"/>
                <w:szCs w:val="24"/>
                <w:u w:val="single"/>
                <w:lang w:val="uk-UA"/>
              </w:rPr>
              <w:t>-</w:t>
            </w:r>
            <w:r>
              <w:rPr>
                <w:rFonts w:ascii="Times New Roman" w:hAnsi="Times New Roman" w:cs="Times New Roman"/>
                <w:b/>
                <w:sz w:val="24"/>
                <w:szCs w:val="24"/>
                <w:u w:val="single"/>
                <w:lang w:val="uk-UA"/>
              </w:rPr>
              <w:t xml:space="preserve"> </w:t>
            </w:r>
            <w:r w:rsidRPr="00481941">
              <w:rPr>
                <w:rFonts w:ascii="Times New Roman" w:hAnsi="Times New Roman" w:cs="Times New Roman"/>
                <w:b/>
                <w:sz w:val="24"/>
                <w:szCs w:val="24"/>
                <w:u w:val="single"/>
                <w:lang w:val="uk-UA"/>
              </w:rPr>
              <w:t>представника, делегованих за відповідним рішенням</w:t>
            </w:r>
            <w:r w:rsidRPr="001A519E">
              <w:rPr>
                <w:rStyle w:val="22"/>
                <w:rFonts w:ascii="Times New Roman" w:hAnsi="Times New Roman" w:cs="Times New Roman"/>
                <w:b/>
                <w:u w:val="single"/>
              </w:rPr>
              <w:t xml:space="preserve">, </w:t>
            </w:r>
            <w:r w:rsidRPr="00481941">
              <w:rPr>
                <w:rFonts w:ascii="Times New Roman" w:hAnsi="Times New Roman" w:cs="Times New Roman"/>
                <w:b/>
                <w:sz w:val="24"/>
                <w:szCs w:val="24"/>
                <w:u w:val="single"/>
                <w:lang w:val="uk-UA"/>
              </w:rPr>
              <w:t>від постійної комісії Київської міської ради з питань бюджету та соціально</w:t>
            </w:r>
            <w:r>
              <w:rPr>
                <w:rFonts w:ascii="Times New Roman" w:hAnsi="Times New Roman" w:cs="Times New Roman"/>
                <w:b/>
                <w:sz w:val="24"/>
                <w:szCs w:val="24"/>
                <w:u w:val="single"/>
                <w:lang w:val="uk-UA"/>
              </w:rPr>
              <w:t> </w:t>
            </w:r>
            <w:r w:rsidRPr="00481941">
              <w:rPr>
                <w:rFonts w:ascii="Times New Roman" w:hAnsi="Times New Roman" w:cs="Times New Roman"/>
                <w:b/>
                <w:sz w:val="24"/>
                <w:szCs w:val="24"/>
                <w:u w:val="single"/>
                <w:lang w:val="uk-UA"/>
              </w:rPr>
              <w:t>-економічного розвитку, постійної комісії Київської міської ради з питань містобудування, архітектури та землекористування, постійної комісії Київської міської ради з питань власності</w:t>
            </w:r>
            <w:r w:rsidRPr="001A519E">
              <w:rPr>
                <w:rStyle w:val="22"/>
                <w:rFonts w:ascii="Times New Roman" w:hAnsi="Times New Roman" w:cs="Times New Roman"/>
                <w:b/>
                <w:u w:val="single"/>
              </w:rPr>
              <w:t xml:space="preserve">, </w:t>
            </w:r>
            <w:r w:rsidRPr="00481941">
              <w:rPr>
                <w:rFonts w:ascii="Times New Roman" w:hAnsi="Times New Roman" w:cs="Times New Roman"/>
                <w:b/>
                <w:sz w:val="24"/>
                <w:szCs w:val="24"/>
                <w:u w:val="single"/>
                <w:lang w:val="uk-UA"/>
              </w:rPr>
              <w:t>постійної комісії Київської міської ради з питань транспорту та зв’язку, постійної комісії Київської міської ради з питань житлово</w:t>
            </w:r>
            <w:r>
              <w:rPr>
                <w:rFonts w:ascii="Times New Roman" w:hAnsi="Times New Roman" w:cs="Times New Roman"/>
                <w:b/>
                <w:sz w:val="24"/>
                <w:szCs w:val="24"/>
                <w:u w:val="single"/>
                <w:lang w:val="uk-UA"/>
              </w:rPr>
              <w:t> </w:t>
            </w:r>
            <w:r w:rsidRPr="00481941">
              <w:rPr>
                <w:rFonts w:ascii="Times New Roman" w:hAnsi="Times New Roman" w:cs="Times New Roman"/>
                <w:b/>
                <w:sz w:val="24"/>
                <w:szCs w:val="24"/>
                <w:u w:val="single"/>
                <w:lang w:val="uk-UA"/>
              </w:rPr>
              <w:t>-комунального господарства та паливно</w:t>
            </w:r>
            <w:r>
              <w:rPr>
                <w:rFonts w:ascii="Times New Roman" w:hAnsi="Times New Roman" w:cs="Times New Roman"/>
                <w:b/>
                <w:sz w:val="24"/>
                <w:szCs w:val="24"/>
                <w:u w:val="single"/>
                <w:lang w:val="uk-UA"/>
              </w:rPr>
              <w:t> </w:t>
            </w:r>
            <w:r w:rsidRPr="00481941">
              <w:rPr>
                <w:rFonts w:ascii="Times New Roman" w:hAnsi="Times New Roman" w:cs="Times New Roman"/>
                <w:b/>
                <w:sz w:val="24"/>
                <w:szCs w:val="24"/>
                <w:u w:val="single"/>
                <w:lang w:val="uk-UA"/>
              </w:rPr>
              <w:t>-</w:t>
            </w:r>
            <w:r>
              <w:rPr>
                <w:rFonts w:ascii="Times New Roman" w:hAnsi="Times New Roman" w:cs="Times New Roman"/>
                <w:b/>
                <w:sz w:val="24"/>
                <w:szCs w:val="24"/>
                <w:u w:val="single"/>
                <w:lang w:val="uk-UA"/>
              </w:rPr>
              <w:t> </w:t>
            </w:r>
            <w:r w:rsidRPr="00481941">
              <w:rPr>
                <w:rFonts w:ascii="Times New Roman" w:hAnsi="Times New Roman" w:cs="Times New Roman"/>
                <w:b/>
                <w:sz w:val="24"/>
                <w:szCs w:val="24"/>
                <w:u w:val="single"/>
                <w:lang w:val="uk-UA"/>
              </w:rPr>
              <w:t>енергетичного комплексу, постійної комісії Київської міської ради з питань торгівлі, підприємництва та регуляторної політики та по одному депутату представнику фракцій за поданням голів фракцій</w:t>
            </w:r>
            <w:r>
              <w:rPr>
                <w:rFonts w:ascii="Times New Roman" w:hAnsi="Times New Roman" w:cs="Times New Roman"/>
                <w:b/>
                <w:sz w:val="24"/>
                <w:szCs w:val="24"/>
                <w:u w:val="single"/>
                <w:lang w:val="uk-UA"/>
              </w:rPr>
              <w:t>».</w:t>
            </w:r>
          </w:p>
          <w:p w:rsidR="00D30D3F" w:rsidRDefault="00D30D3F" w:rsidP="00C153C4">
            <w:pPr>
              <w:ind w:firstLine="459"/>
              <w:jc w:val="both"/>
              <w:rPr>
                <w:rFonts w:ascii="Times New Roman" w:hAnsi="Times New Roman" w:cs="Times New Roman"/>
                <w:b/>
                <w:sz w:val="24"/>
                <w:szCs w:val="24"/>
                <w:u w:val="single"/>
                <w:lang w:val="uk-UA"/>
              </w:rPr>
            </w:pPr>
          </w:p>
          <w:p w:rsidR="00D30D3F" w:rsidRDefault="00D30D3F" w:rsidP="00C153C4">
            <w:pPr>
              <w:ind w:firstLine="459"/>
              <w:jc w:val="both"/>
              <w:rPr>
                <w:rFonts w:ascii="Times New Roman" w:hAnsi="Times New Roman" w:cs="Times New Roman"/>
                <w:b/>
                <w:sz w:val="24"/>
                <w:szCs w:val="24"/>
                <w:u w:val="single"/>
                <w:lang w:val="uk-UA"/>
              </w:rPr>
            </w:pPr>
          </w:p>
          <w:p w:rsidR="00D30D3F" w:rsidRDefault="00D30D3F" w:rsidP="00B91A85">
            <w:pPr>
              <w:ind w:firstLine="459"/>
              <w:jc w:val="center"/>
              <w:rPr>
                <w:rFonts w:ascii="Times New Roman" w:eastAsia="Calibri" w:hAnsi="Times New Roman" w:cs="Times New Roman"/>
                <w:b/>
                <w:sz w:val="24"/>
                <w:szCs w:val="24"/>
                <w:lang w:eastAsia="ru-RU"/>
              </w:rPr>
            </w:pPr>
            <w:r w:rsidRPr="00B91A85">
              <w:rPr>
                <w:rFonts w:ascii="Times New Roman" w:eastAsia="Calibri" w:hAnsi="Times New Roman" w:cs="Times New Roman"/>
                <w:b/>
                <w:sz w:val="24"/>
                <w:szCs w:val="24"/>
                <w:lang w:eastAsia="ru-RU"/>
              </w:rPr>
              <w:t>Пропозиції не надходили</w:t>
            </w:r>
          </w:p>
          <w:p w:rsidR="00D30D3F" w:rsidRDefault="00D30D3F" w:rsidP="00C153C4">
            <w:pPr>
              <w:ind w:firstLine="459"/>
              <w:jc w:val="both"/>
              <w:rPr>
                <w:rFonts w:ascii="Times New Roman" w:eastAsia="Calibri" w:hAnsi="Times New Roman" w:cs="Times New Roman"/>
                <w:b/>
                <w:sz w:val="24"/>
                <w:szCs w:val="24"/>
                <w:lang w:eastAsia="ru-RU"/>
              </w:rPr>
            </w:pPr>
          </w:p>
          <w:p w:rsidR="00D30D3F" w:rsidRDefault="00D30D3F" w:rsidP="00C153C4">
            <w:pPr>
              <w:ind w:firstLine="459"/>
              <w:jc w:val="both"/>
              <w:rPr>
                <w:rFonts w:ascii="Times New Roman" w:eastAsia="Calibri" w:hAnsi="Times New Roman" w:cs="Times New Roman"/>
                <w:b/>
                <w:sz w:val="24"/>
                <w:szCs w:val="24"/>
                <w:lang w:eastAsia="ru-RU"/>
              </w:rPr>
            </w:pPr>
          </w:p>
          <w:p w:rsidR="00D30D3F" w:rsidRDefault="00D30D3F" w:rsidP="00C153C4">
            <w:pPr>
              <w:ind w:firstLine="459"/>
              <w:jc w:val="both"/>
              <w:rPr>
                <w:rFonts w:ascii="Times New Roman" w:eastAsia="Calibri" w:hAnsi="Times New Roman" w:cs="Times New Roman"/>
                <w:b/>
                <w:sz w:val="24"/>
                <w:szCs w:val="24"/>
                <w:lang w:eastAsia="ru-RU"/>
              </w:rPr>
            </w:pPr>
          </w:p>
          <w:p w:rsidR="00D30D3F" w:rsidRDefault="00D30D3F" w:rsidP="00B91A85">
            <w:pPr>
              <w:jc w:val="center"/>
              <w:rPr>
                <w:rFonts w:ascii="Times New Roman" w:eastAsia="Calibri" w:hAnsi="Times New Roman" w:cs="Times New Roman"/>
                <w:b/>
                <w:sz w:val="24"/>
                <w:szCs w:val="24"/>
                <w:lang w:eastAsia="ru-RU"/>
              </w:rPr>
            </w:pPr>
            <w:r w:rsidRPr="00B91A85">
              <w:rPr>
                <w:rFonts w:ascii="Times New Roman" w:eastAsia="Calibri" w:hAnsi="Times New Roman" w:cs="Times New Roman"/>
                <w:b/>
                <w:sz w:val="24"/>
                <w:szCs w:val="24"/>
                <w:lang w:eastAsia="ru-RU"/>
              </w:rPr>
              <w:lastRenderedPageBreak/>
              <w:t>Пропозиції не надходили</w:t>
            </w:r>
          </w:p>
          <w:p w:rsidR="00D30D3F" w:rsidRDefault="00D30D3F" w:rsidP="00B91A85">
            <w:pPr>
              <w:jc w:val="center"/>
              <w:rPr>
                <w:rFonts w:ascii="Times New Roman" w:eastAsia="Calibri" w:hAnsi="Times New Roman" w:cs="Times New Roman"/>
                <w:b/>
                <w:sz w:val="24"/>
                <w:szCs w:val="24"/>
                <w:lang w:eastAsia="ru-RU"/>
              </w:rPr>
            </w:pPr>
          </w:p>
          <w:p w:rsidR="00D30D3F" w:rsidRDefault="00D30D3F" w:rsidP="00B91A85">
            <w:pPr>
              <w:jc w:val="center"/>
              <w:rPr>
                <w:rFonts w:ascii="Times New Roman" w:eastAsia="Calibri" w:hAnsi="Times New Roman" w:cs="Times New Roman"/>
                <w:b/>
                <w:sz w:val="24"/>
                <w:szCs w:val="24"/>
                <w:lang w:eastAsia="ru-RU"/>
              </w:rPr>
            </w:pPr>
          </w:p>
          <w:p w:rsidR="00D30D3F" w:rsidRDefault="00D30D3F" w:rsidP="00B91A85">
            <w:pPr>
              <w:jc w:val="center"/>
              <w:rPr>
                <w:rFonts w:ascii="Times New Roman" w:eastAsia="Calibri" w:hAnsi="Times New Roman" w:cs="Times New Roman"/>
                <w:b/>
                <w:sz w:val="24"/>
                <w:szCs w:val="24"/>
                <w:lang w:eastAsia="ru-RU"/>
              </w:rPr>
            </w:pPr>
          </w:p>
          <w:p w:rsidR="00D30D3F" w:rsidRDefault="00D30D3F" w:rsidP="00B91A85">
            <w:pPr>
              <w:jc w:val="center"/>
              <w:rPr>
                <w:rFonts w:ascii="Times New Roman" w:eastAsia="Calibri" w:hAnsi="Times New Roman" w:cs="Times New Roman"/>
                <w:b/>
                <w:sz w:val="24"/>
                <w:szCs w:val="24"/>
                <w:lang w:eastAsia="ru-RU"/>
              </w:rPr>
            </w:pPr>
          </w:p>
          <w:p w:rsidR="00D30D3F" w:rsidRDefault="00D30D3F" w:rsidP="00B91A85">
            <w:pPr>
              <w:jc w:val="center"/>
              <w:rPr>
                <w:rFonts w:ascii="Times New Roman" w:eastAsia="Calibri" w:hAnsi="Times New Roman" w:cs="Times New Roman"/>
                <w:b/>
                <w:sz w:val="24"/>
                <w:szCs w:val="24"/>
                <w:lang w:eastAsia="ru-RU"/>
              </w:rPr>
            </w:pPr>
          </w:p>
          <w:p w:rsidR="00D30D3F" w:rsidRPr="00B91A85" w:rsidRDefault="00D30D3F" w:rsidP="00B91A85">
            <w:pPr>
              <w:jc w:val="center"/>
              <w:rPr>
                <w:rFonts w:ascii="Times New Roman" w:hAnsi="Times New Roman" w:cs="Times New Roman"/>
                <w:sz w:val="24"/>
                <w:szCs w:val="24"/>
                <w:lang w:val="uk-UA"/>
              </w:rPr>
            </w:pPr>
            <w:r w:rsidRPr="00B91A85">
              <w:rPr>
                <w:rFonts w:ascii="Times New Roman" w:eastAsia="Calibri" w:hAnsi="Times New Roman" w:cs="Times New Roman"/>
                <w:b/>
                <w:sz w:val="24"/>
                <w:szCs w:val="24"/>
                <w:lang w:eastAsia="ru-RU"/>
              </w:rPr>
              <w:t>Пропозиції не надходили</w:t>
            </w:r>
          </w:p>
        </w:tc>
        <w:tc>
          <w:tcPr>
            <w:tcW w:w="1985" w:type="dxa"/>
          </w:tcPr>
          <w:p w:rsidR="00D30D3F" w:rsidRPr="000A7EE0" w:rsidRDefault="00D30D3F" w:rsidP="001000C9">
            <w:pPr>
              <w:jc w:val="both"/>
              <w:rPr>
                <w:rFonts w:ascii="Times New Roman" w:hAnsi="Times New Roman" w:cs="Times New Roman"/>
                <w:sz w:val="28"/>
                <w:szCs w:val="28"/>
                <w:lang w:val="uk-UA"/>
              </w:rPr>
            </w:pPr>
          </w:p>
        </w:tc>
        <w:tc>
          <w:tcPr>
            <w:tcW w:w="4111" w:type="dxa"/>
          </w:tcPr>
          <w:p w:rsidR="00D30D3F" w:rsidRPr="009D31E1" w:rsidRDefault="00D30D3F" w:rsidP="001000C9">
            <w:pPr>
              <w:jc w:val="both"/>
              <w:rPr>
                <w:rFonts w:ascii="Times New Roman" w:hAnsi="Times New Roman" w:cs="Times New Roman"/>
                <w:sz w:val="28"/>
                <w:szCs w:val="28"/>
                <w:lang w:val="uk-UA"/>
              </w:rPr>
            </w:pPr>
          </w:p>
        </w:tc>
      </w:tr>
      <w:tr w:rsidR="00D30D3F" w:rsidRPr="00CB5D6B" w:rsidTr="009E41D6">
        <w:tc>
          <w:tcPr>
            <w:tcW w:w="4644" w:type="dxa"/>
          </w:tcPr>
          <w:p w:rsidR="00D30D3F" w:rsidRPr="009D31E1" w:rsidRDefault="00D30D3F" w:rsidP="00931420">
            <w:pPr>
              <w:pStyle w:val="a4"/>
              <w:spacing w:after="0"/>
              <w:jc w:val="both"/>
            </w:pPr>
          </w:p>
          <w:p w:rsidR="00D30D3F" w:rsidRPr="009D31E1" w:rsidRDefault="00D30D3F" w:rsidP="00931420">
            <w:pPr>
              <w:pStyle w:val="a4"/>
              <w:spacing w:after="0"/>
              <w:jc w:val="both"/>
            </w:pPr>
          </w:p>
          <w:p w:rsidR="00D30D3F" w:rsidRPr="009D31E1" w:rsidRDefault="00D30D3F" w:rsidP="00931420">
            <w:pPr>
              <w:pStyle w:val="a4"/>
              <w:spacing w:after="0"/>
              <w:jc w:val="both"/>
            </w:pPr>
          </w:p>
          <w:p w:rsidR="00D30D3F" w:rsidRPr="009D31E1" w:rsidRDefault="00D30D3F" w:rsidP="00931420">
            <w:pPr>
              <w:pStyle w:val="a4"/>
              <w:spacing w:after="0"/>
              <w:jc w:val="both"/>
            </w:pPr>
          </w:p>
          <w:p w:rsidR="00D30D3F" w:rsidRPr="00AA2951" w:rsidRDefault="00D30D3F" w:rsidP="00931420">
            <w:pPr>
              <w:pStyle w:val="a4"/>
              <w:spacing w:after="0"/>
              <w:jc w:val="both"/>
            </w:pPr>
            <w:r w:rsidRPr="00AA2951">
              <w:t xml:space="preserve">2.5. Комісія є колегіальним органом. Склад Комісії формується за принципом: </w:t>
            </w:r>
            <w:r w:rsidRPr="00931420">
              <w:t>50</w:t>
            </w:r>
            <w:r w:rsidRPr="00AA2951">
              <w:t xml:space="preserve"> відсотків</w:t>
            </w:r>
            <w:r w:rsidRPr="000A7EE0">
              <w:rPr>
                <w:rFonts w:eastAsia="Times New Roman"/>
                <w:lang w:eastAsia="uk-UA"/>
              </w:rPr>
              <w:t xml:space="preserve"> - </w:t>
            </w:r>
            <w:r w:rsidRPr="00AA2951">
              <w:t>з де</w:t>
            </w:r>
            <w:r>
              <w:t>путатів Київської міської ради,</w:t>
            </w:r>
            <w:r w:rsidRPr="00F813E7">
              <w:t xml:space="preserve"> </w:t>
            </w:r>
            <w:r w:rsidRPr="00931420">
              <w:t>50</w:t>
            </w:r>
            <w:r w:rsidRPr="00AA2951">
              <w:t xml:space="preserve"> відсотків</w:t>
            </w:r>
            <w:r>
              <w:rPr>
                <w:rFonts w:eastAsia="Times New Roman"/>
                <w:lang w:val="ru-RU" w:eastAsia="uk-UA"/>
              </w:rPr>
              <w:t> </w:t>
            </w:r>
            <w:r w:rsidRPr="000A7EE0">
              <w:rPr>
                <w:rFonts w:eastAsia="Times New Roman"/>
                <w:lang w:eastAsia="uk-UA"/>
              </w:rPr>
              <w:t>-</w:t>
            </w:r>
            <w:r>
              <w:rPr>
                <w:rFonts w:eastAsia="Times New Roman"/>
                <w:lang w:val="ru-RU" w:eastAsia="uk-UA"/>
              </w:rPr>
              <w:t> </w:t>
            </w:r>
            <w:r w:rsidRPr="00AA2951">
              <w:t xml:space="preserve">від виконавчого органу Київської міської ради (Київської міської державної адміністрації). </w:t>
            </w:r>
            <w:r w:rsidRPr="00AA2951">
              <w:lastRenderedPageBreak/>
              <w:t xml:space="preserve">Персональний склад Комісії затверджується розпорядженням виконавчого органу Київської міської ради (Київської міської державної адміністрації) </w:t>
            </w:r>
            <w:r w:rsidRPr="004E4BC9">
              <w:rPr>
                <w:b/>
              </w:rPr>
              <w:t>за поданням Організатора інвестиційного конкурсу.</w:t>
            </w:r>
            <w:r w:rsidRPr="00AA2951">
              <w:t xml:space="preserve"> </w:t>
            </w:r>
          </w:p>
          <w:p w:rsidR="00D30D3F" w:rsidRPr="005A306C" w:rsidRDefault="00D30D3F" w:rsidP="00931420">
            <w:pPr>
              <w:pStyle w:val="a4"/>
              <w:spacing w:after="0"/>
              <w:ind w:firstLine="567"/>
              <w:jc w:val="both"/>
            </w:pPr>
            <w:r w:rsidRPr="00AA2951">
              <w:t>До складу Комісії в обов'язковому порядку включаються: перший заступник голови Київської міської державної адміністрації або заступник голови Київської міської державної адміністрації, який згідно з розподілом обов'язків координує діяльність Департаменту економіки та інвестицій виконавчого органу Київської міської ради (Київської міської державної адміністрації); керівники Департаменту економіки та інвестицій виконавчого органу Київської міської ради (Київської міської державної адміністрації),</w:t>
            </w:r>
            <w:r w:rsidRPr="00331B17">
              <w:rPr>
                <w:b/>
              </w:rPr>
              <w:t xml:space="preserve"> Департаменту комунальної власності м. Києва</w:t>
            </w:r>
            <w:r w:rsidRPr="00AA2951">
              <w:t xml:space="preserve"> виконавчого органу Київської міської ради (Київської міської державної адміністрації), Департаменту земельних ресурсів виконавчого органу Київської міської ради (Київської міської державної адміністрації), Департаменту містобудування та архітектури виконавчого органу Київської міської ради (Київської міської державної адміністрації), Департаменту транспортної інфраструктури виконавчого органу </w:t>
            </w:r>
            <w:r w:rsidRPr="00AA2951">
              <w:lastRenderedPageBreak/>
              <w:t xml:space="preserve">Київської міської ради (Київської міської державної адміністрації), Департаменту житлово-комунальної інфраструктури виконавчого органу Київської міської ради (Київської </w:t>
            </w:r>
            <w:r w:rsidRPr="00DE60A4">
              <w:t>міської державної адміністрації),</w:t>
            </w:r>
            <w:r w:rsidRPr="00DE60A4">
              <w:rPr>
                <w:b/>
              </w:rPr>
              <w:t xml:space="preserve"> </w:t>
            </w:r>
            <w:r w:rsidRPr="004E0367">
              <w:t xml:space="preserve">Департаменту міського благоустрою та збереження </w:t>
            </w:r>
            <w:r w:rsidRPr="005A306C">
              <w:t>природного середовища виконавчого органу Київської міської ради (Київської міської державної адміністрації),</w:t>
            </w:r>
            <w:r w:rsidRPr="00AA2951">
              <w:t xml:space="preserve"> комунального підприємства виконавчого органу Київської міської ради (Київської міської державної адміністрації) «Київське інвестиційне агентство»; </w:t>
            </w:r>
            <w:r w:rsidRPr="00C153C4">
              <w:rPr>
                <w:b/>
              </w:rPr>
              <w:t>голови та секретарі постійної комісії Київської міської ради з питань бюджету та соціально</w:t>
            </w:r>
            <w:r>
              <w:rPr>
                <w:b/>
                <w:lang w:val="ru-RU"/>
              </w:rPr>
              <w:t> </w:t>
            </w:r>
            <w:r w:rsidRPr="00C153C4">
              <w:rPr>
                <w:b/>
              </w:rPr>
              <w:t xml:space="preserve">-економічного розвитку, </w:t>
            </w:r>
            <w:r w:rsidRPr="005A306C">
              <w:t>постійної комісії Київської міської ради з питань містобудування, архітектури та землекористування, постійної комісії Київської міської ради з питань власності; голови постійної комісії Київської міської ради з питань транспорту та зв'язку, постійної комісії Київської міської ради з питань житлово-комунального господарства та паливно-енергетичного комплексу, постійної комісії Київської міської ради з питань торгівлі, підприємництва та регуляторної політики.</w:t>
            </w:r>
          </w:p>
          <w:p w:rsidR="00D30D3F" w:rsidRPr="00AA2951" w:rsidRDefault="00D30D3F" w:rsidP="00931420">
            <w:pPr>
              <w:autoSpaceDE w:val="0"/>
              <w:autoSpaceDN w:val="0"/>
              <w:adjustRightInd w:val="0"/>
              <w:ind w:firstLine="567"/>
              <w:jc w:val="both"/>
              <w:rPr>
                <w:rFonts w:ascii="Times New Roman" w:hAnsi="Times New Roman"/>
                <w:sz w:val="24"/>
                <w:szCs w:val="24"/>
                <w:lang w:val="uk-UA"/>
              </w:rPr>
            </w:pPr>
            <w:r w:rsidRPr="00AA2951">
              <w:rPr>
                <w:rFonts w:ascii="Times New Roman" w:hAnsi="Times New Roman"/>
                <w:sz w:val="24"/>
                <w:szCs w:val="24"/>
                <w:lang w:val="uk-UA"/>
              </w:rPr>
              <w:t>Персональний склад Комісії оприлюднюється на Єдиному веб-порталі територіальної громади міста Києва.</w:t>
            </w:r>
          </w:p>
          <w:p w:rsidR="00D30D3F" w:rsidRPr="00AA2951" w:rsidRDefault="00D30D3F" w:rsidP="00931420">
            <w:pPr>
              <w:autoSpaceDE w:val="0"/>
              <w:autoSpaceDN w:val="0"/>
              <w:adjustRightInd w:val="0"/>
              <w:ind w:firstLine="567"/>
              <w:jc w:val="both"/>
              <w:rPr>
                <w:rFonts w:ascii="Times New Roman" w:hAnsi="Times New Roman"/>
                <w:sz w:val="24"/>
                <w:szCs w:val="24"/>
                <w:lang w:val="uk-UA"/>
              </w:rPr>
            </w:pPr>
            <w:r w:rsidRPr="00AA2951">
              <w:rPr>
                <w:rFonts w:ascii="Times New Roman" w:hAnsi="Times New Roman"/>
                <w:sz w:val="24"/>
                <w:szCs w:val="24"/>
                <w:lang w:val="uk-UA"/>
              </w:rPr>
              <w:lastRenderedPageBreak/>
              <w:t>Члени комісії зобов’язані надати Секретарю комісії свої контактні засоби зв’язку – номер телефону та адресу електронної пошти, з метою вчасного інформування про дату, місце і порядок денний засідання Комісії та щодо інших організаційних питань діяльності Комісії.</w:t>
            </w:r>
          </w:p>
          <w:p w:rsidR="00D30D3F" w:rsidRPr="004C2EA5" w:rsidRDefault="00D30D3F" w:rsidP="00931420">
            <w:pPr>
              <w:pStyle w:val="a4"/>
              <w:spacing w:after="0"/>
              <w:ind w:firstLine="567"/>
              <w:jc w:val="both"/>
              <w:rPr>
                <w:rFonts w:eastAsia="Calibri"/>
                <w:b/>
              </w:rPr>
            </w:pPr>
            <w:r w:rsidRPr="004C2EA5">
              <w:rPr>
                <w:rFonts w:eastAsia="Calibri"/>
                <w:b/>
              </w:rPr>
              <w:t>У разі якщо голова та/або секретар відповідної постійної комісії Київської міської ради відмовляється або не може брати участі у складі Комісії, відповідна постійна комісія Київської міської ради вносить іншу кандидатуру зі свого складу до членів Комісії.</w:t>
            </w:r>
          </w:p>
          <w:p w:rsidR="00D30D3F" w:rsidRPr="000A7EE0" w:rsidRDefault="00D30D3F" w:rsidP="001000C9">
            <w:pPr>
              <w:jc w:val="both"/>
              <w:rPr>
                <w:rFonts w:ascii="Times New Roman" w:hAnsi="Times New Roman" w:cs="Times New Roman"/>
                <w:sz w:val="24"/>
                <w:szCs w:val="24"/>
                <w:lang w:val="uk-UA"/>
              </w:rPr>
            </w:pPr>
          </w:p>
        </w:tc>
        <w:tc>
          <w:tcPr>
            <w:tcW w:w="4536" w:type="dxa"/>
            <w:gridSpan w:val="2"/>
          </w:tcPr>
          <w:p w:rsidR="00D30D3F" w:rsidRDefault="00D30D3F" w:rsidP="001000C9">
            <w:pPr>
              <w:pStyle w:val="a6"/>
              <w:shd w:val="clear" w:color="auto" w:fill="FFFFFF"/>
              <w:tabs>
                <w:tab w:val="left" w:pos="709"/>
              </w:tabs>
              <w:ind w:left="0"/>
              <w:jc w:val="center"/>
              <w:rPr>
                <w:rFonts w:ascii="Times New Roman" w:eastAsia="Calibri" w:hAnsi="Times New Roman"/>
                <w:b/>
                <w:sz w:val="24"/>
                <w:szCs w:val="24"/>
                <w:u w:val="single"/>
                <w:lang w:eastAsia="ru-RU"/>
              </w:rPr>
            </w:pPr>
            <w:r w:rsidRPr="00AD50AA">
              <w:rPr>
                <w:rFonts w:ascii="Times New Roman" w:eastAsia="Calibri" w:hAnsi="Times New Roman"/>
                <w:b/>
                <w:sz w:val="24"/>
                <w:szCs w:val="24"/>
                <w:u w:val="single"/>
                <w:lang w:eastAsia="ru-RU"/>
              </w:rPr>
              <w:lastRenderedPageBreak/>
              <w:t xml:space="preserve">Пропозиція депутата Київської міської ради </w:t>
            </w:r>
            <w:r>
              <w:rPr>
                <w:rFonts w:ascii="Times New Roman" w:eastAsia="Calibri" w:hAnsi="Times New Roman"/>
                <w:b/>
                <w:sz w:val="24"/>
                <w:szCs w:val="24"/>
                <w:u w:val="single"/>
                <w:lang w:eastAsia="ru-RU"/>
              </w:rPr>
              <w:t>Гончарова</w:t>
            </w:r>
            <w:r w:rsidRPr="00AD50AA">
              <w:rPr>
                <w:rFonts w:ascii="Times New Roman" w:eastAsia="Calibri" w:hAnsi="Times New Roman"/>
                <w:b/>
                <w:sz w:val="24"/>
                <w:szCs w:val="24"/>
                <w:u w:val="single"/>
                <w:lang w:eastAsia="ru-RU"/>
              </w:rPr>
              <w:t xml:space="preserve"> </w:t>
            </w:r>
            <w:r>
              <w:rPr>
                <w:rFonts w:ascii="Times New Roman" w:eastAsia="Calibri" w:hAnsi="Times New Roman"/>
                <w:b/>
                <w:sz w:val="24"/>
                <w:szCs w:val="24"/>
                <w:u w:val="single"/>
                <w:lang w:eastAsia="ru-RU"/>
              </w:rPr>
              <w:t>В</w:t>
            </w:r>
            <w:r w:rsidRPr="00AD50AA">
              <w:rPr>
                <w:rFonts w:ascii="Times New Roman" w:eastAsia="Calibri" w:hAnsi="Times New Roman"/>
                <w:b/>
                <w:sz w:val="24"/>
                <w:szCs w:val="24"/>
                <w:u w:val="single"/>
                <w:lang w:eastAsia="ru-RU"/>
              </w:rPr>
              <w:t>.</w:t>
            </w:r>
            <w:r>
              <w:rPr>
                <w:rFonts w:ascii="Times New Roman" w:eastAsia="Calibri" w:hAnsi="Times New Roman"/>
                <w:b/>
                <w:sz w:val="24"/>
                <w:szCs w:val="24"/>
                <w:u w:val="single"/>
                <w:lang w:eastAsia="ru-RU"/>
              </w:rPr>
              <w:t>В</w:t>
            </w:r>
            <w:r w:rsidRPr="00AD50AA">
              <w:rPr>
                <w:rFonts w:ascii="Times New Roman" w:eastAsia="Calibri" w:hAnsi="Times New Roman"/>
                <w:b/>
                <w:sz w:val="24"/>
                <w:szCs w:val="24"/>
                <w:u w:val="single"/>
                <w:lang w:eastAsia="ru-RU"/>
              </w:rPr>
              <w:t>.</w:t>
            </w:r>
          </w:p>
          <w:p w:rsidR="00D30D3F" w:rsidRPr="00931420" w:rsidRDefault="00D30D3F" w:rsidP="001000C9">
            <w:pPr>
              <w:pStyle w:val="a4"/>
              <w:jc w:val="both"/>
            </w:pPr>
            <w:r w:rsidRPr="004B060B">
              <w:rPr>
                <w:rFonts w:eastAsia="Calibri"/>
                <w:lang w:eastAsia="ru-RU"/>
              </w:rPr>
              <w:t xml:space="preserve">лист від </w:t>
            </w:r>
            <w:r>
              <w:rPr>
                <w:rFonts w:eastAsia="Calibri"/>
                <w:lang w:eastAsia="ru-RU"/>
              </w:rPr>
              <w:t xml:space="preserve">26.02.2018 </w:t>
            </w:r>
            <w:r w:rsidRPr="004B060B">
              <w:rPr>
                <w:rFonts w:eastAsia="Calibri"/>
                <w:lang w:eastAsia="ru-RU"/>
              </w:rPr>
              <w:t>№</w:t>
            </w:r>
            <w:r>
              <w:rPr>
                <w:rFonts w:eastAsia="Calibri"/>
                <w:lang w:eastAsia="ru-RU"/>
              </w:rPr>
              <w:t> 08/279/08-022-1301 та від 01.03.2018 № 08/279/08-022-1303</w:t>
            </w:r>
          </w:p>
          <w:p w:rsidR="00D30D3F" w:rsidRDefault="00D30D3F" w:rsidP="001000C9">
            <w:pPr>
              <w:tabs>
                <w:tab w:val="left" w:pos="851"/>
              </w:tabs>
              <w:suppressAutoHyphens/>
              <w:jc w:val="both"/>
              <w:rPr>
                <w:rFonts w:ascii="Times New Roman" w:eastAsia="Times New Roman" w:hAnsi="Times New Roman"/>
                <w:bCs/>
                <w:sz w:val="23"/>
                <w:szCs w:val="23"/>
                <w:bdr w:val="none" w:sz="0" w:space="0" w:color="auto" w:frame="1"/>
                <w:lang w:val="uk-UA" w:eastAsia="ru-RU"/>
              </w:rPr>
            </w:pPr>
            <w:r w:rsidRPr="004E4BC9">
              <w:rPr>
                <w:rFonts w:ascii="Times New Roman" w:eastAsia="Times New Roman" w:hAnsi="Times New Roman"/>
                <w:b/>
                <w:bCs/>
                <w:sz w:val="23"/>
                <w:szCs w:val="23"/>
                <w:u w:val="single"/>
                <w:bdr w:val="none" w:sz="0" w:space="0" w:color="auto" w:frame="1"/>
                <w:lang w:val="uk-UA" w:eastAsia="ru-RU"/>
              </w:rPr>
              <w:t>2.5. Комісія є колегіальним органом: 50 відсотків – з депутатів Київської міської ради, 50 відсотків – від виконавчого органу Київської міської ради (Київської міської державної адміністрації).</w:t>
            </w:r>
            <w:r w:rsidRPr="004454F6">
              <w:rPr>
                <w:rFonts w:ascii="Times New Roman" w:eastAsia="Times New Roman" w:hAnsi="Times New Roman"/>
                <w:bCs/>
                <w:sz w:val="23"/>
                <w:szCs w:val="23"/>
                <w:bdr w:val="none" w:sz="0" w:space="0" w:color="auto" w:frame="1"/>
                <w:lang w:val="uk-UA" w:eastAsia="ru-RU"/>
              </w:rPr>
              <w:t xml:space="preserve"> </w:t>
            </w:r>
            <w:r w:rsidRPr="004E4BC9">
              <w:rPr>
                <w:rFonts w:ascii="Times New Roman" w:eastAsia="Times New Roman" w:hAnsi="Times New Roman"/>
                <w:b/>
                <w:bCs/>
                <w:sz w:val="23"/>
                <w:szCs w:val="23"/>
                <w:u w:val="single"/>
                <w:bdr w:val="none" w:sz="0" w:space="0" w:color="auto" w:frame="1"/>
                <w:lang w:val="uk-UA" w:eastAsia="ru-RU"/>
              </w:rPr>
              <w:t xml:space="preserve">Персональний склад Комісії </w:t>
            </w:r>
            <w:r w:rsidRPr="004E4BC9">
              <w:rPr>
                <w:rFonts w:ascii="Times New Roman" w:eastAsia="Times New Roman" w:hAnsi="Times New Roman"/>
                <w:b/>
                <w:bCs/>
                <w:sz w:val="23"/>
                <w:szCs w:val="23"/>
                <w:u w:val="single"/>
                <w:bdr w:val="none" w:sz="0" w:space="0" w:color="auto" w:frame="1"/>
                <w:lang w:val="uk-UA" w:eastAsia="ru-RU"/>
              </w:rPr>
              <w:lastRenderedPageBreak/>
              <w:t>затверджується розпорядженням виконавчого органу Київської міської ради (Київської міської державної адміністрації).</w:t>
            </w:r>
          </w:p>
          <w:p w:rsidR="00D30D3F" w:rsidRPr="004454F6" w:rsidRDefault="00D30D3F" w:rsidP="00CE4ECA">
            <w:pPr>
              <w:tabs>
                <w:tab w:val="left" w:pos="851"/>
              </w:tabs>
              <w:suppressAutoHyphens/>
              <w:ind w:firstLine="743"/>
              <w:jc w:val="both"/>
              <w:rPr>
                <w:rFonts w:ascii="Times New Roman" w:eastAsia="Times New Roman" w:hAnsi="Times New Roman"/>
                <w:bCs/>
                <w:sz w:val="23"/>
                <w:szCs w:val="23"/>
                <w:bdr w:val="none" w:sz="0" w:space="0" w:color="auto" w:frame="1"/>
                <w:lang w:val="uk-UA" w:eastAsia="ru-RU"/>
              </w:rPr>
            </w:pPr>
            <w:r w:rsidRPr="004454F6">
              <w:rPr>
                <w:rFonts w:ascii="Times New Roman" w:eastAsia="Times New Roman" w:hAnsi="Times New Roman"/>
                <w:bCs/>
                <w:sz w:val="23"/>
                <w:szCs w:val="23"/>
                <w:bdr w:val="none" w:sz="0" w:space="0" w:color="auto" w:frame="1"/>
                <w:lang w:val="uk-UA" w:eastAsia="ru-RU"/>
              </w:rPr>
              <w:t xml:space="preserve">До складу Комісії в обов‘язковому порядку включаються: перший заступник голови Київської міської державної адміністрації або заступник голови Київської міської державної адміністрації, який згідно з розподілом обов‘язків координує діяльність Департаменту економіки та інвестицій виконавчого органу Київської міської ради (Київської міської державної адміністрації), керівники Департаменту економіки та інвестицій виконавчого органу Київської міської ради (Київської міської державної адміністрації), </w:t>
            </w:r>
            <w:r w:rsidRPr="00331B17">
              <w:rPr>
                <w:rFonts w:ascii="Times New Roman" w:eastAsia="Times New Roman" w:hAnsi="Times New Roman"/>
                <w:b/>
                <w:bCs/>
                <w:sz w:val="23"/>
                <w:szCs w:val="23"/>
                <w:u w:val="single"/>
                <w:bdr w:val="none" w:sz="0" w:space="0" w:color="auto" w:frame="1"/>
                <w:lang w:val="uk-UA" w:eastAsia="ru-RU"/>
              </w:rPr>
              <w:t>Департаменту комунальної власності</w:t>
            </w:r>
            <w:r w:rsidRPr="00331B17">
              <w:rPr>
                <w:rFonts w:ascii="Times New Roman" w:eastAsia="Times New Roman" w:hAnsi="Times New Roman"/>
                <w:b/>
                <w:bCs/>
                <w:sz w:val="23"/>
                <w:szCs w:val="23"/>
                <w:bdr w:val="none" w:sz="0" w:space="0" w:color="auto" w:frame="1"/>
                <w:lang w:val="uk-UA" w:eastAsia="ru-RU"/>
              </w:rPr>
              <w:t xml:space="preserve"> </w:t>
            </w:r>
            <w:r w:rsidRPr="004454F6">
              <w:rPr>
                <w:rFonts w:ascii="Times New Roman" w:eastAsia="Times New Roman" w:hAnsi="Times New Roman"/>
                <w:bCs/>
                <w:sz w:val="23"/>
                <w:szCs w:val="23"/>
                <w:bdr w:val="none" w:sz="0" w:space="0" w:color="auto" w:frame="1"/>
                <w:lang w:val="uk-UA" w:eastAsia="ru-RU"/>
              </w:rPr>
              <w:t xml:space="preserve">виконавчого органу Київської міської ради (Київської міської державної адміністрації), Департаменту земельних ресурсів виконавчого органу Київської міської ради (Київської міської державної адміністрації), Департаменту містобудування та архітектури виконавчого органу Київської міської ради (Київської міської державної адміністрації), Департаменту транспортної інфраструктури виконавчого органу Київської міської ради (Київської міської державної адміністрації), Департаменту житлово-комунальної інфраструктури виконавчого органу Київської міської ради (Київської міської державної адміністрації), Департаменту міського </w:t>
            </w:r>
            <w:r w:rsidRPr="004454F6">
              <w:rPr>
                <w:rFonts w:ascii="Times New Roman" w:eastAsia="Times New Roman" w:hAnsi="Times New Roman"/>
                <w:bCs/>
                <w:sz w:val="23"/>
                <w:szCs w:val="23"/>
                <w:bdr w:val="none" w:sz="0" w:space="0" w:color="auto" w:frame="1"/>
                <w:lang w:val="uk-UA" w:eastAsia="ru-RU"/>
              </w:rPr>
              <w:lastRenderedPageBreak/>
              <w:t xml:space="preserve">благоустрою та збереження природного середовища виконавчого органу Київської міської ради (Київської міської державної адміністрації), комунального підприємства виконавчого органу Київської міської ради (Київської міської державної адміністрації) «Київське інвестиційне агентство»; </w:t>
            </w:r>
            <w:r w:rsidRPr="00F941A3">
              <w:rPr>
                <w:rFonts w:ascii="Times New Roman" w:eastAsia="Times New Roman" w:hAnsi="Times New Roman"/>
                <w:b/>
                <w:bCs/>
                <w:sz w:val="23"/>
                <w:szCs w:val="23"/>
                <w:u w:val="single"/>
                <w:bdr w:val="none" w:sz="0" w:space="0" w:color="auto" w:frame="1"/>
                <w:lang w:val="uk-UA" w:eastAsia="ru-RU"/>
              </w:rPr>
              <w:t>голова, секретар та не менше 2 (двох) членів постійної комісії Київської міської ради</w:t>
            </w:r>
            <w:r w:rsidRPr="00F941A3">
              <w:rPr>
                <w:rFonts w:ascii="Times New Roman" w:hAnsi="Times New Roman"/>
                <w:b/>
                <w:sz w:val="23"/>
                <w:szCs w:val="23"/>
                <w:u w:val="single"/>
                <w:lang w:val="uk-UA"/>
              </w:rPr>
              <w:t xml:space="preserve"> з питань бюджету та соціально-економічного розвитку</w:t>
            </w:r>
            <w:r w:rsidRPr="00F941A3">
              <w:rPr>
                <w:rFonts w:ascii="Times New Roman" w:hAnsi="Times New Roman"/>
                <w:b/>
                <w:sz w:val="23"/>
                <w:szCs w:val="23"/>
                <w:lang w:val="uk-UA"/>
              </w:rPr>
              <w:t>,</w:t>
            </w:r>
            <w:r w:rsidRPr="004454F6">
              <w:rPr>
                <w:rFonts w:ascii="Times New Roman" w:hAnsi="Times New Roman"/>
                <w:sz w:val="23"/>
                <w:szCs w:val="23"/>
                <w:lang w:val="uk-UA"/>
              </w:rPr>
              <w:t xml:space="preserve"> </w:t>
            </w:r>
            <w:r w:rsidRPr="00E573A1">
              <w:rPr>
                <w:rFonts w:ascii="Times New Roman" w:hAnsi="Times New Roman"/>
                <w:b/>
                <w:sz w:val="23"/>
                <w:szCs w:val="23"/>
                <w:u w:val="single"/>
                <w:lang w:val="uk-UA"/>
              </w:rPr>
              <w:t>голови та секретарі</w:t>
            </w:r>
            <w:r w:rsidRPr="004454F6">
              <w:rPr>
                <w:rFonts w:ascii="Times New Roman" w:hAnsi="Times New Roman"/>
                <w:sz w:val="23"/>
                <w:szCs w:val="23"/>
                <w:lang w:val="uk-UA"/>
              </w:rPr>
              <w:t xml:space="preserve"> </w:t>
            </w:r>
            <w:r w:rsidRPr="004454F6">
              <w:rPr>
                <w:rFonts w:ascii="Times New Roman" w:eastAsia="Times New Roman" w:hAnsi="Times New Roman"/>
                <w:bCs/>
                <w:sz w:val="23"/>
                <w:szCs w:val="23"/>
                <w:bdr w:val="none" w:sz="0" w:space="0" w:color="auto" w:frame="1"/>
                <w:lang w:val="uk-UA" w:eastAsia="ru-RU"/>
              </w:rPr>
              <w:t>постійної комісії Київської міської ради</w:t>
            </w:r>
            <w:r w:rsidRPr="004454F6">
              <w:rPr>
                <w:rFonts w:ascii="Times New Roman" w:hAnsi="Times New Roman"/>
                <w:sz w:val="23"/>
                <w:szCs w:val="23"/>
                <w:lang w:val="uk-UA"/>
              </w:rPr>
              <w:t xml:space="preserve"> з питань містобудування, архітектури та землекористування, </w:t>
            </w:r>
            <w:r w:rsidRPr="004454F6">
              <w:rPr>
                <w:rFonts w:ascii="Times New Roman" w:eastAsia="Times New Roman" w:hAnsi="Times New Roman"/>
                <w:bCs/>
                <w:sz w:val="23"/>
                <w:szCs w:val="23"/>
                <w:bdr w:val="none" w:sz="0" w:space="0" w:color="auto" w:frame="1"/>
                <w:lang w:val="uk-UA" w:eastAsia="ru-RU"/>
              </w:rPr>
              <w:t>постійної комісії Київської міської ради з питань власності; голови постійної комісії Київської міської ради з питань транспорту та зв‘язку, постійної комісії Київської міської ради з питань житлово-комунального господарства та паливно-енергетичного комплексу, постійної комісії Київської міської ради з питань торгівлі, підприємництва та регуляторної політики.</w:t>
            </w:r>
          </w:p>
          <w:p w:rsidR="00D30D3F" w:rsidRPr="004454F6" w:rsidRDefault="00D30D3F" w:rsidP="001000C9">
            <w:pPr>
              <w:tabs>
                <w:tab w:val="left" w:pos="851"/>
              </w:tabs>
              <w:suppressAutoHyphens/>
              <w:ind w:firstLine="709"/>
              <w:jc w:val="both"/>
              <w:rPr>
                <w:rFonts w:ascii="Times New Roman" w:eastAsia="Times New Roman" w:hAnsi="Times New Roman"/>
                <w:bCs/>
                <w:sz w:val="23"/>
                <w:szCs w:val="23"/>
                <w:bdr w:val="none" w:sz="0" w:space="0" w:color="auto" w:frame="1"/>
                <w:lang w:val="uk-UA" w:eastAsia="ru-RU"/>
              </w:rPr>
            </w:pPr>
            <w:r w:rsidRPr="004454F6">
              <w:rPr>
                <w:rFonts w:ascii="Times New Roman" w:eastAsia="Times New Roman" w:hAnsi="Times New Roman"/>
                <w:bCs/>
                <w:sz w:val="23"/>
                <w:szCs w:val="23"/>
                <w:bdr w:val="none" w:sz="0" w:space="0" w:color="auto" w:frame="1"/>
                <w:lang w:val="uk-UA" w:eastAsia="ru-RU"/>
              </w:rPr>
              <w:t>Персональний склад Комісії оприлюднюються на Єдиному веб-порталі територіальної громади міста Києва.</w:t>
            </w:r>
          </w:p>
          <w:p w:rsidR="00D30D3F" w:rsidRDefault="00D30D3F" w:rsidP="001000C9">
            <w:pPr>
              <w:tabs>
                <w:tab w:val="left" w:pos="851"/>
              </w:tabs>
              <w:suppressAutoHyphens/>
              <w:ind w:firstLine="709"/>
              <w:jc w:val="both"/>
              <w:rPr>
                <w:rFonts w:ascii="Times New Roman" w:eastAsia="Times New Roman" w:hAnsi="Times New Roman"/>
                <w:bCs/>
                <w:sz w:val="23"/>
                <w:szCs w:val="23"/>
                <w:bdr w:val="none" w:sz="0" w:space="0" w:color="auto" w:frame="1"/>
                <w:lang w:val="uk-UA" w:eastAsia="ru-RU"/>
              </w:rPr>
            </w:pPr>
            <w:r w:rsidRPr="004454F6">
              <w:rPr>
                <w:rFonts w:ascii="Times New Roman" w:eastAsia="Times New Roman" w:hAnsi="Times New Roman"/>
                <w:bCs/>
                <w:sz w:val="23"/>
                <w:szCs w:val="23"/>
                <w:bdr w:val="none" w:sz="0" w:space="0" w:color="auto" w:frame="1"/>
                <w:lang w:val="uk-UA" w:eastAsia="ru-RU"/>
              </w:rPr>
              <w:t>Члени комісії зобов‘язані надати Секретарю комісії свої контактні засоби зв‘язку – номер телефону та адресу електронної пошти, з метою вчасного інформування про дату, місце і порядок денний засідання Комісії та щодо інших організаційних питань діяльності Комісії.</w:t>
            </w:r>
          </w:p>
          <w:p w:rsidR="00D30D3F" w:rsidRDefault="00D30D3F" w:rsidP="001000C9">
            <w:pPr>
              <w:tabs>
                <w:tab w:val="left" w:pos="851"/>
              </w:tabs>
              <w:suppressAutoHyphens/>
              <w:ind w:firstLine="709"/>
              <w:jc w:val="both"/>
              <w:rPr>
                <w:rFonts w:ascii="Times New Roman" w:eastAsia="Times New Roman" w:hAnsi="Times New Roman"/>
                <w:bCs/>
                <w:sz w:val="23"/>
                <w:szCs w:val="23"/>
                <w:bdr w:val="none" w:sz="0" w:space="0" w:color="auto" w:frame="1"/>
                <w:lang w:val="uk-UA" w:eastAsia="ru-RU"/>
              </w:rPr>
            </w:pPr>
          </w:p>
          <w:p w:rsidR="00D30D3F" w:rsidRDefault="00D30D3F" w:rsidP="001000C9">
            <w:pPr>
              <w:tabs>
                <w:tab w:val="left" w:pos="851"/>
              </w:tabs>
              <w:suppressAutoHyphens/>
              <w:ind w:firstLine="709"/>
              <w:jc w:val="both"/>
              <w:rPr>
                <w:rFonts w:ascii="Times New Roman" w:eastAsia="Times New Roman" w:hAnsi="Times New Roman"/>
                <w:bCs/>
                <w:sz w:val="23"/>
                <w:szCs w:val="23"/>
                <w:bdr w:val="none" w:sz="0" w:space="0" w:color="auto" w:frame="1"/>
                <w:lang w:val="uk-UA" w:eastAsia="ru-RU"/>
              </w:rPr>
            </w:pPr>
          </w:p>
          <w:p w:rsidR="00D30D3F" w:rsidRDefault="00D30D3F" w:rsidP="001000C9">
            <w:pPr>
              <w:tabs>
                <w:tab w:val="left" w:pos="851"/>
              </w:tabs>
              <w:suppressAutoHyphens/>
              <w:ind w:firstLine="709"/>
              <w:jc w:val="both"/>
              <w:rPr>
                <w:rFonts w:ascii="Times New Roman" w:eastAsia="Times New Roman" w:hAnsi="Times New Roman"/>
                <w:bCs/>
                <w:sz w:val="23"/>
                <w:szCs w:val="23"/>
                <w:bdr w:val="none" w:sz="0" w:space="0" w:color="auto" w:frame="1"/>
                <w:lang w:val="uk-UA" w:eastAsia="ru-RU"/>
              </w:rPr>
            </w:pPr>
          </w:p>
          <w:p w:rsidR="00D30D3F" w:rsidRDefault="00D30D3F" w:rsidP="001000C9">
            <w:pPr>
              <w:tabs>
                <w:tab w:val="left" w:pos="851"/>
              </w:tabs>
              <w:suppressAutoHyphens/>
              <w:ind w:firstLine="709"/>
              <w:jc w:val="both"/>
              <w:rPr>
                <w:rFonts w:ascii="Times New Roman" w:eastAsia="Times New Roman" w:hAnsi="Times New Roman"/>
                <w:bCs/>
                <w:sz w:val="23"/>
                <w:szCs w:val="23"/>
                <w:bdr w:val="none" w:sz="0" w:space="0" w:color="auto" w:frame="1"/>
                <w:lang w:val="uk-UA" w:eastAsia="ru-RU"/>
              </w:rPr>
            </w:pPr>
          </w:p>
          <w:p w:rsidR="00D30D3F" w:rsidRDefault="00D30D3F" w:rsidP="001000C9">
            <w:pPr>
              <w:tabs>
                <w:tab w:val="left" w:pos="851"/>
              </w:tabs>
              <w:suppressAutoHyphens/>
              <w:ind w:firstLine="709"/>
              <w:jc w:val="both"/>
              <w:rPr>
                <w:rFonts w:ascii="Times New Roman" w:eastAsia="Times New Roman" w:hAnsi="Times New Roman"/>
                <w:bCs/>
                <w:sz w:val="23"/>
                <w:szCs w:val="23"/>
                <w:bdr w:val="none" w:sz="0" w:space="0" w:color="auto" w:frame="1"/>
                <w:lang w:val="uk-UA" w:eastAsia="ru-RU"/>
              </w:rPr>
            </w:pPr>
          </w:p>
          <w:p w:rsidR="00D30D3F" w:rsidRDefault="00D30D3F" w:rsidP="001000C9">
            <w:pPr>
              <w:tabs>
                <w:tab w:val="left" w:pos="851"/>
              </w:tabs>
              <w:suppressAutoHyphens/>
              <w:ind w:firstLine="709"/>
              <w:jc w:val="both"/>
              <w:rPr>
                <w:rFonts w:ascii="Times New Roman" w:eastAsia="Times New Roman" w:hAnsi="Times New Roman"/>
                <w:bCs/>
                <w:sz w:val="23"/>
                <w:szCs w:val="23"/>
                <w:bdr w:val="none" w:sz="0" w:space="0" w:color="auto" w:frame="1"/>
                <w:lang w:val="uk-UA" w:eastAsia="ru-RU"/>
              </w:rPr>
            </w:pPr>
          </w:p>
          <w:p w:rsidR="00D30D3F" w:rsidRDefault="00D30D3F" w:rsidP="001000C9">
            <w:pPr>
              <w:tabs>
                <w:tab w:val="left" w:pos="851"/>
              </w:tabs>
              <w:suppressAutoHyphens/>
              <w:ind w:firstLine="709"/>
              <w:jc w:val="both"/>
              <w:rPr>
                <w:rFonts w:ascii="Times New Roman" w:eastAsia="Times New Roman" w:hAnsi="Times New Roman"/>
                <w:bCs/>
                <w:sz w:val="23"/>
                <w:szCs w:val="23"/>
                <w:bdr w:val="none" w:sz="0" w:space="0" w:color="auto" w:frame="1"/>
                <w:lang w:val="uk-UA" w:eastAsia="ru-RU"/>
              </w:rPr>
            </w:pPr>
          </w:p>
          <w:p w:rsidR="00D30D3F" w:rsidRDefault="00D30D3F" w:rsidP="001000C9">
            <w:pPr>
              <w:tabs>
                <w:tab w:val="left" w:pos="851"/>
              </w:tabs>
              <w:suppressAutoHyphens/>
              <w:ind w:firstLine="709"/>
              <w:jc w:val="both"/>
              <w:rPr>
                <w:rFonts w:ascii="Times New Roman" w:eastAsia="Times New Roman" w:hAnsi="Times New Roman"/>
                <w:bCs/>
                <w:sz w:val="23"/>
                <w:szCs w:val="23"/>
                <w:bdr w:val="none" w:sz="0" w:space="0" w:color="auto" w:frame="1"/>
                <w:lang w:val="uk-UA" w:eastAsia="ru-RU"/>
              </w:rPr>
            </w:pPr>
          </w:p>
          <w:p w:rsidR="00D30D3F" w:rsidRDefault="00D30D3F" w:rsidP="001000C9">
            <w:pPr>
              <w:tabs>
                <w:tab w:val="left" w:pos="851"/>
              </w:tabs>
              <w:suppressAutoHyphens/>
              <w:ind w:firstLine="709"/>
              <w:jc w:val="both"/>
              <w:rPr>
                <w:rFonts w:ascii="Times New Roman" w:eastAsia="Times New Roman" w:hAnsi="Times New Roman"/>
                <w:bCs/>
                <w:sz w:val="23"/>
                <w:szCs w:val="23"/>
                <w:bdr w:val="none" w:sz="0" w:space="0" w:color="auto" w:frame="1"/>
                <w:lang w:val="uk-UA" w:eastAsia="ru-RU"/>
              </w:rPr>
            </w:pPr>
          </w:p>
          <w:p w:rsidR="00D30D3F" w:rsidRPr="000A7EE0" w:rsidRDefault="00D30D3F" w:rsidP="004C2EA5">
            <w:pPr>
              <w:tabs>
                <w:tab w:val="left" w:pos="851"/>
              </w:tabs>
              <w:suppressAutoHyphens/>
              <w:ind w:firstLine="709"/>
              <w:jc w:val="both"/>
              <w:rPr>
                <w:rFonts w:ascii="Times New Roman" w:hAnsi="Times New Roman" w:cs="Times New Roman"/>
                <w:sz w:val="24"/>
                <w:szCs w:val="24"/>
                <w:lang w:val="uk-UA"/>
              </w:rPr>
            </w:pPr>
          </w:p>
        </w:tc>
        <w:tc>
          <w:tcPr>
            <w:tcW w:w="1985" w:type="dxa"/>
          </w:tcPr>
          <w:p w:rsidR="00D30D3F" w:rsidRPr="000A7EE0" w:rsidRDefault="00D30D3F" w:rsidP="001000C9">
            <w:pPr>
              <w:jc w:val="both"/>
              <w:rPr>
                <w:rFonts w:ascii="Times New Roman" w:hAnsi="Times New Roman" w:cs="Times New Roman"/>
                <w:sz w:val="28"/>
                <w:szCs w:val="28"/>
                <w:lang w:val="uk-UA"/>
              </w:rPr>
            </w:pPr>
          </w:p>
        </w:tc>
        <w:tc>
          <w:tcPr>
            <w:tcW w:w="4111" w:type="dxa"/>
          </w:tcPr>
          <w:p w:rsidR="00D30D3F" w:rsidRPr="000A7EE0" w:rsidRDefault="00D30D3F" w:rsidP="001000C9">
            <w:pPr>
              <w:jc w:val="both"/>
              <w:rPr>
                <w:rFonts w:ascii="Times New Roman" w:hAnsi="Times New Roman" w:cs="Times New Roman"/>
                <w:sz w:val="28"/>
                <w:szCs w:val="28"/>
                <w:lang w:val="uk-UA"/>
              </w:rPr>
            </w:pPr>
          </w:p>
        </w:tc>
      </w:tr>
      <w:tr w:rsidR="00D30D3F" w:rsidRPr="00CB5D6B" w:rsidTr="009E41D6">
        <w:tc>
          <w:tcPr>
            <w:tcW w:w="4644" w:type="dxa"/>
          </w:tcPr>
          <w:p w:rsidR="00D30D3F" w:rsidRPr="00CE5199" w:rsidRDefault="00D30D3F" w:rsidP="001000C9">
            <w:pPr>
              <w:jc w:val="both"/>
              <w:rPr>
                <w:rFonts w:ascii="Times New Roman" w:hAnsi="Times New Roman" w:cs="Times New Roman"/>
                <w:sz w:val="24"/>
                <w:szCs w:val="24"/>
                <w:lang w:val="uk-UA"/>
              </w:rPr>
            </w:pPr>
          </w:p>
          <w:p w:rsidR="00D30D3F" w:rsidRPr="00CE5199" w:rsidRDefault="00D30D3F" w:rsidP="001000C9">
            <w:pPr>
              <w:jc w:val="both"/>
              <w:rPr>
                <w:rFonts w:ascii="Times New Roman" w:hAnsi="Times New Roman" w:cs="Times New Roman"/>
                <w:sz w:val="24"/>
                <w:szCs w:val="24"/>
                <w:lang w:val="uk-UA"/>
              </w:rPr>
            </w:pPr>
          </w:p>
          <w:p w:rsidR="00D30D3F" w:rsidRPr="00CE5199" w:rsidRDefault="00D30D3F" w:rsidP="001000C9">
            <w:pPr>
              <w:jc w:val="both"/>
              <w:rPr>
                <w:rFonts w:ascii="Times New Roman" w:hAnsi="Times New Roman" w:cs="Times New Roman"/>
                <w:sz w:val="24"/>
                <w:szCs w:val="24"/>
                <w:lang w:val="uk-UA"/>
              </w:rPr>
            </w:pPr>
          </w:p>
          <w:p w:rsidR="00D30D3F" w:rsidRPr="00CE5199" w:rsidRDefault="00D30D3F" w:rsidP="001000C9">
            <w:pPr>
              <w:jc w:val="both"/>
              <w:rPr>
                <w:rFonts w:ascii="Times New Roman" w:hAnsi="Times New Roman" w:cs="Times New Roman"/>
                <w:sz w:val="24"/>
                <w:szCs w:val="24"/>
                <w:lang w:val="uk-UA"/>
              </w:rPr>
            </w:pPr>
          </w:p>
          <w:p w:rsidR="00D30D3F" w:rsidRPr="00CE5199" w:rsidRDefault="00D30D3F" w:rsidP="001000C9">
            <w:pPr>
              <w:jc w:val="both"/>
              <w:rPr>
                <w:rFonts w:ascii="Times New Roman" w:hAnsi="Times New Roman" w:cs="Times New Roman"/>
                <w:sz w:val="24"/>
                <w:szCs w:val="24"/>
                <w:lang w:val="uk-UA"/>
              </w:rPr>
            </w:pPr>
          </w:p>
          <w:p w:rsidR="00D30D3F" w:rsidRPr="00055101" w:rsidRDefault="00D30D3F" w:rsidP="00055101">
            <w:pPr>
              <w:pStyle w:val="a4"/>
              <w:spacing w:after="0"/>
              <w:jc w:val="both"/>
            </w:pPr>
            <w:r w:rsidRPr="00055101">
              <w:t xml:space="preserve">2.5. </w:t>
            </w:r>
            <w:r w:rsidRPr="00F533D0">
              <w:rPr>
                <w:b/>
              </w:rPr>
              <w:t>Комісія є колегіальним органом.</w:t>
            </w:r>
            <w:r w:rsidRPr="00055101">
              <w:t xml:space="preserve"> Склад Комісії формується за принципом: 50 відсотків</w:t>
            </w:r>
            <w:r w:rsidRPr="00055101">
              <w:rPr>
                <w:rFonts w:eastAsia="Times New Roman"/>
                <w:lang w:eastAsia="uk-UA"/>
              </w:rPr>
              <w:t xml:space="preserve"> - </w:t>
            </w:r>
            <w:r w:rsidRPr="00055101">
              <w:t>з депутатів Київської міської ради, 50 відсотків</w:t>
            </w:r>
            <w:r w:rsidRPr="00055101">
              <w:rPr>
                <w:rFonts w:eastAsia="Times New Roman"/>
                <w:lang w:val="en-US" w:eastAsia="uk-UA"/>
              </w:rPr>
              <w:t> </w:t>
            </w:r>
            <w:r w:rsidRPr="00055101">
              <w:rPr>
                <w:rFonts w:eastAsia="Times New Roman"/>
                <w:lang w:eastAsia="uk-UA"/>
              </w:rPr>
              <w:t>-</w:t>
            </w:r>
            <w:r w:rsidRPr="00055101">
              <w:rPr>
                <w:rFonts w:eastAsia="Times New Roman"/>
                <w:lang w:val="en-US" w:eastAsia="uk-UA"/>
              </w:rPr>
              <w:t> </w:t>
            </w:r>
            <w:r w:rsidRPr="00055101">
              <w:t xml:space="preserve">від виконавчого органу Київської міської ради (Київської міської державної адміністрації). Персональний склад Комісії затверджується розпорядженням виконавчого органу Київської міської ради (Київської міської державної адміністрації) </w:t>
            </w:r>
            <w:r w:rsidRPr="00DA06E6">
              <w:rPr>
                <w:b/>
              </w:rPr>
              <w:t>за поданням Організатора інвестиційного конкурсу.</w:t>
            </w:r>
            <w:r w:rsidRPr="00055101">
              <w:t xml:space="preserve"> </w:t>
            </w:r>
          </w:p>
          <w:p w:rsidR="00D30D3F" w:rsidRPr="00FB4505" w:rsidRDefault="00D30D3F" w:rsidP="00055101">
            <w:pPr>
              <w:pStyle w:val="a4"/>
              <w:spacing w:after="0"/>
              <w:ind w:firstLine="567"/>
              <w:jc w:val="both"/>
              <w:rPr>
                <w:b/>
              </w:rPr>
            </w:pPr>
            <w:r w:rsidRPr="00055101">
              <w:t xml:space="preserve">До складу Комісії в обов'язковому </w:t>
            </w:r>
            <w:r w:rsidRPr="00055101">
              <w:lastRenderedPageBreak/>
              <w:t xml:space="preserve">порядку включаються: перший заступник голови Київської міської державної адміністрації або заступник голови Київської міської державної адміністрації, який згідно з розподілом обов'язків координує діяльність Департаменту економіки та інвестицій виконавчого органу Київської міської ради (Київської міської державної адміністрації); керівники Департаменту економіки та інвестицій виконавчого органу Київської міської ради (Київської міської державної адміністрації), Департаменту комунальної власності м. Києва виконавчого органу Київської міської ради (Київської міської державної адміністрації), Департаменту земельних ресурсів виконавчого органу Київської міської ради (Київської міської державної адміністрації), Департаменту містобудування та архітектури виконавчого органу Київської міської ради (Київської міської державної адміністрації), Департаменту транспортної інфраструктури виконавчого органу Київської міської ради (Київської міської державної адміністрації), Департаменту житлово-комунальної інфраструктури виконавчого органу Київської міської ради (Київської міської державної адміністрації), Департаменту міського благоустрою та збереження природного середовища виконавчого органу Київської </w:t>
            </w:r>
            <w:r w:rsidRPr="00055101">
              <w:lastRenderedPageBreak/>
              <w:t>міської ради (Київської міської державної адміністрації), комунального підприємства виконавчого органу Київської міської ради (Київської міської державної адміністрації) «Київське інвестиційне агентство</w:t>
            </w:r>
            <w:r w:rsidRPr="00FB4505">
              <w:rPr>
                <w:b/>
              </w:rPr>
              <w:t>»; голови та секретарі постійної комісії Київської міської ради з питань бюджету та соціально</w:t>
            </w:r>
            <w:r w:rsidRPr="00FB4505">
              <w:rPr>
                <w:b/>
                <w:lang w:val="ru-RU"/>
              </w:rPr>
              <w:t> </w:t>
            </w:r>
            <w:r w:rsidRPr="00FB4505">
              <w:rPr>
                <w:b/>
              </w:rPr>
              <w:t>-</w:t>
            </w:r>
            <w:r w:rsidRPr="00FB4505">
              <w:rPr>
                <w:b/>
                <w:lang w:val="en-US"/>
              </w:rPr>
              <w:t> </w:t>
            </w:r>
            <w:r w:rsidRPr="00FB4505">
              <w:rPr>
                <w:b/>
              </w:rPr>
              <w:t>економічного розвитку, постійної комісії Київської міської ради з питань містобудування, архітектури та землекористування, постійної комісії Київської міської ради з питань власності; голови постійної комісії Київської міської ради з питань транспорту та зв'язку, постійної комісії Київської міської ради з питань житлово-комунального господарства та паливно-енергетичного комплексу, постійної комісії Київської міської ради з питань торгівлі, підприємництва та регуляторної політики.</w:t>
            </w:r>
          </w:p>
          <w:p w:rsidR="00D30D3F" w:rsidRPr="00AA2951" w:rsidRDefault="00D30D3F" w:rsidP="00055101">
            <w:pPr>
              <w:autoSpaceDE w:val="0"/>
              <w:autoSpaceDN w:val="0"/>
              <w:adjustRightInd w:val="0"/>
              <w:ind w:firstLine="567"/>
              <w:jc w:val="both"/>
              <w:rPr>
                <w:rFonts w:ascii="Times New Roman" w:hAnsi="Times New Roman"/>
                <w:sz w:val="24"/>
                <w:szCs w:val="24"/>
                <w:lang w:val="uk-UA"/>
              </w:rPr>
            </w:pPr>
            <w:r w:rsidRPr="00AA2951">
              <w:rPr>
                <w:rFonts w:ascii="Times New Roman" w:hAnsi="Times New Roman"/>
                <w:sz w:val="24"/>
                <w:szCs w:val="24"/>
                <w:lang w:val="uk-UA"/>
              </w:rPr>
              <w:t>Персональний склад Комісії оприлюднюється на Єдиному веб-порталі територіальної громади міста Києва.</w:t>
            </w:r>
          </w:p>
          <w:p w:rsidR="00D30D3F" w:rsidRPr="00AA2951" w:rsidRDefault="00D30D3F" w:rsidP="00055101">
            <w:pPr>
              <w:autoSpaceDE w:val="0"/>
              <w:autoSpaceDN w:val="0"/>
              <w:adjustRightInd w:val="0"/>
              <w:ind w:firstLine="567"/>
              <w:jc w:val="both"/>
              <w:rPr>
                <w:rFonts w:ascii="Times New Roman" w:hAnsi="Times New Roman"/>
                <w:sz w:val="24"/>
                <w:szCs w:val="24"/>
                <w:lang w:val="uk-UA"/>
              </w:rPr>
            </w:pPr>
            <w:r w:rsidRPr="00AA2951">
              <w:rPr>
                <w:rFonts w:ascii="Times New Roman" w:hAnsi="Times New Roman"/>
                <w:sz w:val="24"/>
                <w:szCs w:val="24"/>
                <w:lang w:val="uk-UA"/>
              </w:rPr>
              <w:t>Члени комісії зобов’язані надати Секретарю комісії свої контактні засоби зв’язку – номер телефону та адресу електронної пошти, з метою вчасного інформування про дату, місце і порядок денний засідання Комісії та щодо інших організаційних питань діяльності Комісії.</w:t>
            </w:r>
          </w:p>
          <w:p w:rsidR="00D30D3F" w:rsidRPr="004C2EA5" w:rsidRDefault="00D30D3F" w:rsidP="00055101">
            <w:pPr>
              <w:pStyle w:val="a4"/>
              <w:spacing w:after="0"/>
              <w:ind w:firstLine="567"/>
              <w:jc w:val="both"/>
              <w:rPr>
                <w:rFonts w:eastAsia="Calibri"/>
                <w:b/>
              </w:rPr>
            </w:pPr>
            <w:r w:rsidRPr="004C2EA5">
              <w:rPr>
                <w:rFonts w:eastAsia="Calibri"/>
                <w:b/>
              </w:rPr>
              <w:t xml:space="preserve">У разі якщо голова та/або секретар </w:t>
            </w:r>
            <w:r w:rsidRPr="004C2EA5">
              <w:rPr>
                <w:rFonts w:eastAsia="Calibri"/>
                <w:b/>
              </w:rPr>
              <w:lastRenderedPageBreak/>
              <w:t>відповідної постійної комісії Київської міської ради відмовляється або не може брати участі у складі Комісії, відповідна постійна комісія Київської міської ради вносить іншу кандидатуру зі свого складу до членів Комісії.</w:t>
            </w:r>
          </w:p>
          <w:p w:rsidR="00D30D3F" w:rsidRPr="00055101" w:rsidRDefault="00D30D3F" w:rsidP="001000C9">
            <w:pPr>
              <w:jc w:val="both"/>
              <w:rPr>
                <w:rFonts w:ascii="Times New Roman" w:hAnsi="Times New Roman" w:cs="Times New Roman"/>
                <w:sz w:val="24"/>
                <w:szCs w:val="24"/>
                <w:lang w:val="uk-UA"/>
              </w:rPr>
            </w:pPr>
          </w:p>
        </w:tc>
        <w:tc>
          <w:tcPr>
            <w:tcW w:w="4536" w:type="dxa"/>
            <w:gridSpan w:val="2"/>
            <w:vAlign w:val="center"/>
          </w:tcPr>
          <w:p w:rsidR="00D30D3F" w:rsidRDefault="00D30D3F" w:rsidP="001000C9">
            <w:pPr>
              <w:pStyle w:val="a6"/>
              <w:shd w:val="clear" w:color="auto" w:fill="FFFFFF"/>
              <w:tabs>
                <w:tab w:val="left" w:pos="709"/>
              </w:tabs>
              <w:ind w:left="0"/>
              <w:jc w:val="center"/>
              <w:rPr>
                <w:rFonts w:ascii="Times New Roman" w:eastAsia="Calibri" w:hAnsi="Times New Roman"/>
                <w:b/>
                <w:sz w:val="24"/>
                <w:szCs w:val="24"/>
                <w:u w:val="single"/>
                <w:lang w:eastAsia="ru-RU"/>
              </w:rPr>
            </w:pPr>
            <w:r w:rsidRPr="00AD50AA">
              <w:rPr>
                <w:rFonts w:ascii="Times New Roman" w:eastAsia="Calibri" w:hAnsi="Times New Roman"/>
                <w:b/>
                <w:sz w:val="24"/>
                <w:szCs w:val="24"/>
                <w:u w:val="single"/>
                <w:lang w:eastAsia="ru-RU"/>
              </w:rPr>
              <w:lastRenderedPageBreak/>
              <w:t xml:space="preserve">Пропозиція депутата Київської міської ради </w:t>
            </w:r>
            <w:r>
              <w:rPr>
                <w:rFonts w:ascii="Times New Roman" w:eastAsia="Calibri" w:hAnsi="Times New Roman"/>
                <w:b/>
                <w:sz w:val="24"/>
                <w:szCs w:val="24"/>
                <w:u w:val="single"/>
                <w:lang w:eastAsia="ru-RU"/>
              </w:rPr>
              <w:t>Гончарова</w:t>
            </w:r>
            <w:r w:rsidRPr="00AD50AA">
              <w:rPr>
                <w:rFonts w:ascii="Times New Roman" w:eastAsia="Calibri" w:hAnsi="Times New Roman"/>
                <w:b/>
                <w:sz w:val="24"/>
                <w:szCs w:val="24"/>
                <w:u w:val="single"/>
                <w:lang w:eastAsia="ru-RU"/>
              </w:rPr>
              <w:t xml:space="preserve"> </w:t>
            </w:r>
            <w:r>
              <w:rPr>
                <w:rFonts w:ascii="Times New Roman" w:eastAsia="Calibri" w:hAnsi="Times New Roman"/>
                <w:b/>
                <w:sz w:val="24"/>
                <w:szCs w:val="24"/>
                <w:u w:val="single"/>
                <w:lang w:eastAsia="ru-RU"/>
              </w:rPr>
              <w:t>О</w:t>
            </w:r>
            <w:r w:rsidRPr="00AD50AA">
              <w:rPr>
                <w:rFonts w:ascii="Times New Roman" w:eastAsia="Calibri" w:hAnsi="Times New Roman"/>
                <w:b/>
                <w:sz w:val="24"/>
                <w:szCs w:val="24"/>
                <w:u w:val="single"/>
                <w:lang w:eastAsia="ru-RU"/>
              </w:rPr>
              <w:t>.</w:t>
            </w:r>
            <w:r>
              <w:rPr>
                <w:rFonts w:ascii="Times New Roman" w:eastAsia="Calibri" w:hAnsi="Times New Roman"/>
                <w:b/>
                <w:sz w:val="24"/>
                <w:szCs w:val="24"/>
                <w:u w:val="single"/>
                <w:lang w:eastAsia="ru-RU"/>
              </w:rPr>
              <w:t>В</w:t>
            </w:r>
            <w:r w:rsidRPr="00AD50AA">
              <w:rPr>
                <w:rFonts w:ascii="Times New Roman" w:eastAsia="Calibri" w:hAnsi="Times New Roman"/>
                <w:b/>
                <w:sz w:val="24"/>
                <w:szCs w:val="24"/>
                <w:u w:val="single"/>
                <w:lang w:eastAsia="ru-RU"/>
              </w:rPr>
              <w:t>.</w:t>
            </w:r>
          </w:p>
          <w:p w:rsidR="00D30D3F" w:rsidRPr="00CE5199" w:rsidRDefault="00D30D3F" w:rsidP="001000C9">
            <w:pPr>
              <w:pStyle w:val="a4"/>
              <w:jc w:val="both"/>
              <w:rPr>
                <w:rFonts w:eastAsia="Calibri"/>
                <w:lang w:eastAsia="ru-RU"/>
              </w:rPr>
            </w:pPr>
            <w:r w:rsidRPr="004B060B">
              <w:rPr>
                <w:rFonts w:eastAsia="Calibri"/>
                <w:lang w:eastAsia="ru-RU"/>
              </w:rPr>
              <w:t>лист</w:t>
            </w:r>
            <w:r>
              <w:rPr>
                <w:rFonts w:eastAsia="Calibri"/>
                <w:lang w:eastAsia="ru-RU"/>
              </w:rPr>
              <w:t>и</w:t>
            </w:r>
            <w:r w:rsidRPr="004B060B">
              <w:rPr>
                <w:rFonts w:eastAsia="Calibri"/>
                <w:lang w:eastAsia="ru-RU"/>
              </w:rPr>
              <w:t xml:space="preserve"> від 27.02.2018 №</w:t>
            </w:r>
            <w:r>
              <w:rPr>
                <w:rFonts w:eastAsia="Calibri"/>
                <w:lang w:eastAsia="ru-RU"/>
              </w:rPr>
              <w:t> </w:t>
            </w:r>
            <w:r w:rsidRPr="004B060B">
              <w:rPr>
                <w:rFonts w:eastAsia="Calibri"/>
                <w:lang w:eastAsia="ru-RU"/>
              </w:rPr>
              <w:t>08/279/08-023-246</w:t>
            </w:r>
            <w:r>
              <w:rPr>
                <w:rFonts w:eastAsia="Calibri"/>
                <w:lang w:eastAsia="ru-RU"/>
              </w:rPr>
              <w:t xml:space="preserve"> та від 01.03.2018 № 08/279/08-023-218/1</w:t>
            </w:r>
          </w:p>
          <w:p w:rsidR="00D30D3F" w:rsidRPr="00335EFE" w:rsidRDefault="00D30D3F" w:rsidP="001000C9">
            <w:pPr>
              <w:tabs>
                <w:tab w:val="left" w:pos="851"/>
              </w:tabs>
              <w:suppressAutoHyphens/>
              <w:jc w:val="both"/>
              <w:rPr>
                <w:rFonts w:ascii="Times New Roman" w:eastAsia="Times New Roman" w:hAnsi="Times New Roman"/>
                <w:bCs/>
                <w:sz w:val="24"/>
                <w:szCs w:val="24"/>
                <w:bdr w:val="none" w:sz="0" w:space="0" w:color="auto" w:frame="1"/>
                <w:lang w:val="uk-UA" w:eastAsia="ru-RU"/>
              </w:rPr>
            </w:pPr>
            <w:r w:rsidRPr="00335EFE">
              <w:rPr>
                <w:rFonts w:ascii="Times New Roman" w:eastAsia="Times New Roman" w:hAnsi="Times New Roman"/>
                <w:bCs/>
                <w:bdr w:val="none" w:sz="0" w:space="0" w:color="auto" w:frame="1"/>
                <w:lang w:val="uk-UA" w:eastAsia="ru-RU"/>
              </w:rPr>
              <w:t xml:space="preserve">2.5. </w:t>
            </w:r>
            <w:r w:rsidRPr="00EA0D3E">
              <w:rPr>
                <w:rFonts w:ascii="Times New Roman" w:eastAsia="Times New Roman" w:hAnsi="Times New Roman"/>
                <w:b/>
                <w:bCs/>
                <w:sz w:val="24"/>
                <w:szCs w:val="24"/>
                <w:u w:val="single"/>
                <w:bdr w:val="none" w:sz="0" w:space="0" w:color="auto" w:frame="1"/>
                <w:lang w:val="uk-UA" w:eastAsia="ru-RU"/>
              </w:rPr>
              <w:t>Комісія складається з 18 осіб та є колегіальним органом: 50 відсотків – з депутатів Київської міської ради, 50 відсотків – від виконавчого органу Київської міської ради (Київської міської державної адміністрації).</w:t>
            </w:r>
            <w:r w:rsidRPr="00335EFE">
              <w:rPr>
                <w:rFonts w:ascii="Times New Roman" w:eastAsia="Times New Roman" w:hAnsi="Times New Roman"/>
                <w:bCs/>
                <w:sz w:val="24"/>
                <w:szCs w:val="24"/>
                <w:bdr w:val="none" w:sz="0" w:space="0" w:color="auto" w:frame="1"/>
                <w:lang w:val="uk-UA" w:eastAsia="ru-RU"/>
              </w:rPr>
              <w:t xml:space="preserve"> </w:t>
            </w:r>
          </w:p>
          <w:p w:rsidR="00D30D3F" w:rsidRDefault="00D30D3F" w:rsidP="001000C9">
            <w:pPr>
              <w:tabs>
                <w:tab w:val="left" w:pos="851"/>
              </w:tabs>
              <w:suppressAutoHyphens/>
              <w:jc w:val="both"/>
              <w:rPr>
                <w:rFonts w:ascii="Times New Roman" w:eastAsia="Times New Roman" w:hAnsi="Times New Roman"/>
                <w:bCs/>
                <w:sz w:val="24"/>
                <w:szCs w:val="24"/>
                <w:bdr w:val="none" w:sz="0" w:space="0" w:color="auto" w:frame="1"/>
                <w:lang w:val="uk-UA" w:eastAsia="ru-RU"/>
              </w:rPr>
            </w:pPr>
            <w:r w:rsidRPr="00335EFE">
              <w:rPr>
                <w:rFonts w:ascii="Times New Roman" w:eastAsia="Times New Roman" w:hAnsi="Times New Roman"/>
                <w:bCs/>
                <w:sz w:val="24"/>
                <w:szCs w:val="24"/>
                <w:bdr w:val="none" w:sz="0" w:space="0" w:color="auto" w:frame="1"/>
                <w:lang w:val="uk-UA" w:eastAsia="ru-RU"/>
              </w:rPr>
              <w:t>Персональний склад Комісії затверджується розпорядженням виконавчого органу Київської міської ради (Київської мі</w:t>
            </w:r>
            <w:r>
              <w:rPr>
                <w:rFonts w:ascii="Times New Roman" w:eastAsia="Times New Roman" w:hAnsi="Times New Roman"/>
                <w:bCs/>
                <w:sz w:val="24"/>
                <w:szCs w:val="24"/>
                <w:bdr w:val="none" w:sz="0" w:space="0" w:color="auto" w:frame="1"/>
                <w:lang w:val="uk-UA" w:eastAsia="ru-RU"/>
              </w:rPr>
              <w:t>ської державної адміністрації).</w:t>
            </w:r>
          </w:p>
          <w:p w:rsidR="00D30D3F" w:rsidRPr="00335EFE" w:rsidRDefault="00D30D3F" w:rsidP="00DA06E6">
            <w:pPr>
              <w:tabs>
                <w:tab w:val="left" w:pos="851"/>
              </w:tabs>
              <w:suppressAutoHyphens/>
              <w:ind w:firstLine="743"/>
              <w:jc w:val="both"/>
              <w:rPr>
                <w:rFonts w:ascii="Times New Roman" w:eastAsia="Times New Roman" w:hAnsi="Times New Roman"/>
                <w:bCs/>
                <w:sz w:val="24"/>
                <w:szCs w:val="24"/>
                <w:bdr w:val="none" w:sz="0" w:space="0" w:color="auto" w:frame="1"/>
                <w:lang w:val="uk-UA" w:eastAsia="ru-RU"/>
              </w:rPr>
            </w:pPr>
            <w:r w:rsidRPr="00335EFE">
              <w:rPr>
                <w:rFonts w:ascii="Times New Roman" w:eastAsia="Times New Roman" w:hAnsi="Times New Roman"/>
                <w:bCs/>
                <w:sz w:val="23"/>
                <w:szCs w:val="23"/>
                <w:bdr w:val="none" w:sz="0" w:space="0" w:color="auto" w:frame="1"/>
                <w:lang w:val="uk-UA" w:eastAsia="ru-RU"/>
              </w:rPr>
              <w:t xml:space="preserve">До складу Комісії в обов‘язковому порядку включаються: перший заступник голови Київської міської державної </w:t>
            </w:r>
            <w:r w:rsidRPr="00335EFE">
              <w:rPr>
                <w:rFonts w:ascii="Times New Roman" w:eastAsia="Times New Roman" w:hAnsi="Times New Roman"/>
                <w:bCs/>
                <w:sz w:val="23"/>
                <w:szCs w:val="23"/>
                <w:bdr w:val="none" w:sz="0" w:space="0" w:color="auto" w:frame="1"/>
                <w:lang w:val="uk-UA" w:eastAsia="ru-RU"/>
              </w:rPr>
              <w:lastRenderedPageBreak/>
              <w:t xml:space="preserve">адміністрації або заступник голови Київської міської державної адміністрації, який згідно з розподілом обов‘язків координує діяльність Департаменту економіки та інвестицій виконавчого органу Київської міської ради (Київської міської державної адміністрації), керівники Департаменту економіки та інвестицій виконавчого органу Київської міської ради (Київської міської державної адміністрації), Департаменту комунальної власності виконавчого органу Київської міської ради (Київської міської державної адміністрації), Департаменту земельних ресурсів виконавчого органу Київської міської ради (Київської міської державної адміністрації), Департаменту містобудування та архітектури виконавчого органу Київської міської ради (Київської міської державної адміністрації), Департаменту транспортної інфраструктури виконавчого органу Київської міської ради (Київської міської державної адміністрації), Департаменту житлово-комунальної інфраструктури виконавчого органу Київської міської ради (Київської міської державної адміністрації),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комунального підприємства виконавчого органу Київської міської ради (Київської міської державної адміністрації) «Київське інвестиційне агентство»; </w:t>
            </w:r>
            <w:r w:rsidRPr="000C4FE0">
              <w:rPr>
                <w:rFonts w:ascii="Times New Roman" w:eastAsia="Times New Roman" w:hAnsi="Times New Roman"/>
                <w:b/>
                <w:bCs/>
                <w:sz w:val="23"/>
                <w:szCs w:val="23"/>
                <w:u w:val="single"/>
                <w:bdr w:val="none" w:sz="0" w:space="0" w:color="auto" w:frame="1"/>
                <w:lang w:val="uk-UA" w:eastAsia="ru-RU"/>
              </w:rPr>
              <w:t>д</w:t>
            </w:r>
            <w:r w:rsidRPr="000C4FE0">
              <w:rPr>
                <w:rFonts w:ascii="Times New Roman" w:eastAsia="Times New Roman" w:hAnsi="Times New Roman"/>
                <w:b/>
                <w:bCs/>
                <w:sz w:val="24"/>
                <w:szCs w:val="24"/>
                <w:u w:val="single"/>
                <w:bdr w:val="none" w:sz="0" w:space="0" w:color="auto" w:frame="1"/>
                <w:lang w:val="uk-UA" w:eastAsia="ru-RU"/>
              </w:rPr>
              <w:t xml:space="preserve">епутати Київської міської ради у </w:t>
            </w:r>
            <w:r w:rsidRPr="000C4FE0">
              <w:rPr>
                <w:rFonts w:ascii="Times New Roman" w:eastAsia="Times New Roman" w:hAnsi="Times New Roman"/>
                <w:b/>
                <w:bCs/>
                <w:sz w:val="24"/>
                <w:szCs w:val="24"/>
                <w:u w:val="single"/>
                <w:bdr w:val="none" w:sz="0" w:space="0" w:color="auto" w:frame="1"/>
                <w:lang w:val="uk-UA" w:eastAsia="ru-RU"/>
              </w:rPr>
              <w:lastRenderedPageBreak/>
              <w:t>кількості 9 (дев‘яти) осіб – пропорційно кількості членів по фракціях.</w:t>
            </w:r>
          </w:p>
          <w:p w:rsidR="00D30D3F" w:rsidRPr="00335EFE" w:rsidRDefault="00D30D3F" w:rsidP="001000C9">
            <w:pPr>
              <w:tabs>
                <w:tab w:val="left" w:pos="851"/>
              </w:tabs>
              <w:suppressAutoHyphens/>
              <w:ind w:firstLine="709"/>
              <w:jc w:val="both"/>
              <w:rPr>
                <w:rFonts w:ascii="Times New Roman" w:eastAsia="Times New Roman" w:hAnsi="Times New Roman"/>
                <w:bCs/>
                <w:sz w:val="24"/>
                <w:szCs w:val="24"/>
                <w:bdr w:val="none" w:sz="0" w:space="0" w:color="auto" w:frame="1"/>
                <w:lang w:val="uk-UA" w:eastAsia="ru-RU"/>
              </w:rPr>
            </w:pPr>
            <w:r w:rsidRPr="00335EFE">
              <w:rPr>
                <w:rFonts w:ascii="Times New Roman" w:eastAsia="Times New Roman" w:hAnsi="Times New Roman"/>
                <w:bCs/>
                <w:sz w:val="24"/>
                <w:szCs w:val="24"/>
                <w:bdr w:val="none" w:sz="0" w:space="0" w:color="auto" w:frame="1"/>
                <w:lang w:val="uk-UA" w:eastAsia="ru-RU"/>
              </w:rPr>
              <w:t>Персональний склад Комісії оприлюднюються на Єдиному веб-порталі територіальної громади міста Києва.</w:t>
            </w:r>
          </w:p>
          <w:p w:rsidR="00D30D3F" w:rsidRPr="00335EFE" w:rsidRDefault="00D30D3F" w:rsidP="001000C9">
            <w:pPr>
              <w:ind w:firstLine="708"/>
              <w:jc w:val="both"/>
              <w:rPr>
                <w:rFonts w:ascii="Times New Roman" w:eastAsia="Times New Roman" w:hAnsi="Times New Roman"/>
                <w:bCs/>
                <w:sz w:val="24"/>
                <w:szCs w:val="24"/>
                <w:bdr w:val="none" w:sz="0" w:space="0" w:color="auto" w:frame="1"/>
                <w:lang w:val="uk-UA" w:eastAsia="ru-RU"/>
              </w:rPr>
            </w:pPr>
            <w:r w:rsidRPr="00335EFE">
              <w:rPr>
                <w:rFonts w:ascii="Times New Roman" w:eastAsia="Times New Roman" w:hAnsi="Times New Roman"/>
                <w:bCs/>
                <w:sz w:val="24"/>
                <w:szCs w:val="24"/>
                <w:bdr w:val="none" w:sz="0" w:space="0" w:color="auto" w:frame="1"/>
                <w:lang w:val="uk-UA" w:eastAsia="ru-RU"/>
              </w:rPr>
              <w:t>Члени комісії зобов</w:t>
            </w:r>
            <w:r w:rsidRPr="00AA2951">
              <w:rPr>
                <w:rFonts w:ascii="Times New Roman" w:hAnsi="Times New Roman"/>
                <w:sz w:val="24"/>
                <w:szCs w:val="24"/>
                <w:lang w:val="uk-UA"/>
              </w:rPr>
              <w:t>’</w:t>
            </w:r>
            <w:r w:rsidRPr="00335EFE">
              <w:rPr>
                <w:rFonts w:ascii="Times New Roman" w:eastAsia="Times New Roman" w:hAnsi="Times New Roman"/>
                <w:bCs/>
                <w:sz w:val="24"/>
                <w:szCs w:val="24"/>
                <w:bdr w:val="none" w:sz="0" w:space="0" w:color="auto" w:frame="1"/>
                <w:lang w:val="uk-UA" w:eastAsia="ru-RU"/>
              </w:rPr>
              <w:t>язані надати Секретарю комісії свої контактні засоби зв‘язку – номер телефону та адресу електронної пошти, з метою вчасного інформування про дату, місце і порядок денний засідання Комісії та щодо інших організац</w:t>
            </w:r>
            <w:r>
              <w:rPr>
                <w:rFonts w:ascii="Times New Roman" w:eastAsia="Times New Roman" w:hAnsi="Times New Roman"/>
                <w:bCs/>
                <w:sz w:val="24"/>
                <w:szCs w:val="24"/>
                <w:bdr w:val="none" w:sz="0" w:space="0" w:color="auto" w:frame="1"/>
                <w:lang w:val="uk-UA" w:eastAsia="ru-RU"/>
              </w:rPr>
              <w:t>ійних питань діяльності Комісії</w:t>
            </w:r>
            <w:r w:rsidRPr="00335EFE">
              <w:rPr>
                <w:rFonts w:ascii="Times New Roman" w:eastAsia="Times New Roman" w:hAnsi="Times New Roman"/>
                <w:bCs/>
                <w:sz w:val="24"/>
                <w:szCs w:val="24"/>
                <w:bdr w:val="none" w:sz="0" w:space="0" w:color="auto" w:frame="1"/>
                <w:lang w:val="uk-UA" w:eastAsia="ru-RU"/>
              </w:rPr>
              <w:t>.</w:t>
            </w:r>
          </w:p>
          <w:p w:rsidR="00D30D3F" w:rsidRPr="00335EFE" w:rsidRDefault="00D30D3F" w:rsidP="001000C9">
            <w:pPr>
              <w:ind w:firstLine="708"/>
              <w:jc w:val="both"/>
              <w:rPr>
                <w:rFonts w:ascii="Times New Roman" w:hAnsi="Times New Roman"/>
                <w:sz w:val="24"/>
                <w:szCs w:val="24"/>
                <w:lang w:val="uk-UA"/>
              </w:rPr>
            </w:pPr>
          </w:p>
          <w:p w:rsidR="00D30D3F" w:rsidRPr="00335EFE" w:rsidRDefault="00D30D3F" w:rsidP="001000C9">
            <w:pPr>
              <w:tabs>
                <w:tab w:val="left" w:pos="851"/>
              </w:tabs>
              <w:suppressAutoHyphens/>
              <w:ind w:firstLine="709"/>
              <w:jc w:val="both"/>
              <w:rPr>
                <w:rFonts w:ascii="Times New Roman" w:hAnsi="Times New Roman"/>
                <w:sz w:val="23"/>
                <w:szCs w:val="23"/>
                <w:lang w:val="uk-UA"/>
              </w:rPr>
            </w:pPr>
            <w:r w:rsidRPr="00335EFE">
              <w:rPr>
                <w:rFonts w:ascii="Times New Roman" w:eastAsia="Times New Roman" w:hAnsi="Times New Roman"/>
                <w:bCs/>
                <w:bdr w:val="none" w:sz="0" w:space="0" w:color="auto" w:frame="1"/>
                <w:lang w:val="uk-UA" w:eastAsia="ru-RU"/>
              </w:rPr>
              <w:t xml:space="preserve"> </w:t>
            </w:r>
          </w:p>
        </w:tc>
        <w:tc>
          <w:tcPr>
            <w:tcW w:w="1985" w:type="dxa"/>
          </w:tcPr>
          <w:p w:rsidR="00D30D3F" w:rsidRPr="000A7EE0" w:rsidRDefault="00D30D3F" w:rsidP="001000C9">
            <w:pPr>
              <w:jc w:val="both"/>
              <w:rPr>
                <w:rFonts w:ascii="Times New Roman" w:hAnsi="Times New Roman" w:cs="Times New Roman"/>
                <w:sz w:val="28"/>
                <w:szCs w:val="28"/>
                <w:lang w:val="uk-UA"/>
              </w:rPr>
            </w:pPr>
          </w:p>
        </w:tc>
        <w:tc>
          <w:tcPr>
            <w:tcW w:w="4111" w:type="dxa"/>
          </w:tcPr>
          <w:p w:rsidR="00D30D3F" w:rsidRPr="000A7EE0" w:rsidRDefault="00D30D3F" w:rsidP="001000C9">
            <w:pPr>
              <w:jc w:val="both"/>
              <w:rPr>
                <w:rFonts w:ascii="Times New Roman" w:hAnsi="Times New Roman" w:cs="Times New Roman"/>
                <w:sz w:val="28"/>
                <w:szCs w:val="28"/>
                <w:lang w:val="uk-UA"/>
              </w:rPr>
            </w:pPr>
          </w:p>
        </w:tc>
      </w:tr>
      <w:tr w:rsidR="00D30D3F" w:rsidRPr="009E41D6" w:rsidTr="009E41D6">
        <w:tc>
          <w:tcPr>
            <w:tcW w:w="4644" w:type="dxa"/>
          </w:tcPr>
          <w:p w:rsidR="00D30D3F" w:rsidRPr="000C02EF" w:rsidRDefault="00D30D3F" w:rsidP="000C02EF">
            <w:pPr>
              <w:autoSpaceDE w:val="0"/>
              <w:autoSpaceDN w:val="0"/>
              <w:adjustRightInd w:val="0"/>
              <w:jc w:val="both"/>
              <w:rPr>
                <w:rFonts w:ascii="Times New Roman" w:hAnsi="Times New Roman"/>
                <w:sz w:val="24"/>
                <w:szCs w:val="24"/>
                <w:lang w:val="uk-UA"/>
              </w:rPr>
            </w:pPr>
            <w:r w:rsidRPr="000C02EF">
              <w:rPr>
                <w:rFonts w:ascii="Times New Roman" w:hAnsi="Times New Roman"/>
                <w:sz w:val="24"/>
                <w:szCs w:val="24"/>
                <w:lang w:val="uk-UA"/>
              </w:rPr>
              <w:lastRenderedPageBreak/>
              <w:t>2.6. Комісію очолює голова Комісії – перший заступник голови Київської міської державної адміністрації або заступник голови Київської міської державної адміністрації, який згідно з розподілом обов'язків координує діяльність Департаменту економіки та інвестицій виконавчого органу Київської міської ради (Київської міської державної адміністрації). Голова Комісії має першого заступника (директор Департаменту економіки та інвестицій виконавчого органу Київської міської ради (Київської міської державної адміністрації) за посадою) та заступника (з депутатів Київської міської ради, які входять до складу Комісії).</w:t>
            </w:r>
          </w:p>
          <w:p w:rsidR="00D30D3F" w:rsidRPr="000C02EF" w:rsidRDefault="00D30D3F" w:rsidP="000C02EF">
            <w:pPr>
              <w:autoSpaceDE w:val="0"/>
              <w:autoSpaceDN w:val="0"/>
              <w:adjustRightInd w:val="0"/>
              <w:ind w:firstLine="567"/>
              <w:jc w:val="both"/>
              <w:rPr>
                <w:rFonts w:ascii="Times New Roman" w:hAnsi="Times New Roman"/>
                <w:sz w:val="24"/>
                <w:szCs w:val="24"/>
                <w:lang w:val="uk-UA"/>
              </w:rPr>
            </w:pPr>
            <w:r w:rsidRPr="000C02EF">
              <w:rPr>
                <w:rFonts w:ascii="Times New Roman" w:hAnsi="Times New Roman"/>
                <w:sz w:val="24"/>
                <w:szCs w:val="24"/>
                <w:lang w:val="uk-UA"/>
              </w:rPr>
              <w:t xml:space="preserve">Секретар Комісії визначається Комісією зі складу її членів. </w:t>
            </w:r>
          </w:p>
          <w:p w:rsidR="00D30D3F" w:rsidRPr="000C02EF" w:rsidRDefault="00D30D3F" w:rsidP="000C02EF">
            <w:pPr>
              <w:autoSpaceDE w:val="0"/>
              <w:autoSpaceDN w:val="0"/>
              <w:adjustRightInd w:val="0"/>
              <w:ind w:firstLine="567"/>
              <w:jc w:val="both"/>
              <w:rPr>
                <w:rFonts w:ascii="Times New Roman" w:hAnsi="Times New Roman"/>
                <w:sz w:val="24"/>
                <w:szCs w:val="24"/>
                <w:lang w:val="uk-UA"/>
              </w:rPr>
            </w:pPr>
            <w:r w:rsidRPr="000C02EF">
              <w:rPr>
                <w:rFonts w:ascii="Times New Roman" w:hAnsi="Times New Roman"/>
                <w:sz w:val="24"/>
                <w:szCs w:val="24"/>
                <w:lang w:val="uk-UA"/>
              </w:rPr>
              <w:t xml:space="preserve">У разі відсутності на засіданні голови Комісії, обов'язки головуючого на засіданні Комісії виконує перший заступник голови Комісії, а у разі і його відсутності – заступник голови Комісії. У разі відсутності на засіданні Секретаря Комісії, його обов'язки виконує один з членів Комісії, визначений Комісією на </w:t>
            </w:r>
            <w:r w:rsidRPr="000C02EF">
              <w:rPr>
                <w:rFonts w:ascii="Times New Roman" w:hAnsi="Times New Roman"/>
                <w:sz w:val="24"/>
                <w:szCs w:val="24"/>
                <w:lang w:val="uk-UA"/>
              </w:rPr>
              <w:lastRenderedPageBreak/>
              <w:t>цьому засіданні Комісії.</w:t>
            </w:r>
          </w:p>
          <w:p w:rsidR="00D30D3F" w:rsidRPr="000A7EE0" w:rsidRDefault="00D30D3F" w:rsidP="001000C9">
            <w:pPr>
              <w:jc w:val="both"/>
              <w:rPr>
                <w:rFonts w:ascii="Times New Roman" w:hAnsi="Times New Roman" w:cs="Times New Roman"/>
                <w:sz w:val="24"/>
                <w:szCs w:val="24"/>
                <w:lang w:val="uk-UA"/>
              </w:rPr>
            </w:pPr>
          </w:p>
        </w:tc>
        <w:tc>
          <w:tcPr>
            <w:tcW w:w="4536" w:type="dxa"/>
            <w:gridSpan w:val="2"/>
            <w:vAlign w:val="center"/>
          </w:tcPr>
          <w:p w:rsidR="00D30D3F" w:rsidRPr="005F3A43" w:rsidRDefault="00D30D3F" w:rsidP="001B5C38">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lastRenderedPageBreak/>
              <w:t>Пропозиції не надходили</w:t>
            </w:r>
          </w:p>
        </w:tc>
        <w:tc>
          <w:tcPr>
            <w:tcW w:w="1985" w:type="dxa"/>
            <w:vAlign w:val="center"/>
          </w:tcPr>
          <w:p w:rsidR="00D30D3F" w:rsidRPr="005F3A43" w:rsidRDefault="00D30D3F" w:rsidP="001B5C38">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0A7EE0" w:rsidRDefault="00D30D3F" w:rsidP="009D31E1">
            <w:pPr>
              <w:ind w:firstLine="601"/>
              <w:jc w:val="both"/>
              <w:rPr>
                <w:rFonts w:ascii="Times New Roman" w:hAnsi="Times New Roman" w:cs="Times New Roman"/>
                <w:sz w:val="28"/>
                <w:szCs w:val="28"/>
                <w:lang w:val="uk-UA"/>
              </w:rPr>
            </w:pPr>
          </w:p>
        </w:tc>
      </w:tr>
      <w:tr w:rsidR="00D30D3F" w:rsidRPr="009E41D6" w:rsidTr="009E41D6">
        <w:tc>
          <w:tcPr>
            <w:tcW w:w="4644" w:type="dxa"/>
          </w:tcPr>
          <w:p w:rsidR="00D30D3F" w:rsidRPr="00C43EE1" w:rsidRDefault="00D30D3F" w:rsidP="00C43EE1">
            <w:pPr>
              <w:pStyle w:val="a4"/>
              <w:spacing w:after="0"/>
              <w:jc w:val="both"/>
            </w:pPr>
            <w:r w:rsidRPr="00C43EE1">
              <w:t xml:space="preserve">2.7. Комісія, відповідно до покладених на неї завдань, виконує такі функції: </w:t>
            </w:r>
          </w:p>
          <w:p w:rsidR="00D30D3F" w:rsidRPr="00C43EE1" w:rsidRDefault="00D30D3F" w:rsidP="00C43EE1">
            <w:pPr>
              <w:pStyle w:val="a4"/>
              <w:spacing w:after="0"/>
              <w:ind w:firstLine="567"/>
              <w:jc w:val="both"/>
            </w:pPr>
            <w:r w:rsidRPr="00C43EE1">
              <w:t>залучає до роботи вітчизняних та іноземних експертів та консультантів в якості радників;</w:t>
            </w:r>
          </w:p>
          <w:p w:rsidR="00D30D3F" w:rsidRPr="00C43EE1" w:rsidRDefault="00D30D3F" w:rsidP="00C43EE1">
            <w:pPr>
              <w:pStyle w:val="a4"/>
              <w:spacing w:after="0"/>
              <w:ind w:firstLine="567"/>
              <w:jc w:val="both"/>
            </w:pPr>
            <w:r w:rsidRPr="00C43EE1">
              <w:t>визначає розмір та порядок сплати Реєстраційного внеску;</w:t>
            </w:r>
          </w:p>
          <w:p w:rsidR="00D30D3F" w:rsidRPr="00C43EE1" w:rsidRDefault="00D30D3F" w:rsidP="00C43EE1">
            <w:pPr>
              <w:pStyle w:val="a4"/>
              <w:spacing w:after="0"/>
              <w:ind w:firstLine="567"/>
              <w:jc w:val="both"/>
            </w:pPr>
            <w:r w:rsidRPr="00C43EE1">
              <w:t>визначає вид, розмір, умови, строки дії та порядок внесення Конкурсного забезпечення;</w:t>
            </w:r>
          </w:p>
          <w:p w:rsidR="00D30D3F" w:rsidRPr="00C43EE1" w:rsidRDefault="00D30D3F" w:rsidP="00C43EE1">
            <w:pPr>
              <w:pStyle w:val="a4"/>
              <w:spacing w:after="0"/>
              <w:ind w:firstLine="567"/>
              <w:jc w:val="both"/>
            </w:pPr>
            <w:r w:rsidRPr="00C43EE1">
              <w:t>визначає розмір інвестиційного внеску;</w:t>
            </w:r>
          </w:p>
          <w:p w:rsidR="00D30D3F" w:rsidRPr="00C43EE1" w:rsidRDefault="00D30D3F" w:rsidP="00C43EE1">
            <w:pPr>
              <w:pStyle w:val="a4"/>
              <w:spacing w:after="0"/>
              <w:ind w:firstLine="567"/>
              <w:jc w:val="both"/>
            </w:pPr>
            <w:r w:rsidRPr="00C43EE1">
              <w:t>приймає рішення про проведення Інвестиційного конкурсу за об'єктами інвестування;</w:t>
            </w:r>
          </w:p>
          <w:p w:rsidR="00D30D3F" w:rsidRPr="00C43EE1" w:rsidRDefault="00D30D3F" w:rsidP="00C43EE1">
            <w:pPr>
              <w:pStyle w:val="a4"/>
              <w:spacing w:after="0"/>
              <w:ind w:firstLine="567"/>
              <w:jc w:val="both"/>
            </w:pPr>
            <w:r w:rsidRPr="00C43EE1">
              <w:t>визначає на підставі підготовлених Організатором інвестиційного конкурсу та/або Робочою групою обґрунтувань проведення Інвестиційного конкурсу недоцільним;</w:t>
            </w:r>
          </w:p>
          <w:p w:rsidR="00D30D3F" w:rsidRPr="00C43EE1" w:rsidRDefault="00D30D3F" w:rsidP="00C43EE1">
            <w:pPr>
              <w:pStyle w:val="a4"/>
              <w:spacing w:after="0"/>
              <w:ind w:firstLine="567"/>
              <w:jc w:val="both"/>
            </w:pPr>
            <w:r w:rsidRPr="00C43EE1">
              <w:t>затверджує Умови інвестиційного конкурсу на підставі Передінвестиційного пакету документів;</w:t>
            </w:r>
          </w:p>
          <w:p w:rsidR="00D30D3F" w:rsidRPr="00C43EE1" w:rsidRDefault="00D30D3F" w:rsidP="00C43EE1">
            <w:pPr>
              <w:pStyle w:val="a4"/>
              <w:spacing w:after="0"/>
              <w:ind w:firstLine="567"/>
              <w:jc w:val="both"/>
            </w:pPr>
            <w:r w:rsidRPr="00C43EE1">
              <w:t>об'єднує об'єкти інвестування у лоти;</w:t>
            </w:r>
          </w:p>
          <w:p w:rsidR="00D30D3F" w:rsidRPr="00C43EE1" w:rsidRDefault="00D30D3F" w:rsidP="00C43EE1">
            <w:pPr>
              <w:pStyle w:val="a4"/>
              <w:spacing w:after="0"/>
              <w:ind w:firstLine="567"/>
              <w:jc w:val="both"/>
            </w:pPr>
            <w:r w:rsidRPr="00C43EE1">
              <w:t xml:space="preserve">встановлює строки отримання Конкурсної документації та подання Пакету документів для участі в Інвестиційному конкурсі; </w:t>
            </w:r>
          </w:p>
          <w:p w:rsidR="00D30D3F" w:rsidRPr="00C43EE1" w:rsidRDefault="00D30D3F" w:rsidP="00C43EE1">
            <w:pPr>
              <w:pStyle w:val="a4"/>
              <w:spacing w:after="0"/>
              <w:ind w:firstLine="567"/>
              <w:jc w:val="both"/>
            </w:pPr>
            <w:r w:rsidRPr="00C43EE1">
              <w:t xml:space="preserve">у разі необхідності, за наявності обґрунтованого клопотання Організатора </w:t>
            </w:r>
            <w:r w:rsidRPr="00C43EE1">
              <w:lastRenderedPageBreak/>
              <w:t xml:space="preserve">інвестиційного конкурсу або Інвестиційного агента, приймає рішення про зміну строків отримання Конкурсної документації та подання Пакету документів для участі в Інвестиційному конкурсі, але не пізніше, ніж в останній день отримання Конкурсної документації та подання Пакету документів для участі в Інвестиційному конкурсі; </w:t>
            </w:r>
          </w:p>
          <w:p w:rsidR="00D30D3F" w:rsidRPr="00C43EE1" w:rsidRDefault="00D30D3F" w:rsidP="00C43EE1">
            <w:pPr>
              <w:pStyle w:val="a4"/>
              <w:spacing w:after="0"/>
              <w:ind w:firstLine="567"/>
              <w:jc w:val="both"/>
            </w:pPr>
            <w:r w:rsidRPr="00C43EE1">
              <w:t>затверджує форму заяви про інвестиційну ініціативу, що подається Ініціатором інвестиційного конкурсу Інвестиційному агенту;</w:t>
            </w:r>
          </w:p>
          <w:p w:rsidR="00D30D3F" w:rsidRPr="00C43EE1" w:rsidRDefault="00D30D3F" w:rsidP="00C43EE1">
            <w:pPr>
              <w:pStyle w:val="a4"/>
              <w:spacing w:after="0"/>
              <w:ind w:firstLine="567"/>
              <w:jc w:val="both"/>
            </w:pPr>
            <w:r w:rsidRPr="00C43EE1">
              <w:t xml:space="preserve">затверджує форму заявки на участь в Інвестиційному конкурсі, текст інформаційного Оголошення про проведення Інвестиційного конкурсу; </w:t>
            </w:r>
          </w:p>
          <w:p w:rsidR="00D30D3F" w:rsidRPr="00C43EE1" w:rsidRDefault="00D30D3F" w:rsidP="00C43EE1">
            <w:pPr>
              <w:pStyle w:val="a4"/>
              <w:spacing w:after="0"/>
              <w:ind w:firstLine="567"/>
              <w:jc w:val="both"/>
            </w:pPr>
            <w:r w:rsidRPr="00C43EE1">
              <w:t>затверджує Конкурсну документацію;</w:t>
            </w:r>
          </w:p>
          <w:p w:rsidR="00D30D3F" w:rsidRPr="00C43EE1" w:rsidRDefault="00D30D3F" w:rsidP="00C43EE1">
            <w:pPr>
              <w:pStyle w:val="a4"/>
              <w:spacing w:after="0"/>
              <w:ind w:firstLine="567"/>
              <w:jc w:val="both"/>
            </w:pPr>
            <w:r w:rsidRPr="00C43EE1">
              <w:t>розглядає конкурсні пропозиції та перевіряє їх на відповідність Умовам інвестиційного конкурсу;</w:t>
            </w:r>
          </w:p>
          <w:p w:rsidR="00D30D3F" w:rsidRPr="00C43EE1" w:rsidRDefault="00D30D3F" w:rsidP="00C43EE1">
            <w:pPr>
              <w:pStyle w:val="a4"/>
              <w:spacing w:after="0"/>
              <w:ind w:firstLine="567"/>
              <w:jc w:val="both"/>
            </w:pPr>
            <w:r w:rsidRPr="00C43EE1">
              <w:t xml:space="preserve">вносить пропозиції Учаснику інвестиційного конкурсу щодо надання ним додаткової інформації з метою остаточного з'ясування його спроможності виконувати умови, передбачені Конкурсною документацією; </w:t>
            </w:r>
          </w:p>
          <w:p w:rsidR="00D30D3F" w:rsidRPr="00C43EE1" w:rsidRDefault="00D30D3F" w:rsidP="00C43EE1">
            <w:pPr>
              <w:pStyle w:val="a4"/>
              <w:spacing w:after="0"/>
              <w:ind w:firstLine="567"/>
              <w:jc w:val="both"/>
            </w:pPr>
            <w:r w:rsidRPr="00C43EE1">
              <w:t xml:space="preserve">приймає рішення про визначення переможця Інвестиційного конкурсу; </w:t>
            </w:r>
          </w:p>
          <w:p w:rsidR="00D30D3F" w:rsidRPr="00C43EE1" w:rsidRDefault="00D30D3F" w:rsidP="00C43EE1">
            <w:pPr>
              <w:pStyle w:val="a4"/>
              <w:spacing w:after="0"/>
              <w:ind w:firstLine="567"/>
              <w:jc w:val="both"/>
            </w:pPr>
            <w:r w:rsidRPr="00C43EE1">
              <w:t xml:space="preserve">оголошує Інвестиційний конкурс таким, що не відбувся, у випадках, </w:t>
            </w:r>
            <w:r w:rsidRPr="00C43EE1">
              <w:lastRenderedPageBreak/>
              <w:t>визначених цим Положенням;</w:t>
            </w:r>
          </w:p>
          <w:p w:rsidR="00D30D3F" w:rsidRPr="00C43EE1" w:rsidRDefault="00D30D3F" w:rsidP="00C43EE1">
            <w:pPr>
              <w:pStyle w:val="a4"/>
              <w:spacing w:after="0"/>
              <w:ind w:firstLine="567"/>
              <w:jc w:val="both"/>
            </w:pPr>
            <w:r w:rsidRPr="00C43EE1">
              <w:t xml:space="preserve">розглядає питання, що пов'язані із виконанням та розірванням Інвестиційних договорів або інших правочинів щодо залучення інвестиційних коштів, приймає рішення, які спрямовані на виконання або уточнення умов відповідних договорів (правочинів); </w:t>
            </w:r>
          </w:p>
          <w:p w:rsidR="00D30D3F" w:rsidRPr="00C43EE1" w:rsidRDefault="00D30D3F" w:rsidP="00C43EE1">
            <w:pPr>
              <w:pStyle w:val="a4"/>
              <w:spacing w:after="0"/>
              <w:ind w:firstLine="567"/>
              <w:jc w:val="both"/>
            </w:pPr>
            <w:r w:rsidRPr="00C43EE1">
              <w:t>встановлює строк та розмір компенсації витрат за виконання Робіт з підготовки інвестиційного проекту;</w:t>
            </w:r>
          </w:p>
          <w:p w:rsidR="00D30D3F" w:rsidRPr="00C43EE1" w:rsidRDefault="00D30D3F" w:rsidP="00C43EE1">
            <w:pPr>
              <w:pStyle w:val="a4"/>
              <w:spacing w:after="0"/>
              <w:ind w:firstLine="567"/>
              <w:jc w:val="both"/>
            </w:pPr>
            <w:r w:rsidRPr="00C43EE1">
              <w:t>встановлює критерії щодо визначення переможця Інвестиційного конкурсу та, у разі необхідності, їх співвідношення;</w:t>
            </w:r>
          </w:p>
          <w:p w:rsidR="00D30D3F" w:rsidRPr="00C43EE1" w:rsidRDefault="00D30D3F" w:rsidP="00C43EE1">
            <w:pPr>
              <w:pStyle w:val="a4"/>
              <w:spacing w:after="0"/>
              <w:ind w:firstLine="567"/>
              <w:jc w:val="both"/>
            </w:pPr>
            <w:r w:rsidRPr="00C43EE1">
              <w:t>встановлює за необхідності вимоги до виду (гарантія банку, порука третьої особи, гарантійний лист учасника Інвестиційного конкурсу або третьої особи) та розміру забезпечення виконання зобов'язань переможця Інвестиційного конкурсу (зокрема, грошових зобов’язань), які будуть визначені в Інвестиційному договорі;</w:t>
            </w:r>
          </w:p>
          <w:p w:rsidR="00D30D3F" w:rsidRPr="00C43EE1" w:rsidRDefault="00D30D3F" w:rsidP="00C43EE1">
            <w:pPr>
              <w:pStyle w:val="a4"/>
              <w:spacing w:after="0"/>
              <w:ind w:firstLine="567"/>
              <w:jc w:val="both"/>
            </w:pPr>
            <w:r w:rsidRPr="00C43EE1">
              <w:t>доручає Організатору інвестиційного конкурсу, у разі необхідності, надавати аналітичні та інформаційні матеріали щодо Учасників інвестиційного конкурсу та їх діяльності для врахуванні при визначенні переможця Інвестиційного конкурсу;</w:t>
            </w:r>
          </w:p>
          <w:p w:rsidR="00D30D3F" w:rsidRPr="00C43EE1" w:rsidRDefault="00D30D3F" w:rsidP="00C43EE1">
            <w:pPr>
              <w:pStyle w:val="a4"/>
              <w:spacing w:after="0"/>
              <w:ind w:firstLine="567"/>
              <w:jc w:val="both"/>
            </w:pPr>
            <w:r w:rsidRPr="00C43EE1">
              <w:t xml:space="preserve">розглядає рекомендації </w:t>
            </w:r>
            <w:r w:rsidRPr="00C43EE1">
              <w:lastRenderedPageBreak/>
              <w:t xml:space="preserve">консультативно-дорадчого органу, передбаченого пунктом 2.22 розділу II цього Положення, та приймає обґрунтоване рішення щодо врахування або відхилення таких рекомендацій; </w:t>
            </w:r>
          </w:p>
          <w:p w:rsidR="00D30D3F" w:rsidRPr="00C43EE1" w:rsidRDefault="00D30D3F" w:rsidP="00C43EE1">
            <w:pPr>
              <w:pStyle w:val="a4"/>
              <w:spacing w:after="0"/>
              <w:ind w:firstLine="567"/>
              <w:jc w:val="both"/>
            </w:pPr>
            <w:r w:rsidRPr="00C43EE1">
              <w:t>розглядає питання залучення без проведення Інвестиційного конкурсу коштів від осіб, зазначених в пункті 1.11 розділу І цього Положення, для будівництва, реконструкції, реставрації, капітального ремонту об'єктів, здійснення інших видів робіт, які після виконання вищезазначених робіт та прийняття таких об'єктів в експлуатацію у випадках, передбачених законодавством України, будуть повністю набуті та/або передані до комунальної власності територіальної громади міста Києва;</w:t>
            </w:r>
          </w:p>
          <w:p w:rsidR="00D30D3F" w:rsidRPr="00C43EE1" w:rsidRDefault="00D30D3F" w:rsidP="00C43EE1">
            <w:pPr>
              <w:pStyle w:val="a4"/>
              <w:spacing w:after="0"/>
              <w:ind w:firstLine="567"/>
              <w:jc w:val="both"/>
            </w:pPr>
            <w:r w:rsidRPr="00C43EE1">
              <w:t>розглядає питання щодо умов використання під час реалізації Інвестиційного проекту майна територіальної громади міста Києва, розміщення об'єктів інвестування на (в) об'єктах територіальної громади міста Києва;</w:t>
            </w:r>
          </w:p>
          <w:p w:rsidR="00D30D3F" w:rsidRPr="00C43EE1" w:rsidRDefault="00D30D3F" w:rsidP="00C43EE1">
            <w:pPr>
              <w:pStyle w:val="a4"/>
              <w:spacing w:after="0"/>
              <w:ind w:firstLine="567"/>
              <w:jc w:val="both"/>
            </w:pPr>
            <w:r w:rsidRPr="00C43EE1">
              <w:t xml:space="preserve">розглядає питання щодо розміщення зовнішньої реклами, реклами на транспорті комунальної власності територіальної громади міста Києва та на будь-якому об'єкті комунальної власності територіальної громади міста Києва, а також здійснювати інші права, визначені </w:t>
            </w:r>
            <w:r w:rsidRPr="00C43EE1">
              <w:lastRenderedPageBreak/>
              <w:t>цим Положенням.</w:t>
            </w:r>
          </w:p>
          <w:p w:rsidR="00D30D3F" w:rsidRPr="000A7EE0" w:rsidRDefault="00D30D3F" w:rsidP="001000C9">
            <w:pPr>
              <w:jc w:val="both"/>
              <w:rPr>
                <w:rFonts w:ascii="Times New Roman" w:hAnsi="Times New Roman" w:cs="Times New Roman"/>
                <w:sz w:val="24"/>
                <w:szCs w:val="24"/>
                <w:lang w:val="uk-UA"/>
              </w:rPr>
            </w:pPr>
          </w:p>
        </w:tc>
        <w:tc>
          <w:tcPr>
            <w:tcW w:w="4536" w:type="dxa"/>
            <w:gridSpan w:val="2"/>
            <w:vAlign w:val="center"/>
          </w:tcPr>
          <w:p w:rsidR="00D30D3F" w:rsidRPr="005F3A43" w:rsidRDefault="00D30D3F" w:rsidP="001B5C38">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lastRenderedPageBreak/>
              <w:t>Пропозиції не надходили</w:t>
            </w:r>
          </w:p>
        </w:tc>
        <w:tc>
          <w:tcPr>
            <w:tcW w:w="1985" w:type="dxa"/>
            <w:vAlign w:val="center"/>
          </w:tcPr>
          <w:p w:rsidR="00D30D3F" w:rsidRPr="005F3A43" w:rsidRDefault="00D30D3F" w:rsidP="001B5C38">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0A7EE0" w:rsidRDefault="00D30D3F" w:rsidP="001B5C38">
            <w:pPr>
              <w:jc w:val="both"/>
              <w:rPr>
                <w:rFonts w:ascii="Times New Roman" w:hAnsi="Times New Roman" w:cs="Times New Roman"/>
                <w:sz w:val="24"/>
                <w:szCs w:val="24"/>
                <w:lang w:val="uk-UA"/>
              </w:rPr>
            </w:pPr>
          </w:p>
        </w:tc>
      </w:tr>
      <w:tr w:rsidR="00D30D3F" w:rsidRPr="007F1111" w:rsidTr="009E41D6">
        <w:tc>
          <w:tcPr>
            <w:tcW w:w="4644" w:type="dxa"/>
          </w:tcPr>
          <w:p w:rsidR="00D30D3F" w:rsidRPr="00C22CDC" w:rsidRDefault="00D30D3F" w:rsidP="00C22CDC">
            <w:pPr>
              <w:pStyle w:val="a4"/>
              <w:spacing w:after="0"/>
              <w:jc w:val="both"/>
            </w:pPr>
            <w:r w:rsidRPr="00C22CDC">
              <w:lastRenderedPageBreak/>
              <w:t xml:space="preserve">2.8. Комісія зобов'язана: </w:t>
            </w:r>
          </w:p>
          <w:p w:rsidR="00D30D3F" w:rsidRPr="00C22CDC" w:rsidRDefault="00D30D3F" w:rsidP="00C22CDC">
            <w:pPr>
              <w:pStyle w:val="a4"/>
              <w:spacing w:after="0"/>
              <w:ind w:firstLine="567"/>
              <w:jc w:val="both"/>
            </w:pPr>
            <w:r w:rsidRPr="00C22CDC">
              <w:t xml:space="preserve">забезпечувати проведення Інвестиційного конкурсу згідно із законодавством України та цим Положенням; </w:t>
            </w:r>
          </w:p>
          <w:p w:rsidR="00D30D3F" w:rsidRPr="00C22CDC" w:rsidRDefault="00D30D3F" w:rsidP="00C22CDC">
            <w:pPr>
              <w:pStyle w:val="a4"/>
              <w:spacing w:after="0"/>
              <w:ind w:firstLine="567"/>
              <w:jc w:val="both"/>
            </w:pPr>
            <w:r w:rsidRPr="00C22CDC">
              <w:t>забезпечувати рівні умови для всіх Учасників інвестиційного конкурсу.</w:t>
            </w:r>
          </w:p>
          <w:p w:rsidR="00D30D3F" w:rsidRPr="000A7EE0" w:rsidRDefault="00D30D3F" w:rsidP="001000C9">
            <w:pPr>
              <w:jc w:val="both"/>
              <w:rPr>
                <w:rFonts w:ascii="Times New Roman" w:hAnsi="Times New Roman" w:cs="Times New Roman"/>
                <w:sz w:val="24"/>
                <w:szCs w:val="24"/>
                <w:lang w:val="uk-UA"/>
              </w:rPr>
            </w:pPr>
          </w:p>
        </w:tc>
        <w:tc>
          <w:tcPr>
            <w:tcW w:w="4536" w:type="dxa"/>
            <w:gridSpan w:val="2"/>
            <w:vAlign w:val="center"/>
          </w:tcPr>
          <w:p w:rsidR="00D30D3F" w:rsidRPr="005F3A43" w:rsidRDefault="00D30D3F" w:rsidP="001B5C38">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tc>
        <w:tc>
          <w:tcPr>
            <w:tcW w:w="1985" w:type="dxa"/>
            <w:vAlign w:val="center"/>
          </w:tcPr>
          <w:p w:rsidR="00D30D3F" w:rsidRPr="005F3A43" w:rsidRDefault="00D30D3F" w:rsidP="001B5C38">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0A7EE0" w:rsidRDefault="00D30D3F" w:rsidP="001000C9">
            <w:pPr>
              <w:jc w:val="both"/>
              <w:rPr>
                <w:rFonts w:ascii="Times New Roman" w:hAnsi="Times New Roman" w:cs="Times New Roman"/>
                <w:sz w:val="28"/>
                <w:szCs w:val="28"/>
                <w:lang w:val="uk-UA"/>
              </w:rPr>
            </w:pPr>
          </w:p>
        </w:tc>
      </w:tr>
      <w:tr w:rsidR="00D30D3F" w:rsidRPr="00CB5D6B" w:rsidTr="009E41D6">
        <w:tc>
          <w:tcPr>
            <w:tcW w:w="4644" w:type="dxa"/>
          </w:tcPr>
          <w:p w:rsidR="00D30D3F" w:rsidRPr="001528F4" w:rsidRDefault="00D30D3F" w:rsidP="001000C9">
            <w:pPr>
              <w:jc w:val="both"/>
              <w:rPr>
                <w:rFonts w:ascii="Times New Roman" w:hAnsi="Times New Roman" w:cs="Times New Roman"/>
                <w:sz w:val="24"/>
                <w:szCs w:val="24"/>
              </w:rPr>
            </w:pPr>
          </w:p>
          <w:p w:rsidR="00D30D3F" w:rsidRPr="001528F4" w:rsidRDefault="00D30D3F" w:rsidP="001000C9">
            <w:pPr>
              <w:jc w:val="both"/>
              <w:rPr>
                <w:rFonts w:ascii="Times New Roman" w:hAnsi="Times New Roman" w:cs="Times New Roman"/>
                <w:sz w:val="24"/>
                <w:szCs w:val="24"/>
              </w:rPr>
            </w:pPr>
          </w:p>
          <w:p w:rsidR="00D30D3F" w:rsidRPr="001528F4" w:rsidRDefault="00D30D3F" w:rsidP="001000C9">
            <w:pPr>
              <w:jc w:val="both"/>
              <w:rPr>
                <w:rFonts w:ascii="Times New Roman" w:hAnsi="Times New Roman" w:cs="Times New Roman"/>
                <w:sz w:val="24"/>
                <w:szCs w:val="24"/>
              </w:rPr>
            </w:pPr>
          </w:p>
          <w:p w:rsidR="00D30D3F" w:rsidRPr="001528F4" w:rsidRDefault="00D30D3F" w:rsidP="001000C9">
            <w:pPr>
              <w:jc w:val="both"/>
              <w:rPr>
                <w:rFonts w:ascii="Times New Roman" w:hAnsi="Times New Roman" w:cs="Times New Roman"/>
                <w:sz w:val="24"/>
                <w:szCs w:val="24"/>
              </w:rPr>
            </w:pPr>
          </w:p>
          <w:p w:rsidR="00D30D3F" w:rsidRPr="001528F4" w:rsidRDefault="00D30D3F" w:rsidP="001000C9">
            <w:pPr>
              <w:jc w:val="both"/>
              <w:rPr>
                <w:rFonts w:ascii="Times New Roman" w:hAnsi="Times New Roman" w:cs="Times New Roman"/>
                <w:sz w:val="24"/>
                <w:szCs w:val="24"/>
              </w:rPr>
            </w:pPr>
          </w:p>
          <w:p w:rsidR="00D30D3F" w:rsidRPr="001528F4" w:rsidRDefault="00D30D3F" w:rsidP="001528F4">
            <w:pPr>
              <w:pStyle w:val="a4"/>
              <w:spacing w:after="0"/>
              <w:jc w:val="both"/>
            </w:pPr>
            <w:r w:rsidRPr="001528F4">
              <w:t xml:space="preserve">2.9. Засідання Комісії проводяться за потреби, але не рідше одного разу на 20 (двадцять) календарних днів. </w:t>
            </w:r>
          </w:p>
          <w:p w:rsidR="00D30D3F" w:rsidRPr="001528F4" w:rsidRDefault="00D30D3F" w:rsidP="001528F4">
            <w:pPr>
              <w:pStyle w:val="a4"/>
              <w:spacing w:after="0"/>
              <w:ind w:firstLine="567"/>
              <w:jc w:val="both"/>
            </w:pPr>
            <w:r w:rsidRPr="001528F4">
              <w:t xml:space="preserve">Засідання Комісії скликаються Головою Комісії за поданням Секретаря Комісії або Організатора інвестиційного конкурсу або консультативно-дорадчого органу, зазначеного в пункті 2.22 розділу II цього Положення. </w:t>
            </w:r>
          </w:p>
          <w:p w:rsidR="00D30D3F" w:rsidRPr="001528F4" w:rsidRDefault="00D30D3F" w:rsidP="001528F4">
            <w:pPr>
              <w:pStyle w:val="a4"/>
              <w:spacing w:after="0"/>
              <w:ind w:firstLine="567"/>
              <w:jc w:val="both"/>
            </w:pPr>
            <w:r w:rsidRPr="001528F4">
              <w:t xml:space="preserve">Засідання Комісії є правомочним, якщо на ньому присутні більше 50 (п'ятдесяти) відсотків членів Комісії від загального складу Комісії. </w:t>
            </w:r>
          </w:p>
          <w:p w:rsidR="00D30D3F" w:rsidRPr="001528F4" w:rsidRDefault="00D30D3F" w:rsidP="001528F4">
            <w:pPr>
              <w:pStyle w:val="a4"/>
              <w:spacing w:after="0"/>
              <w:ind w:firstLine="567"/>
              <w:jc w:val="both"/>
            </w:pPr>
            <w:r w:rsidRPr="001528F4">
              <w:t xml:space="preserve">Члени Комісії можуть брати участь у засіданні Комісії за допомогою засобів аудіо/відео зв'язку, про що робиться відповідна відмітка в Протоколі засідання </w:t>
            </w:r>
            <w:r w:rsidRPr="001528F4">
              <w:lastRenderedPageBreak/>
              <w:t>Комісії.</w:t>
            </w:r>
          </w:p>
          <w:p w:rsidR="00D30D3F" w:rsidRPr="001528F4" w:rsidRDefault="00D30D3F" w:rsidP="001528F4">
            <w:pPr>
              <w:pStyle w:val="a4"/>
              <w:spacing w:after="0"/>
              <w:ind w:firstLine="567"/>
              <w:jc w:val="both"/>
            </w:pPr>
            <w:r w:rsidRPr="001528F4">
              <w:t xml:space="preserve">Інформація про дату проведення засідання Комісії та проект порядку денного засідання Комісії, який формується Секретарем Комісії за пропозиціями Робочої групи та/або Організатора інвестиційного конкурсу і погоджується Головою Комісії, завчасно, але не пізніше ніж за </w:t>
            </w:r>
            <w:r w:rsidRPr="007812DE">
              <w:t>5</w:t>
            </w:r>
            <w:r w:rsidRPr="001528F4">
              <w:t xml:space="preserve"> (</w:t>
            </w:r>
            <w:r w:rsidRPr="007812DE">
              <w:t>п’ять</w:t>
            </w:r>
            <w:r w:rsidRPr="001528F4">
              <w:t>) робоч</w:t>
            </w:r>
            <w:r w:rsidRPr="007812DE">
              <w:t>их</w:t>
            </w:r>
            <w:r w:rsidRPr="001528F4">
              <w:t xml:space="preserve"> дні</w:t>
            </w:r>
            <w:r w:rsidRPr="007812DE">
              <w:t>в</w:t>
            </w:r>
            <w:r w:rsidRPr="001528F4">
              <w:t xml:space="preserve"> до початку засідання, розміщується на Єдиному веб-порталі територіальної громади міста Києва та розсилається членам Комісії електронною поштою.</w:t>
            </w:r>
          </w:p>
          <w:p w:rsidR="00D30D3F" w:rsidRPr="001528F4" w:rsidRDefault="00D30D3F" w:rsidP="001000C9">
            <w:pPr>
              <w:jc w:val="both"/>
              <w:rPr>
                <w:rFonts w:ascii="Times New Roman" w:hAnsi="Times New Roman" w:cs="Times New Roman"/>
                <w:sz w:val="24"/>
                <w:szCs w:val="24"/>
                <w:lang w:val="uk-UA"/>
              </w:rPr>
            </w:pPr>
          </w:p>
        </w:tc>
        <w:tc>
          <w:tcPr>
            <w:tcW w:w="4536" w:type="dxa"/>
            <w:gridSpan w:val="2"/>
          </w:tcPr>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r w:rsidRPr="005F3A43">
              <w:rPr>
                <w:rFonts w:ascii="Times New Roman" w:eastAsia="Calibri" w:hAnsi="Times New Roman"/>
                <w:b/>
                <w:sz w:val="24"/>
                <w:szCs w:val="24"/>
                <w:lang w:eastAsia="ru-RU"/>
              </w:rPr>
              <w:t>Пропозиції не надходили</w:t>
            </w: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r w:rsidRPr="005F3A43">
              <w:rPr>
                <w:rFonts w:ascii="Times New Roman" w:eastAsia="Calibri" w:hAnsi="Times New Roman"/>
                <w:b/>
                <w:sz w:val="24"/>
                <w:szCs w:val="24"/>
                <w:lang w:eastAsia="ru-RU"/>
              </w:rPr>
              <w:t>Пропозиції не надходили</w:t>
            </w: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r w:rsidRPr="005F3A43">
              <w:rPr>
                <w:rFonts w:ascii="Times New Roman" w:eastAsia="Calibri" w:hAnsi="Times New Roman"/>
                <w:b/>
                <w:sz w:val="24"/>
                <w:szCs w:val="24"/>
                <w:lang w:eastAsia="ru-RU"/>
              </w:rPr>
              <w:t>Пропозиції не надходили</w:t>
            </w: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r w:rsidRPr="005F3A43">
              <w:rPr>
                <w:rFonts w:ascii="Times New Roman" w:eastAsia="Calibri" w:hAnsi="Times New Roman"/>
                <w:b/>
                <w:sz w:val="24"/>
                <w:szCs w:val="24"/>
                <w:lang w:eastAsia="ru-RU"/>
              </w:rPr>
              <w:t>Пропозиції не надходили</w:t>
            </w:r>
          </w:p>
          <w:p w:rsidR="00D30D3F" w:rsidRDefault="00D30D3F" w:rsidP="001000C9">
            <w:pPr>
              <w:jc w:val="both"/>
              <w:rPr>
                <w:rFonts w:ascii="Times New Roman" w:hAnsi="Times New Roman" w:cs="Times New Roman"/>
                <w:sz w:val="24"/>
                <w:szCs w:val="24"/>
                <w:lang w:val="uk-UA"/>
              </w:rPr>
            </w:pPr>
          </w:p>
          <w:p w:rsidR="00D30D3F" w:rsidRDefault="00D30D3F" w:rsidP="001000C9">
            <w:pPr>
              <w:jc w:val="both"/>
              <w:rPr>
                <w:rFonts w:ascii="Times New Roman" w:hAnsi="Times New Roman" w:cs="Times New Roman"/>
                <w:sz w:val="24"/>
                <w:szCs w:val="24"/>
                <w:lang w:val="uk-UA"/>
              </w:rPr>
            </w:pPr>
          </w:p>
          <w:p w:rsidR="00D30D3F" w:rsidRDefault="00D30D3F" w:rsidP="00BB02F7">
            <w:pPr>
              <w:pStyle w:val="a6"/>
              <w:shd w:val="clear" w:color="auto" w:fill="FFFFFF"/>
              <w:tabs>
                <w:tab w:val="left" w:pos="709"/>
              </w:tabs>
              <w:ind w:left="0"/>
              <w:jc w:val="center"/>
              <w:rPr>
                <w:rFonts w:ascii="Times New Roman" w:eastAsia="Calibri" w:hAnsi="Times New Roman"/>
                <w:b/>
                <w:sz w:val="24"/>
                <w:szCs w:val="24"/>
                <w:u w:val="single"/>
                <w:lang w:eastAsia="ru-RU"/>
              </w:rPr>
            </w:pPr>
            <w:r w:rsidRPr="00AD50AA">
              <w:rPr>
                <w:rFonts w:ascii="Times New Roman" w:eastAsia="Calibri" w:hAnsi="Times New Roman"/>
                <w:b/>
                <w:sz w:val="24"/>
                <w:szCs w:val="24"/>
                <w:u w:val="single"/>
                <w:lang w:eastAsia="ru-RU"/>
              </w:rPr>
              <w:t xml:space="preserve">Пропозиція депутата Київської міської </w:t>
            </w:r>
            <w:r w:rsidRPr="00AD50AA">
              <w:rPr>
                <w:rFonts w:ascii="Times New Roman" w:eastAsia="Calibri" w:hAnsi="Times New Roman"/>
                <w:b/>
                <w:sz w:val="24"/>
                <w:szCs w:val="24"/>
                <w:u w:val="single"/>
                <w:lang w:eastAsia="ru-RU"/>
              </w:rPr>
              <w:lastRenderedPageBreak/>
              <w:t xml:space="preserve">ради </w:t>
            </w:r>
            <w:r>
              <w:rPr>
                <w:rFonts w:ascii="Times New Roman" w:eastAsia="Calibri" w:hAnsi="Times New Roman"/>
                <w:b/>
                <w:sz w:val="24"/>
                <w:szCs w:val="24"/>
                <w:u w:val="single"/>
                <w:lang w:eastAsia="ru-RU"/>
              </w:rPr>
              <w:t>Дрепіна</w:t>
            </w:r>
            <w:r w:rsidRPr="00AD50AA">
              <w:rPr>
                <w:rFonts w:ascii="Times New Roman" w:eastAsia="Calibri" w:hAnsi="Times New Roman"/>
                <w:b/>
                <w:sz w:val="24"/>
                <w:szCs w:val="24"/>
                <w:u w:val="single"/>
                <w:lang w:eastAsia="ru-RU"/>
              </w:rPr>
              <w:t xml:space="preserve"> </w:t>
            </w:r>
            <w:r>
              <w:rPr>
                <w:rFonts w:ascii="Times New Roman" w:eastAsia="Calibri" w:hAnsi="Times New Roman"/>
                <w:b/>
                <w:sz w:val="24"/>
                <w:szCs w:val="24"/>
                <w:u w:val="single"/>
                <w:lang w:eastAsia="ru-RU"/>
              </w:rPr>
              <w:t>А</w:t>
            </w:r>
            <w:r w:rsidRPr="00AD50AA">
              <w:rPr>
                <w:rFonts w:ascii="Times New Roman" w:eastAsia="Calibri" w:hAnsi="Times New Roman"/>
                <w:b/>
                <w:sz w:val="24"/>
                <w:szCs w:val="24"/>
                <w:u w:val="single"/>
                <w:lang w:eastAsia="ru-RU"/>
              </w:rPr>
              <w:t>.</w:t>
            </w:r>
            <w:r>
              <w:rPr>
                <w:rFonts w:ascii="Times New Roman" w:eastAsia="Calibri" w:hAnsi="Times New Roman"/>
                <w:b/>
                <w:sz w:val="24"/>
                <w:szCs w:val="24"/>
                <w:u w:val="single"/>
                <w:lang w:eastAsia="ru-RU"/>
              </w:rPr>
              <w:t>В</w:t>
            </w:r>
          </w:p>
          <w:p w:rsidR="00D30D3F" w:rsidRDefault="00D30D3F" w:rsidP="00BB02F7">
            <w:pPr>
              <w:pStyle w:val="a4"/>
              <w:jc w:val="both"/>
              <w:rPr>
                <w:rFonts w:eastAsia="Calibri"/>
                <w:lang w:eastAsia="ru-RU"/>
              </w:rPr>
            </w:pPr>
            <w:r w:rsidRPr="00694EF7">
              <w:rPr>
                <w:rFonts w:eastAsia="Calibri"/>
                <w:lang w:eastAsia="ru-RU"/>
              </w:rPr>
              <w:t>лист від</w:t>
            </w:r>
            <w:r w:rsidRPr="00B475AF">
              <w:rPr>
                <w:rFonts w:eastAsia="Calibri"/>
                <w:lang w:eastAsia="ru-RU"/>
              </w:rPr>
              <w:t xml:space="preserve"> </w:t>
            </w:r>
            <w:r>
              <w:rPr>
                <w:rFonts w:eastAsia="Calibri"/>
                <w:lang w:eastAsia="ru-RU"/>
              </w:rPr>
              <w:t>01.03.18 №08/279/08/162-689</w:t>
            </w:r>
          </w:p>
          <w:p w:rsidR="00D30D3F" w:rsidRPr="000A7EE0" w:rsidRDefault="00D30D3F" w:rsidP="007C6EC4">
            <w:pPr>
              <w:ind w:firstLine="598"/>
              <w:jc w:val="both"/>
              <w:rPr>
                <w:rFonts w:ascii="Times New Roman" w:hAnsi="Times New Roman" w:cs="Times New Roman"/>
                <w:sz w:val="24"/>
                <w:szCs w:val="24"/>
                <w:lang w:val="uk-UA"/>
              </w:rPr>
            </w:pPr>
            <w:r w:rsidRPr="000A7EE0">
              <w:rPr>
                <w:rFonts w:ascii="Times New Roman" w:hAnsi="Times New Roman" w:cs="Times New Roman"/>
                <w:sz w:val="24"/>
                <w:szCs w:val="24"/>
                <w:lang w:val="uk-UA"/>
              </w:rPr>
              <w:t>Інформація про дату проведення засідання Комісії та проект порядку денного засідання Комісії, який формується Секретарем Комісії за пропозиціями Робочої групи та/або Організатора інвестиційного конкурсу і погоджується Головою Комісії, завчасно, але не пізніше ніж за 5 (п'ять) робочих днів до початку засідання, розміщується на Єдиному веб-порталі територіальної громади міста Києва та розсилається членам Комісії електронною поштою</w:t>
            </w:r>
            <w:r w:rsidRPr="000A7EE0">
              <w:rPr>
                <w:rFonts w:ascii="Times New Roman" w:hAnsi="Times New Roman" w:cs="Times New Roman"/>
                <w:b/>
                <w:sz w:val="24"/>
                <w:szCs w:val="24"/>
                <w:lang w:val="uk-UA"/>
              </w:rPr>
              <w:t xml:space="preserve"> </w:t>
            </w:r>
            <w:r w:rsidRPr="000A7EE0">
              <w:rPr>
                <w:rFonts w:ascii="Times New Roman" w:hAnsi="Times New Roman" w:cs="Times New Roman"/>
                <w:b/>
                <w:sz w:val="24"/>
                <w:szCs w:val="24"/>
                <w:u w:val="single"/>
                <w:lang w:val="uk-UA"/>
              </w:rPr>
              <w:t>разом з проектами Рішень Комісії за кожним питанням порядку денного</w:t>
            </w:r>
            <w:r w:rsidRPr="000A7EE0">
              <w:rPr>
                <w:rFonts w:ascii="Times New Roman" w:hAnsi="Times New Roman" w:cs="Times New Roman"/>
                <w:b/>
                <w:sz w:val="24"/>
                <w:szCs w:val="24"/>
                <w:lang w:val="uk-UA"/>
              </w:rPr>
              <w:t>.</w:t>
            </w:r>
          </w:p>
        </w:tc>
        <w:tc>
          <w:tcPr>
            <w:tcW w:w="1985" w:type="dxa"/>
          </w:tcPr>
          <w:p w:rsidR="00D30D3F" w:rsidRPr="000A7EE0" w:rsidRDefault="00D30D3F" w:rsidP="001000C9">
            <w:pPr>
              <w:jc w:val="both"/>
              <w:rPr>
                <w:rFonts w:ascii="Times New Roman" w:hAnsi="Times New Roman" w:cs="Times New Roman"/>
                <w:sz w:val="28"/>
                <w:szCs w:val="28"/>
                <w:lang w:val="uk-UA"/>
              </w:rPr>
            </w:pPr>
          </w:p>
        </w:tc>
        <w:tc>
          <w:tcPr>
            <w:tcW w:w="4111" w:type="dxa"/>
          </w:tcPr>
          <w:p w:rsidR="00D30D3F" w:rsidRPr="000A7EE0" w:rsidRDefault="00D30D3F" w:rsidP="001000C9">
            <w:pPr>
              <w:jc w:val="both"/>
              <w:rPr>
                <w:rFonts w:ascii="Times New Roman" w:hAnsi="Times New Roman" w:cs="Times New Roman"/>
                <w:sz w:val="28"/>
                <w:szCs w:val="28"/>
                <w:lang w:val="uk-UA"/>
              </w:rPr>
            </w:pPr>
          </w:p>
        </w:tc>
      </w:tr>
      <w:tr w:rsidR="00D30D3F" w:rsidRPr="00CB5D6B" w:rsidTr="009E41D6">
        <w:tc>
          <w:tcPr>
            <w:tcW w:w="4644" w:type="dxa"/>
          </w:tcPr>
          <w:p w:rsidR="00D30D3F" w:rsidRPr="00DF334D" w:rsidRDefault="00D30D3F" w:rsidP="00CB20FD">
            <w:pPr>
              <w:jc w:val="both"/>
              <w:rPr>
                <w:rFonts w:ascii="Times New Roman" w:hAnsi="Times New Roman" w:cs="Times New Roman"/>
                <w:sz w:val="24"/>
                <w:szCs w:val="24"/>
                <w:lang w:val="uk-UA"/>
              </w:rPr>
            </w:pPr>
          </w:p>
          <w:p w:rsidR="00D30D3F" w:rsidRPr="00DF334D" w:rsidRDefault="00D30D3F" w:rsidP="00CB20FD">
            <w:pPr>
              <w:jc w:val="both"/>
              <w:rPr>
                <w:rFonts w:ascii="Times New Roman" w:hAnsi="Times New Roman" w:cs="Times New Roman"/>
                <w:sz w:val="24"/>
                <w:szCs w:val="24"/>
                <w:lang w:val="uk-UA"/>
              </w:rPr>
            </w:pPr>
          </w:p>
          <w:p w:rsidR="00D30D3F" w:rsidRPr="00DF334D" w:rsidRDefault="00D30D3F" w:rsidP="00CB20FD">
            <w:pPr>
              <w:jc w:val="both"/>
              <w:rPr>
                <w:rFonts w:ascii="Times New Roman" w:hAnsi="Times New Roman" w:cs="Times New Roman"/>
                <w:sz w:val="24"/>
                <w:szCs w:val="24"/>
                <w:lang w:val="uk-UA"/>
              </w:rPr>
            </w:pPr>
          </w:p>
          <w:p w:rsidR="00D30D3F" w:rsidRPr="00DF334D" w:rsidRDefault="00D30D3F" w:rsidP="00CB20FD">
            <w:pPr>
              <w:jc w:val="both"/>
              <w:rPr>
                <w:rFonts w:ascii="Times New Roman" w:hAnsi="Times New Roman" w:cs="Times New Roman"/>
                <w:sz w:val="24"/>
                <w:szCs w:val="24"/>
                <w:lang w:val="uk-UA"/>
              </w:rPr>
            </w:pPr>
          </w:p>
          <w:p w:rsidR="00D30D3F" w:rsidRPr="00DF334D" w:rsidRDefault="00D30D3F" w:rsidP="00CB20FD">
            <w:pPr>
              <w:jc w:val="both"/>
              <w:rPr>
                <w:rFonts w:ascii="Times New Roman" w:hAnsi="Times New Roman" w:cs="Times New Roman"/>
                <w:sz w:val="24"/>
                <w:szCs w:val="24"/>
                <w:lang w:val="uk-UA"/>
              </w:rPr>
            </w:pPr>
          </w:p>
          <w:p w:rsidR="00D30D3F" w:rsidRDefault="00D30D3F" w:rsidP="00CB20FD">
            <w:pPr>
              <w:pStyle w:val="a4"/>
              <w:spacing w:after="0"/>
              <w:jc w:val="both"/>
            </w:pPr>
          </w:p>
          <w:p w:rsidR="00D30D3F" w:rsidRPr="001528F4" w:rsidRDefault="00D30D3F" w:rsidP="00CB20FD">
            <w:pPr>
              <w:pStyle w:val="a4"/>
              <w:spacing w:after="0"/>
              <w:jc w:val="both"/>
            </w:pPr>
            <w:r w:rsidRPr="001528F4">
              <w:t xml:space="preserve">2.9. Засідання Комісії проводяться за потреби, але не рідше одного разу на 20 (двадцять) календарних днів. </w:t>
            </w:r>
          </w:p>
          <w:p w:rsidR="00D30D3F" w:rsidRPr="001528F4" w:rsidRDefault="00D30D3F" w:rsidP="00CB20FD">
            <w:pPr>
              <w:pStyle w:val="a4"/>
              <w:spacing w:after="0"/>
              <w:ind w:firstLine="567"/>
              <w:jc w:val="both"/>
            </w:pPr>
            <w:r w:rsidRPr="001528F4">
              <w:t xml:space="preserve">Засідання Комісії скликаються Головою Комісії за поданням Секретаря Комісії або Організатора інвестиційного конкурсу або консультативно-дорадчого органу, зазначеного в пункті 2.22 розділу II цього Положення. </w:t>
            </w:r>
          </w:p>
          <w:p w:rsidR="00D30D3F" w:rsidRPr="001528F4" w:rsidRDefault="00D30D3F" w:rsidP="00CB20FD">
            <w:pPr>
              <w:pStyle w:val="a4"/>
              <w:spacing w:after="0"/>
              <w:ind w:firstLine="567"/>
              <w:jc w:val="both"/>
            </w:pPr>
            <w:r w:rsidRPr="001528F4">
              <w:t xml:space="preserve">Засідання Комісії є правомочним, якщо на ньому присутні більше 50 </w:t>
            </w:r>
            <w:r w:rsidRPr="001528F4">
              <w:lastRenderedPageBreak/>
              <w:t xml:space="preserve">(п'ятдесяти) відсотків членів Комісії від загального складу Комісії. </w:t>
            </w:r>
          </w:p>
          <w:p w:rsidR="00D30D3F" w:rsidRPr="00CB20FD" w:rsidRDefault="00D30D3F" w:rsidP="00CB20FD">
            <w:pPr>
              <w:pStyle w:val="a4"/>
              <w:spacing w:after="0"/>
              <w:ind w:firstLine="567"/>
              <w:jc w:val="both"/>
              <w:rPr>
                <w:b/>
              </w:rPr>
            </w:pPr>
            <w:r w:rsidRPr="00CB20FD">
              <w:rPr>
                <w:b/>
              </w:rPr>
              <w:t>Члени Комісії можуть брати участь у засіданні Комісії за допомогою засобів аудіо/відео зв'язку, про що робиться відповідна відмітка в Протоколі засідання Комісії.</w:t>
            </w:r>
          </w:p>
          <w:p w:rsidR="00D30D3F" w:rsidRPr="001528F4" w:rsidRDefault="00D30D3F" w:rsidP="00CB20FD">
            <w:pPr>
              <w:pStyle w:val="a4"/>
              <w:spacing w:after="0"/>
              <w:ind w:firstLine="567"/>
              <w:jc w:val="both"/>
            </w:pPr>
            <w:r w:rsidRPr="001528F4">
              <w:t xml:space="preserve">Інформація про дату проведення засідання Комісії та проект порядку денного засідання Комісії, який формується Секретарем Комісії за пропозиціями Робочої групи та/або Організатора інвестиційного конкурсу і погоджується Головою Комісії, завчасно, але </w:t>
            </w:r>
            <w:r w:rsidRPr="003415B9">
              <w:rPr>
                <w:b/>
              </w:rPr>
              <w:t>не пізніше ніж за 5 (п’ять) робочих днів</w:t>
            </w:r>
            <w:r w:rsidRPr="001528F4">
              <w:t xml:space="preserve"> до початку засідання, розміщується на Єдиному веб-порталі територіальної громади міста Києва та розсилається членам Комісії електронною поштою.</w:t>
            </w:r>
          </w:p>
          <w:p w:rsidR="00D30D3F" w:rsidRPr="001528F4" w:rsidRDefault="00D30D3F" w:rsidP="00CB20FD">
            <w:pPr>
              <w:jc w:val="both"/>
              <w:rPr>
                <w:rFonts w:ascii="Times New Roman" w:hAnsi="Times New Roman" w:cs="Times New Roman"/>
                <w:sz w:val="24"/>
                <w:szCs w:val="24"/>
                <w:lang w:val="uk-UA"/>
              </w:rPr>
            </w:pPr>
          </w:p>
        </w:tc>
        <w:tc>
          <w:tcPr>
            <w:tcW w:w="4536" w:type="dxa"/>
            <w:gridSpan w:val="2"/>
          </w:tcPr>
          <w:p w:rsidR="00D30D3F" w:rsidRDefault="00D30D3F" w:rsidP="00CB20FD">
            <w:pPr>
              <w:pStyle w:val="a6"/>
              <w:shd w:val="clear" w:color="auto" w:fill="FFFFFF"/>
              <w:tabs>
                <w:tab w:val="left" w:pos="709"/>
              </w:tabs>
              <w:ind w:left="0"/>
              <w:jc w:val="center"/>
              <w:rPr>
                <w:rFonts w:ascii="Times New Roman" w:eastAsia="Calibri" w:hAnsi="Times New Roman"/>
                <w:b/>
                <w:sz w:val="24"/>
                <w:szCs w:val="24"/>
                <w:u w:val="single"/>
                <w:lang w:eastAsia="ru-RU"/>
              </w:rPr>
            </w:pPr>
            <w:r w:rsidRPr="00AD50AA">
              <w:rPr>
                <w:rFonts w:ascii="Times New Roman" w:eastAsia="Calibri" w:hAnsi="Times New Roman"/>
                <w:b/>
                <w:sz w:val="24"/>
                <w:szCs w:val="24"/>
                <w:u w:val="single"/>
                <w:lang w:eastAsia="ru-RU"/>
              </w:rPr>
              <w:lastRenderedPageBreak/>
              <w:t>Пропозиці</w:t>
            </w:r>
            <w:r>
              <w:rPr>
                <w:rFonts w:ascii="Times New Roman" w:eastAsia="Calibri" w:hAnsi="Times New Roman"/>
                <w:b/>
                <w:sz w:val="24"/>
                <w:szCs w:val="24"/>
                <w:u w:val="single"/>
                <w:lang w:eastAsia="ru-RU"/>
              </w:rPr>
              <w:t>ї</w:t>
            </w:r>
            <w:r w:rsidRPr="00AD50AA">
              <w:rPr>
                <w:rFonts w:ascii="Times New Roman" w:eastAsia="Calibri" w:hAnsi="Times New Roman"/>
                <w:b/>
                <w:sz w:val="24"/>
                <w:szCs w:val="24"/>
                <w:u w:val="single"/>
                <w:lang w:eastAsia="ru-RU"/>
              </w:rPr>
              <w:t xml:space="preserve"> депутат</w:t>
            </w:r>
            <w:r>
              <w:rPr>
                <w:rFonts w:ascii="Times New Roman" w:eastAsia="Calibri" w:hAnsi="Times New Roman"/>
                <w:b/>
                <w:sz w:val="24"/>
                <w:szCs w:val="24"/>
                <w:u w:val="single"/>
                <w:lang w:eastAsia="ru-RU"/>
              </w:rPr>
              <w:t>ів</w:t>
            </w:r>
            <w:r w:rsidRPr="00AD50AA">
              <w:rPr>
                <w:rFonts w:ascii="Times New Roman" w:eastAsia="Calibri" w:hAnsi="Times New Roman"/>
                <w:b/>
                <w:sz w:val="24"/>
                <w:szCs w:val="24"/>
                <w:u w:val="single"/>
                <w:lang w:eastAsia="ru-RU"/>
              </w:rPr>
              <w:t xml:space="preserve"> Київської міської ради </w:t>
            </w:r>
            <w:r>
              <w:rPr>
                <w:rFonts w:ascii="Times New Roman" w:eastAsia="Calibri" w:hAnsi="Times New Roman"/>
                <w:b/>
                <w:sz w:val="24"/>
                <w:szCs w:val="24"/>
                <w:u w:val="single"/>
                <w:lang w:eastAsia="ru-RU"/>
              </w:rPr>
              <w:t>Сиротюка</w:t>
            </w:r>
            <w:r w:rsidRPr="00AD50AA">
              <w:rPr>
                <w:rFonts w:ascii="Times New Roman" w:eastAsia="Calibri" w:hAnsi="Times New Roman"/>
                <w:b/>
                <w:sz w:val="24"/>
                <w:szCs w:val="24"/>
                <w:u w:val="single"/>
                <w:lang w:eastAsia="ru-RU"/>
              </w:rPr>
              <w:t xml:space="preserve"> </w:t>
            </w:r>
            <w:r>
              <w:rPr>
                <w:rFonts w:ascii="Times New Roman" w:eastAsia="Calibri" w:hAnsi="Times New Roman"/>
                <w:b/>
                <w:sz w:val="24"/>
                <w:szCs w:val="24"/>
                <w:u w:val="single"/>
                <w:lang w:eastAsia="ru-RU"/>
              </w:rPr>
              <w:t>Ю</w:t>
            </w:r>
            <w:r w:rsidRPr="00AD50AA">
              <w:rPr>
                <w:rFonts w:ascii="Times New Roman" w:eastAsia="Calibri" w:hAnsi="Times New Roman"/>
                <w:b/>
                <w:sz w:val="24"/>
                <w:szCs w:val="24"/>
                <w:u w:val="single"/>
                <w:lang w:eastAsia="ru-RU"/>
              </w:rPr>
              <w:t>.</w:t>
            </w:r>
            <w:r>
              <w:rPr>
                <w:rFonts w:ascii="Times New Roman" w:eastAsia="Calibri" w:hAnsi="Times New Roman"/>
                <w:b/>
                <w:sz w:val="24"/>
                <w:szCs w:val="24"/>
                <w:u w:val="single"/>
                <w:lang w:eastAsia="ru-RU"/>
              </w:rPr>
              <w:t>М</w:t>
            </w:r>
            <w:r w:rsidRPr="00AD50AA">
              <w:rPr>
                <w:rFonts w:ascii="Times New Roman" w:eastAsia="Calibri" w:hAnsi="Times New Roman"/>
                <w:b/>
                <w:sz w:val="24"/>
                <w:szCs w:val="24"/>
                <w:u w:val="single"/>
                <w:lang w:eastAsia="ru-RU"/>
              </w:rPr>
              <w:t>.</w:t>
            </w:r>
            <w:r>
              <w:rPr>
                <w:rFonts w:ascii="Times New Roman" w:eastAsia="Calibri" w:hAnsi="Times New Roman"/>
                <w:b/>
                <w:sz w:val="24"/>
                <w:szCs w:val="24"/>
                <w:u w:val="single"/>
                <w:lang w:eastAsia="ru-RU"/>
              </w:rPr>
              <w:t xml:space="preserve"> та Назаренка В.Е.</w:t>
            </w:r>
          </w:p>
          <w:p w:rsidR="00D30D3F" w:rsidRPr="00CE5199" w:rsidRDefault="00D30D3F" w:rsidP="00CB20FD">
            <w:pPr>
              <w:pStyle w:val="a4"/>
              <w:jc w:val="both"/>
              <w:rPr>
                <w:lang w:val="ru-RU"/>
              </w:rPr>
            </w:pPr>
            <w:r w:rsidRPr="00694EF7">
              <w:rPr>
                <w:rFonts w:eastAsia="Calibri"/>
                <w:lang w:eastAsia="ru-RU"/>
              </w:rPr>
              <w:t>лист</w:t>
            </w:r>
            <w:r>
              <w:rPr>
                <w:rFonts w:eastAsia="Calibri"/>
                <w:lang w:eastAsia="ru-RU"/>
              </w:rPr>
              <w:t>и</w:t>
            </w:r>
            <w:r w:rsidRPr="00694EF7">
              <w:rPr>
                <w:rFonts w:eastAsia="Calibri"/>
                <w:lang w:eastAsia="ru-RU"/>
              </w:rPr>
              <w:t xml:space="preserve"> від</w:t>
            </w:r>
            <w:r w:rsidRPr="00B475AF">
              <w:rPr>
                <w:rFonts w:eastAsia="Calibri"/>
                <w:lang w:eastAsia="ru-RU"/>
              </w:rPr>
              <w:t xml:space="preserve"> </w:t>
            </w:r>
            <w:r>
              <w:rPr>
                <w:rFonts w:eastAsia="Calibri"/>
                <w:lang w:eastAsia="ru-RU"/>
              </w:rPr>
              <w:t>27.02.2018 №08/279/08/060-432 та 26.02.2018 № 08/279/08/166-1211</w:t>
            </w:r>
          </w:p>
          <w:p w:rsidR="00D30D3F" w:rsidRPr="000A7EE0" w:rsidRDefault="00D30D3F" w:rsidP="00CB20FD">
            <w:pPr>
              <w:jc w:val="both"/>
              <w:rPr>
                <w:rFonts w:ascii="Times New Roman" w:eastAsia="Times New Roman" w:hAnsi="Times New Roman" w:cs="Times New Roman"/>
                <w:color w:val="000000"/>
                <w:sz w:val="24"/>
                <w:szCs w:val="24"/>
                <w:lang w:val="uk-UA" w:eastAsia="uk-UA"/>
              </w:rPr>
            </w:pPr>
            <w:r w:rsidRPr="000A7EE0">
              <w:rPr>
                <w:rFonts w:ascii="Times New Roman" w:eastAsia="Times New Roman" w:hAnsi="Times New Roman" w:cs="Times New Roman"/>
                <w:color w:val="000000"/>
                <w:sz w:val="24"/>
                <w:szCs w:val="24"/>
                <w:lang w:val="uk-UA" w:eastAsia="uk-UA"/>
              </w:rPr>
              <w:t>2.9. Засідання Комісії проводяться за потреби, але не рідше одного разу на 20 (двадцять) календарних днів.</w:t>
            </w:r>
          </w:p>
          <w:p w:rsidR="00D30D3F" w:rsidRPr="000A7EE0" w:rsidRDefault="00D30D3F" w:rsidP="00744EBE">
            <w:pPr>
              <w:ind w:firstLine="598"/>
              <w:jc w:val="both"/>
              <w:rPr>
                <w:rFonts w:ascii="Times New Roman" w:eastAsia="Times New Roman" w:hAnsi="Times New Roman" w:cs="Times New Roman"/>
                <w:color w:val="000000"/>
                <w:sz w:val="24"/>
                <w:szCs w:val="24"/>
                <w:lang w:val="uk-UA" w:eastAsia="uk-UA"/>
              </w:rPr>
            </w:pPr>
            <w:r w:rsidRPr="000A7EE0">
              <w:rPr>
                <w:rFonts w:ascii="Times New Roman" w:eastAsia="Times New Roman" w:hAnsi="Times New Roman" w:cs="Times New Roman"/>
                <w:color w:val="000000"/>
                <w:sz w:val="24"/>
                <w:szCs w:val="24"/>
                <w:lang w:val="uk-UA" w:eastAsia="uk-UA"/>
              </w:rPr>
              <w:t>Засідання Комісії скликаються Головою Комісії за поданням Секретаря Комісії або Організатора інвестиційного конкурсу або консультативно-дорадчого органу, зазначеного в пункті 2.22 розділу II цього Положення.</w:t>
            </w:r>
          </w:p>
          <w:p w:rsidR="00D30D3F" w:rsidRPr="000A7EE0" w:rsidRDefault="00D30D3F" w:rsidP="00744EBE">
            <w:pPr>
              <w:ind w:firstLine="598"/>
              <w:jc w:val="both"/>
              <w:rPr>
                <w:rFonts w:ascii="Times New Roman" w:eastAsia="Times New Roman" w:hAnsi="Times New Roman" w:cs="Times New Roman"/>
                <w:color w:val="000000"/>
                <w:sz w:val="24"/>
                <w:szCs w:val="24"/>
                <w:lang w:val="uk-UA" w:eastAsia="uk-UA"/>
              </w:rPr>
            </w:pPr>
            <w:r w:rsidRPr="000A7EE0">
              <w:rPr>
                <w:rFonts w:ascii="Times New Roman" w:eastAsia="Times New Roman" w:hAnsi="Times New Roman" w:cs="Times New Roman"/>
                <w:color w:val="000000"/>
                <w:sz w:val="24"/>
                <w:szCs w:val="24"/>
                <w:lang w:val="uk-UA" w:eastAsia="uk-UA"/>
              </w:rPr>
              <w:t xml:space="preserve">Засідання Комісії є правомочним, якщо на ньому присутні більше 50 (п'ятдесяти) відсотків членів Комісії від </w:t>
            </w:r>
            <w:r w:rsidRPr="000A7EE0">
              <w:rPr>
                <w:rFonts w:ascii="Times New Roman" w:eastAsia="Times New Roman" w:hAnsi="Times New Roman" w:cs="Times New Roman"/>
                <w:color w:val="000000"/>
                <w:sz w:val="24"/>
                <w:szCs w:val="24"/>
                <w:lang w:val="uk-UA" w:eastAsia="uk-UA"/>
              </w:rPr>
              <w:lastRenderedPageBreak/>
              <w:t>загального складу Комісії.</w:t>
            </w:r>
          </w:p>
          <w:p w:rsidR="00D30D3F" w:rsidRDefault="00D30D3F" w:rsidP="00744EBE">
            <w:pPr>
              <w:ind w:firstLine="598"/>
              <w:jc w:val="both"/>
              <w:rPr>
                <w:rFonts w:ascii="Times New Roman" w:eastAsia="Times New Roman" w:hAnsi="Times New Roman" w:cs="Times New Roman"/>
                <w:color w:val="000000"/>
                <w:sz w:val="24"/>
                <w:szCs w:val="24"/>
                <w:lang w:val="uk-UA" w:eastAsia="uk-UA"/>
              </w:rPr>
            </w:pPr>
          </w:p>
          <w:p w:rsidR="00D30D3F" w:rsidRDefault="00D30D3F" w:rsidP="00744EBE">
            <w:pPr>
              <w:ind w:firstLine="598"/>
              <w:jc w:val="both"/>
              <w:rPr>
                <w:rFonts w:ascii="Times New Roman" w:eastAsia="Times New Roman" w:hAnsi="Times New Roman" w:cs="Times New Roman"/>
                <w:color w:val="000000"/>
                <w:sz w:val="24"/>
                <w:szCs w:val="24"/>
                <w:lang w:val="uk-UA" w:eastAsia="uk-UA"/>
              </w:rPr>
            </w:pPr>
          </w:p>
          <w:p w:rsidR="00D30D3F" w:rsidRDefault="00D30D3F" w:rsidP="00744EBE">
            <w:pPr>
              <w:ind w:firstLine="598"/>
              <w:jc w:val="both"/>
              <w:rPr>
                <w:rFonts w:ascii="Times New Roman" w:eastAsia="Times New Roman" w:hAnsi="Times New Roman" w:cs="Times New Roman"/>
                <w:color w:val="000000"/>
                <w:sz w:val="24"/>
                <w:szCs w:val="24"/>
                <w:lang w:val="uk-UA" w:eastAsia="uk-UA"/>
              </w:rPr>
            </w:pPr>
          </w:p>
          <w:p w:rsidR="00D30D3F" w:rsidRDefault="00D30D3F" w:rsidP="00744EBE">
            <w:pPr>
              <w:ind w:firstLine="598"/>
              <w:jc w:val="both"/>
              <w:rPr>
                <w:rFonts w:ascii="Times New Roman" w:eastAsia="Times New Roman" w:hAnsi="Times New Roman" w:cs="Times New Roman"/>
                <w:color w:val="000000"/>
                <w:sz w:val="24"/>
                <w:szCs w:val="24"/>
                <w:lang w:val="uk-UA" w:eastAsia="uk-UA"/>
              </w:rPr>
            </w:pPr>
          </w:p>
          <w:p w:rsidR="00D30D3F" w:rsidRDefault="00D30D3F" w:rsidP="00744EBE">
            <w:pPr>
              <w:ind w:firstLine="598"/>
              <w:jc w:val="both"/>
              <w:rPr>
                <w:rFonts w:ascii="Times New Roman" w:eastAsia="Times New Roman" w:hAnsi="Times New Roman" w:cs="Times New Roman"/>
                <w:color w:val="000000"/>
                <w:sz w:val="24"/>
                <w:szCs w:val="24"/>
                <w:lang w:val="uk-UA" w:eastAsia="uk-UA"/>
              </w:rPr>
            </w:pPr>
          </w:p>
          <w:p w:rsidR="00D30D3F" w:rsidRDefault="00D30D3F" w:rsidP="00744EBE">
            <w:pPr>
              <w:ind w:firstLine="598"/>
              <w:jc w:val="both"/>
              <w:rPr>
                <w:rFonts w:ascii="Times New Roman" w:eastAsia="Times New Roman" w:hAnsi="Times New Roman" w:cs="Times New Roman"/>
                <w:color w:val="000000"/>
                <w:sz w:val="24"/>
                <w:szCs w:val="24"/>
                <w:lang w:val="uk-UA" w:eastAsia="uk-UA"/>
              </w:rPr>
            </w:pPr>
          </w:p>
          <w:p w:rsidR="00D30D3F" w:rsidRPr="000A7EE0" w:rsidRDefault="00D30D3F" w:rsidP="00690400">
            <w:pPr>
              <w:ind w:firstLine="598"/>
              <w:jc w:val="both"/>
              <w:rPr>
                <w:rFonts w:ascii="Times New Roman" w:hAnsi="Times New Roman" w:cs="Times New Roman"/>
                <w:sz w:val="24"/>
                <w:szCs w:val="24"/>
                <w:lang w:val="uk-UA"/>
              </w:rPr>
            </w:pPr>
            <w:r w:rsidRPr="000A7EE0">
              <w:rPr>
                <w:rFonts w:ascii="Times New Roman" w:eastAsia="Times New Roman" w:hAnsi="Times New Roman" w:cs="Times New Roman"/>
                <w:color w:val="000000"/>
                <w:sz w:val="24"/>
                <w:szCs w:val="24"/>
                <w:lang w:val="uk-UA" w:eastAsia="uk-UA"/>
              </w:rPr>
              <w:t xml:space="preserve">Інформація про дату проведення засідання Комісії та проект порядку денного засідання Комісії, який формується Секретарем Комісії за пропозиціями Робочої групи та/або Організатора інвестиційного конкурсу і погоджується Головою Комісії, завчасно, </w:t>
            </w:r>
            <w:r w:rsidRPr="003415B9">
              <w:rPr>
                <w:rFonts w:ascii="Times New Roman" w:eastAsia="Times New Roman" w:hAnsi="Times New Roman" w:cs="Times New Roman"/>
                <w:b/>
                <w:color w:val="000000"/>
                <w:sz w:val="24"/>
                <w:szCs w:val="24"/>
                <w:u w:val="single"/>
                <w:lang w:val="uk-UA" w:eastAsia="uk-UA"/>
              </w:rPr>
              <w:t>але не пізніше ніж за 2 (два) робочі дні</w:t>
            </w:r>
            <w:r w:rsidRPr="000A7EE0">
              <w:rPr>
                <w:rFonts w:ascii="Times New Roman" w:eastAsia="Times New Roman" w:hAnsi="Times New Roman" w:cs="Times New Roman"/>
                <w:color w:val="000000"/>
                <w:sz w:val="24"/>
                <w:szCs w:val="24"/>
                <w:lang w:val="uk-UA" w:eastAsia="uk-UA"/>
              </w:rPr>
              <w:t xml:space="preserve"> до початку засідання, розміщується на Єдиному веб-порталі територіальної громади міста Києва та розсилається членам Комісії електронною поштою.</w:t>
            </w:r>
          </w:p>
        </w:tc>
        <w:tc>
          <w:tcPr>
            <w:tcW w:w="1985" w:type="dxa"/>
          </w:tcPr>
          <w:p w:rsidR="00D30D3F" w:rsidRPr="000A7EE0" w:rsidRDefault="00D30D3F" w:rsidP="00CB20FD">
            <w:pPr>
              <w:jc w:val="both"/>
              <w:rPr>
                <w:rFonts w:ascii="Times New Roman" w:hAnsi="Times New Roman" w:cs="Times New Roman"/>
                <w:sz w:val="28"/>
                <w:szCs w:val="28"/>
                <w:lang w:val="uk-UA"/>
              </w:rPr>
            </w:pPr>
          </w:p>
        </w:tc>
        <w:tc>
          <w:tcPr>
            <w:tcW w:w="4111" w:type="dxa"/>
          </w:tcPr>
          <w:p w:rsidR="00D30D3F" w:rsidRPr="000A7EE0" w:rsidRDefault="00D30D3F" w:rsidP="00CB20FD">
            <w:pPr>
              <w:jc w:val="both"/>
              <w:rPr>
                <w:rFonts w:ascii="Times New Roman" w:hAnsi="Times New Roman" w:cs="Times New Roman"/>
                <w:sz w:val="28"/>
                <w:szCs w:val="28"/>
                <w:lang w:val="uk-UA"/>
              </w:rPr>
            </w:pPr>
          </w:p>
        </w:tc>
      </w:tr>
      <w:tr w:rsidR="00D30D3F" w:rsidRPr="000A7EE0" w:rsidTr="009E41D6">
        <w:tc>
          <w:tcPr>
            <w:tcW w:w="4644" w:type="dxa"/>
          </w:tcPr>
          <w:p w:rsidR="00D30D3F" w:rsidRPr="00CE5199" w:rsidRDefault="00D30D3F" w:rsidP="00CB20FD">
            <w:pPr>
              <w:jc w:val="both"/>
              <w:rPr>
                <w:rFonts w:ascii="Times New Roman" w:hAnsi="Times New Roman" w:cs="Times New Roman"/>
                <w:sz w:val="24"/>
                <w:szCs w:val="24"/>
                <w:lang w:val="uk-UA"/>
              </w:rPr>
            </w:pPr>
          </w:p>
          <w:p w:rsidR="00D30D3F" w:rsidRPr="00CE5199" w:rsidRDefault="00D30D3F" w:rsidP="00CB20FD">
            <w:pPr>
              <w:jc w:val="both"/>
              <w:rPr>
                <w:rFonts w:ascii="Times New Roman" w:hAnsi="Times New Roman" w:cs="Times New Roman"/>
                <w:sz w:val="24"/>
                <w:szCs w:val="24"/>
                <w:lang w:val="uk-UA"/>
              </w:rPr>
            </w:pPr>
          </w:p>
          <w:p w:rsidR="00D30D3F" w:rsidRPr="00CE5199" w:rsidRDefault="00D30D3F" w:rsidP="00CB20FD">
            <w:pPr>
              <w:jc w:val="both"/>
              <w:rPr>
                <w:rFonts w:ascii="Times New Roman" w:hAnsi="Times New Roman" w:cs="Times New Roman"/>
                <w:sz w:val="24"/>
                <w:szCs w:val="24"/>
                <w:lang w:val="uk-UA"/>
              </w:rPr>
            </w:pPr>
          </w:p>
          <w:p w:rsidR="00D30D3F" w:rsidRPr="00CE5199" w:rsidRDefault="00D30D3F" w:rsidP="00CB20FD">
            <w:pPr>
              <w:jc w:val="both"/>
              <w:rPr>
                <w:rFonts w:ascii="Times New Roman" w:hAnsi="Times New Roman" w:cs="Times New Roman"/>
                <w:sz w:val="24"/>
                <w:szCs w:val="24"/>
                <w:lang w:val="uk-UA"/>
              </w:rPr>
            </w:pPr>
          </w:p>
          <w:p w:rsidR="00D30D3F" w:rsidRPr="000A7EE0" w:rsidRDefault="00D30D3F" w:rsidP="00CB20FD">
            <w:pPr>
              <w:jc w:val="both"/>
              <w:rPr>
                <w:rFonts w:ascii="Times New Roman" w:hAnsi="Times New Roman" w:cs="Times New Roman"/>
                <w:sz w:val="28"/>
                <w:szCs w:val="28"/>
                <w:lang w:val="uk-UA"/>
              </w:rPr>
            </w:pPr>
            <w:r w:rsidRPr="000A7EE0">
              <w:rPr>
                <w:rFonts w:ascii="Times New Roman" w:hAnsi="Times New Roman" w:cs="Times New Roman"/>
                <w:sz w:val="24"/>
                <w:szCs w:val="24"/>
                <w:lang w:val="uk-UA"/>
              </w:rPr>
              <w:t>2.10. Рішення Комісії приймаються колегіально відкритим голосуванням простою більшістю голосів від загального складу Комісії. У разі рівного розподілу голосів голос головуючого на засіданні Комісії є вирішальним. Член Комісії не має права відкликати свій голос або вимагати зміни змісту свого голосування</w:t>
            </w:r>
          </w:p>
        </w:tc>
        <w:tc>
          <w:tcPr>
            <w:tcW w:w="4536" w:type="dxa"/>
            <w:gridSpan w:val="2"/>
          </w:tcPr>
          <w:p w:rsidR="00D30D3F" w:rsidRDefault="00D30D3F" w:rsidP="00CB20FD">
            <w:pPr>
              <w:pStyle w:val="a6"/>
              <w:shd w:val="clear" w:color="auto" w:fill="FFFFFF"/>
              <w:tabs>
                <w:tab w:val="left" w:pos="709"/>
              </w:tabs>
              <w:ind w:left="0"/>
              <w:jc w:val="center"/>
              <w:rPr>
                <w:rFonts w:ascii="Times New Roman" w:eastAsia="Calibri" w:hAnsi="Times New Roman"/>
                <w:b/>
                <w:sz w:val="24"/>
                <w:szCs w:val="24"/>
                <w:u w:val="single"/>
                <w:lang w:eastAsia="ru-RU"/>
              </w:rPr>
            </w:pPr>
            <w:r w:rsidRPr="00AD50AA">
              <w:rPr>
                <w:rFonts w:ascii="Times New Roman" w:eastAsia="Calibri" w:hAnsi="Times New Roman"/>
                <w:b/>
                <w:sz w:val="24"/>
                <w:szCs w:val="24"/>
                <w:u w:val="single"/>
                <w:lang w:eastAsia="ru-RU"/>
              </w:rPr>
              <w:t xml:space="preserve">Пропозиція депутата Київської міської ради </w:t>
            </w:r>
            <w:r>
              <w:rPr>
                <w:rFonts w:ascii="Times New Roman" w:eastAsia="Calibri" w:hAnsi="Times New Roman"/>
                <w:b/>
                <w:sz w:val="24"/>
                <w:szCs w:val="24"/>
                <w:u w:val="single"/>
                <w:lang w:eastAsia="ru-RU"/>
              </w:rPr>
              <w:t>Дрепіна</w:t>
            </w:r>
            <w:r w:rsidRPr="00AD50AA">
              <w:rPr>
                <w:rFonts w:ascii="Times New Roman" w:eastAsia="Calibri" w:hAnsi="Times New Roman"/>
                <w:b/>
                <w:sz w:val="24"/>
                <w:szCs w:val="24"/>
                <w:u w:val="single"/>
                <w:lang w:eastAsia="ru-RU"/>
              </w:rPr>
              <w:t xml:space="preserve"> </w:t>
            </w:r>
            <w:r>
              <w:rPr>
                <w:rFonts w:ascii="Times New Roman" w:eastAsia="Calibri" w:hAnsi="Times New Roman"/>
                <w:b/>
                <w:sz w:val="24"/>
                <w:szCs w:val="24"/>
                <w:u w:val="single"/>
                <w:lang w:eastAsia="ru-RU"/>
              </w:rPr>
              <w:t>А</w:t>
            </w:r>
            <w:r w:rsidRPr="00AD50AA">
              <w:rPr>
                <w:rFonts w:ascii="Times New Roman" w:eastAsia="Calibri" w:hAnsi="Times New Roman"/>
                <w:b/>
                <w:sz w:val="24"/>
                <w:szCs w:val="24"/>
                <w:u w:val="single"/>
                <w:lang w:eastAsia="ru-RU"/>
              </w:rPr>
              <w:t>.</w:t>
            </w:r>
            <w:r>
              <w:rPr>
                <w:rFonts w:ascii="Times New Roman" w:eastAsia="Calibri" w:hAnsi="Times New Roman"/>
                <w:b/>
                <w:sz w:val="24"/>
                <w:szCs w:val="24"/>
                <w:u w:val="single"/>
                <w:lang w:eastAsia="ru-RU"/>
              </w:rPr>
              <w:t>В</w:t>
            </w:r>
          </w:p>
          <w:p w:rsidR="00D30D3F" w:rsidRDefault="00D30D3F" w:rsidP="00CB20FD">
            <w:pPr>
              <w:pStyle w:val="a4"/>
              <w:jc w:val="both"/>
              <w:rPr>
                <w:rFonts w:eastAsia="Calibri"/>
                <w:lang w:eastAsia="ru-RU"/>
              </w:rPr>
            </w:pPr>
            <w:r w:rsidRPr="00694EF7">
              <w:rPr>
                <w:rFonts w:eastAsia="Calibri"/>
                <w:lang w:eastAsia="ru-RU"/>
              </w:rPr>
              <w:t>лист від</w:t>
            </w:r>
            <w:r w:rsidRPr="00B475AF">
              <w:rPr>
                <w:rFonts w:eastAsia="Calibri"/>
                <w:lang w:eastAsia="ru-RU"/>
              </w:rPr>
              <w:t xml:space="preserve"> </w:t>
            </w:r>
            <w:r>
              <w:rPr>
                <w:rFonts w:eastAsia="Calibri"/>
                <w:lang w:eastAsia="ru-RU"/>
              </w:rPr>
              <w:t>01.03.18 №08/279/08/162-689</w:t>
            </w:r>
          </w:p>
          <w:p w:rsidR="00D30D3F" w:rsidRPr="000A7EE0" w:rsidRDefault="00D30D3F" w:rsidP="00CB20FD">
            <w:pPr>
              <w:jc w:val="both"/>
              <w:rPr>
                <w:rFonts w:ascii="Times New Roman" w:hAnsi="Times New Roman" w:cs="Times New Roman"/>
                <w:sz w:val="28"/>
                <w:szCs w:val="28"/>
                <w:lang w:val="uk-UA"/>
              </w:rPr>
            </w:pPr>
            <w:r w:rsidRPr="000A7EE0">
              <w:rPr>
                <w:rFonts w:ascii="Times New Roman" w:hAnsi="Times New Roman" w:cs="Times New Roman"/>
                <w:sz w:val="24"/>
                <w:szCs w:val="24"/>
                <w:lang w:val="uk-UA"/>
              </w:rPr>
              <w:t>2.10. Рішення Комісії приймаються колегіально відкритим голосуванням простою більшістю голосів від загального складу Комісії та</w:t>
            </w:r>
            <w:r w:rsidRPr="000A7EE0">
              <w:rPr>
                <w:rFonts w:ascii="Times New Roman" w:hAnsi="Times New Roman" w:cs="Times New Roman"/>
                <w:b/>
                <w:sz w:val="24"/>
                <w:szCs w:val="24"/>
                <w:lang w:val="uk-UA"/>
              </w:rPr>
              <w:t xml:space="preserve"> </w:t>
            </w:r>
            <w:r w:rsidRPr="000A7EE0">
              <w:rPr>
                <w:rFonts w:ascii="Times New Roman" w:hAnsi="Times New Roman" w:cs="Times New Roman"/>
                <w:b/>
                <w:sz w:val="24"/>
                <w:szCs w:val="24"/>
                <w:u w:val="single"/>
                <w:lang w:val="uk-UA"/>
              </w:rPr>
              <w:t>підписується кожним членом Комісії, що брав участь у голосуванні безпосередньо під час засідання Комісії.</w:t>
            </w:r>
            <w:r w:rsidRPr="003C2D8C">
              <w:rPr>
                <w:rFonts w:ascii="Times New Roman" w:hAnsi="Times New Roman" w:cs="Times New Roman"/>
                <w:sz w:val="24"/>
                <w:szCs w:val="24"/>
                <w:lang w:val="uk-UA"/>
              </w:rPr>
              <w:t xml:space="preserve"> У разі рівного розподілу голосів голос головуючого на засіданні Комісії є </w:t>
            </w:r>
            <w:r w:rsidRPr="003C2D8C">
              <w:rPr>
                <w:rFonts w:ascii="Times New Roman" w:hAnsi="Times New Roman" w:cs="Times New Roman"/>
                <w:sz w:val="24"/>
                <w:szCs w:val="24"/>
                <w:lang w:val="uk-UA"/>
              </w:rPr>
              <w:lastRenderedPageBreak/>
              <w:t xml:space="preserve">вирішальним. </w:t>
            </w:r>
            <w:r w:rsidRPr="000A7EE0">
              <w:rPr>
                <w:rFonts w:ascii="Times New Roman" w:hAnsi="Times New Roman" w:cs="Times New Roman"/>
                <w:b/>
                <w:sz w:val="24"/>
                <w:szCs w:val="24"/>
                <w:u w:val="single"/>
                <w:lang w:val="uk-UA"/>
              </w:rPr>
              <w:t>У разі якщо до проекту рішення на засіданні Комісії були внесені зміни, таке Рішення підписується протягом 5 (п’яти) робочих днів</w:t>
            </w:r>
            <w:r w:rsidRPr="000A7EE0">
              <w:rPr>
                <w:rFonts w:ascii="Times New Roman" w:hAnsi="Times New Roman" w:cs="Times New Roman"/>
                <w:b/>
                <w:sz w:val="24"/>
                <w:szCs w:val="24"/>
                <w:lang w:val="uk-UA"/>
              </w:rPr>
              <w:t xml:space="preserve">. </w:t>
            </w:r>
            <w:r w:rsidRPr="000A7EE0">
              <w:rPr>
                <w:rFonts w:ascii="Times New Roman" w:hAnsi="Times New Roman" w:cs="Times New Roman"/>
                <w:sz w:val="24"/>
                <w:szCs w:val="24"/>
                <w:lang w:val="uk-UA"/>
              </w:rPr>
              <w:t>Член Комісії не має права відкликати свій голос або вимагати зміни змісту свого голосування.</w:t>
            </w:r>
          </w:p>
        </w:tc>
        <w:tc>
          <w:tcPr>
            <w:tcW w:w="1985" w:type="dxa"/>
          </w:tcPr>
          <w:p w:rsidR="00D30D3F" w:rsidRPr="000A7EE0" w:rsidRDefault="00D30D3F" w:rsidP="00CB20FD">
            <w:pPr>
              <w:jc w:val="both"/>
              <w:rPr>
                <w:rFonts w:ascii="Times New Roman" w:hAnsi="Times New Roman" w:cs="Times New Roman"/>
                <w:sz w:val="28"/>
                <w:szCs w:val="28"/>
                <w:lang w:val="uk-UA"/>
              </w:rPr>
            </w:pPr>
          </w:p>
        </w:tc>
        <w:tc>
          <w:tcPr>
            <w:tcW w:w="4111" w:type="dxa"/>
          </w:tcPr>
          <w:p w:rsidR="00D30D3F" w:rsidRPr="000A7EE0" w:rsidRDefault="00D30D3F" w:rsidP="00CB20FD">
            <w:pPr>
              <w:jc w:val="both"/>
              <w:rPr>
                <w:rFonts w:ascii="Times New Roman" w:hAnsi="Times New Roman" w:cs="Times New Roman"/>
                <w:sz w:val="28"/>
                <w:szCs w:val="28"/>
                <w:lang w:val="uk-UA"/>
              </w:rPr>
            </w:pPr>
          </w:p>
        </w:tc>
      </w:tr>
      <w:tr w:rsidR="00D30D3F" w:rsidRPr="009E41D6" w:rsidTr="009E41D6">
        <w:tc>
          <w:tcPr>
            <w:tcW w:w="4644" w:type="dxa"/>
          </w:tcPr>
          <w:p w:rsidR="00D30D3F" w:rsidRPr="009E6434" w:rsidRDefault="00D30D3F" w:rsidP="00274A29">
            <w:pPr>
              <w:pStyle w:val="a4"/>
              <w:spacing w:after="0"/>
              <w:jc w:val="both"/>
            </w:pPr>
            <w:r w:rsidRPr="009E6434">
              <w:t>2.11. Засідання Комісії є відкритим</w:t>
            </w:r>
            <w:r>
              <w:t xml:space="preserve"> і онлайн трансляція засідання Комісії відбувається через мережу інтернет</w:t>
            </w:r>
            <w:r w:rsidRPr="009E6434">
              <w:t>. Присутні на засіданні Комісії мають право на безперешкодне здійснення відео- та/або аудіофіксації, трансляції засідань Комісії, а також оприлюднення та поширення відповідних записів.</w:t>
            </w:r>
          </w:p>
          <w:p w:rsidR="00D30D3F" w:rsidRPr="009E6434" w:rsidRDefault="00D30D3F" w:rsidP="00274A29">
            <w:pPr>
              <w:pStyle w:val="a4"/>
              <w:spacing w:after="0"/>
              <w:ind w:firstLine="567"/>
              <w:jc w:val="both"/>
            </w:pPr>
            <w:r w:rsidRPr="009E6434">
              <w:t>Організатор інвестиційного конкурсу забезпечує здійснення аудіо-, відео запису засідання Комісії та після закінчення засідання Комісії вживає заходів для оприлюднення аудіо-, відео файлів (записів) засідання Комісії на Єдиному веб-порталі територіальної громади міста Києва.</w:t>
            </w:r>
          </w:p>
          <w:p w:rsidR="00D30D3F" w:rsidRPr="009E6434" w:rsidRDefault="00D30D3F" w:rsidP="00274A29">
            <w:pPr>
              <w:pStyle w:val="a4"/>
              <w:jc w:val="both"/>
            </w:pPr>
          </w:p>
        </w:tc>
        <w:tc>
          <w:tcPr>
            <w:tcW w:w="4536" w:type="dxa"/>
            <w:gridSpan w:val="2"/>
            <w:vAlign w:val="center"/>
          </w:tcPr>
          <w:p w:rsidR="00D30D3F" w:rsidRPr="005F3A43" w:rsidRDefault="00D30D3F" w:rsidP="00274A29">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tc>
        <w:tc>
          <w:tcPr>
            <w:tcW w:w="1985" w:type="dxa"/>
            <w:vAlign w:val="center"/>
          </w:tcPr>
          <w:p w:rsidR="00D30D3F" w:rsidRPr="005F3A43" w:rsidRDefault="00D30D3F" w:rsidP="00274A29">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0A7EE0" w:rsidRDefault="00D30D3F" w:rsidP="00274A29">
            <w:pPr>
              <w:jc w:val="both"/>
              <w:rPr>
                <w:rFonts w:ascii="Times New Roman" w:hAnsi="Times New Roman" w:cs="Times New Roman"/>
                <w:sz w:val="28"/>
                <w:szCs w:val="28"/>
                <w:lang w:val="uk-UA"/>
              </w:rPr>
            </w:pPr>
          </w:p>
        </w:tc>
      </w:tr>
      <w:tr w:rsidR="00D30D3F" w:rsidRPr="000A7EE0" w:rsidTr="009E41D6">
        <w:tc>
          <w:tcPr>
            <w:tcW w:w="4644" w:type="dxa"/>
          </w:tcPr>
          <w:p w:rsidR="00D30D3F" w:rsidRPr="009E6434" w:rsidRDefault="00D30D3F" w:rsidP="00274A29">
            <w:pPr>
              <w:pStyle w:val="a4"/>
              <w:jc w:val="both"/>
            </w:pPr>
          </w:p>
          <w:p w:rsidR="00D30D3F" w:rsidRPr="009E6434" w:rsidRDefault="00D30D3F" w:rsidP="00274A29">
            <w:pPr>
              <w:pStyle w:val="a4"/>
              <w:jc w:val="both"/>
            </w:pPr>
          </w:p>
          <w:p w:rsidR="00D30D3F" w:rsidRPr="000A7EE0" w:rsidRDefault="00D30D3F" w:rsidP="00274A29">
            <w:pPr>
              <w:pStyle w:val="a4"/>
              <w:jc w:val="both"/>
            </w:pPr>
            <w:r w:rsidRPr="000A7EE0">
              <w:t xml:space="preserve">2.12. Секретар Комісії протягом 3 (трьох) робочих днів з дня проведення засідання Комісії повинен надіслати електронною поштою проект Протоколу засідання Комісії всім членам Комісії, які були </w:t>
            </w:r>
            <w:r w:rsidRPr="000A7EE0">
              <w:lastRenderedPageBreak/>
              <w:t xml:space="preserve">присутні на засіданні. </w:t>
            </w:r>
          </w:p>
          <w:p w:rsidR="00D30D3F" w:rsidRPr="0017014F" w:rsidRDefault="00D30D3F" w:rsidP="003B55B4">
            <w:pPr>
              <w:pStyle w:val="a4"/>
              <w:ind w:firstLine="567"/>
              <w:jc w:val="both"/>
              <w:rPr>
                <w:b/>
              </w:rPr>
            </w:pPr>
            <w:r w:rsidRPr="000A7EE0">
              <w:t xml:space="preserve">Якщо протягом 3 (трьох) робочих днів з дня направлення </w:t>
            </w:r>
            <w:r w:rsidRPr="0017014F">
              <w:rPr>
                <w:b/>
              </w:rPr>
              <w:t>проекту</w:t>
            </w:r>
            <w:r w:rsidRPr="000A7EE0">
              <w:t xml:space="preserve"> Протоколу засідання Комісії членам Комісії не надійдуть пропозиції та/або зауваження від членів Комісії, </w:t>
            </w:r>
            <w:r w:rsidRPr="0017014F">
              <w:rPr>
                <w:b/>
              </w:rPr>
              <w:t>проект</w:t>
            </w:r>
            <w:r w:rsidRPr="000A7EE0">
              <w:rPr>
                <w:b/>
              </w:rPr>
              <w:t xml:space="preserve"> </w:t>
            </w:r>
            <w:r w:rsidRPr="000A7EE0">
              <w:t xml:space="preserve">Протоколу засідання Комісії вважається погодженим. У разі надходження пропозицій та/або зауважень від членів Комісії, ці пропозиції та/або зауваження </w:t>
            </w:r>
            <w:r w:rsidRPr="0017014F">
              <w:rPr>
                <w:b/>
              </w:rPr>
              <w:t>розглядаються</w:t>
            </w:r>
            <w:r w:rsidRPr="000A7EE0">
              <w:t xml:space="preserve"> Секретарем Комісії </w:t>
            </w:r>
            <w:r w:rsidRPr="0017014F">
              <w:rPr>
                <w:b/>
              </w:rPr>
              <w:t>та, у разі необхідності, вносяться до проекту</w:t>
            </w:r>
            <w:r w:rsidRPr="0017014F">
              <w:t xml:space="preserve"> Протоколу засідання Комісії. </w:t>
            </w:r>
            <w:r w:rsidRPr="0017014F">
              <w:rPr>
                <w:b/>
              </w:rPr>
              <w:t>Пропозиції та/або зауваження від членів Комісії не повинні спотворювати суть обговорення питань та ухвалених рішень.</w:t>
            </w:r>
          </w:p>
          <w:p w:rsidR="00D30D3F" w:rsidRPr="000A7EE0" w:rsidRDefault="00D30D3F" w:rsidP="003B55B4">
            <w:pPr>
              <w:ind w:firstLine="567"/>
              <w:jc w:val="both"/>
              <w:rPr>
                <w:rFonts w:ascii="Times New Roman" w:hAnsi="Times New Roman" w:cs="Times New Roman"/>
                <w:sz w:val="28"/>
                <w:szCs w:val="28"/>
                <w:lang w:val="uk-UA"/>
              </w:rPr>
            </w:pPr>
            <w:r w:rsidRPr="000A7EE0">
              <w:rPr>
                <w:rFonts w:ascii="Times New Roman" w:hAnsi="Times New Roman" w:cs="Times New Roman"/>
                <w:sz w:val="24"/>
                <w:szCs w:val="24"/>
                <w:lang w:val="uk-UA"/>
              </w:rPr>
              <w:t xml:space="preserve">Протокол засідання Комісії підписується Секретарем Комісії (або особою, яка виконувала його повноваження) та головуючим на засіданні, </w:t>
            </w:r>
            <w:r w:rsidRPr="003735F3">
              <w:rPr>
                <w:rFonts w:ascii="Times New Roman" w:hAnsi="Times New Roman" w:cs="Times New Roman"/>
                <w:b/>
                <w:sz w:val="24"/>
                <w:szCs w:val="24"/>
                <w:lang w:val="uk-UA"/>
              </w:rPr>
              <w:t xml:space="preserve">та надається на підпис членам Комісії, що були присутні на відповідному засіданні Комісії. За бажання члена Комісії, він, одержавши Протокол засідання Комісії на підпис, має право долучити до нього свої письмові зауваження та/або пропозиції, які були надані ним відповідно до цього пункту та не були враховані в тексті Протоколу засідання Комісії, з проставленням в Протоколі засідання </w:t>
            </w:r>
            <w:r w:rsidRPr="003735F3">
              <w:rPr>
                <w:rFonts w:ascii="Times New Roman" w:hAnsi="Times New Roman" w:cs="Times New Roman"/>
                <w:b/>
                <w:sz w:val="24"/>
                <w:szCs w:val="24"/>
                <w:lang w:val="uk-UA"/>
              </w:rPr>
              <w:lastRenderedPageBreak/>
              <w:t>Комісії відповідної відмітки, скріпленої його підписом</w:t>
            </w:r>
            <w:r w:rsidRPr="003735F3">
              <w:rPr>
                <w:rFonts w:ascii="Times New Roman" w:hAnsi="Times New Roman" w:cs="Times New Roman"/>
                <w:sz w:val="24"/>
                <w:szCs w:val="24"/>
                <w:lang w:val="uk-UA"/>
              </w:rPr>
              <w:t>.</w:t>
            </w:r>
          </w:p>
        </w:tc>
        <w:tc>
          <w:tcPr>
            <w:tcW w:w="4536" w:type="dxa"/>
            <w:gridSpan w:val="2"/>
          </w:tcPr>
          <w:p w:rsidR="00D30D3F" w:rsidRDefault="00D30D3F" w:rsidP="00274A29">
            <w:pPr>
              <w:pStyle w:val="a6"/>
              <w:shd w:val="clear" w:color="auto" w:fill="FFFFFF"/>
              <w:tabs>
                <w:tab w:val="left" w:pos="709"/>
              </w:tabs>
              <w:ind w:left="0"/>
              <w:jc w:val="center"/>
              <w:rPr>
                <w:rFonts w:ascii="Times New Roman" w:eastAsia="Calibri" w:hAnsi="Times New Roman"/>
                <w:b/>
                <w:sz w:val="24"/>
                <w:szCs w:val="24"/>
                <w:u w:val="single"/>
                <w:lang w:eastAsia="ru-RU"/>
              </w:rPr>
            </w:pPr>
            <w:r w:rsidRPr="00AD50AA">
              <w:rPr>
                <w:rFonts w:ascii="Times New Roman" w:eastAsia="Calibri" w:hAnsi="Times New Roman"/>
                <w:b/>
                <w:sz w:val="24"/>
                <w:szCs w:val="24"/>
                <w:u w:val="single"/>
                <w:lang w:eastAsia="ru-RU"/>
              </w:rPr>
              <w:lastRenderedPageBreak/>
              <w:t xml:space="preserve">Пропозиція депутата Київської міської ради </w:t>
            </w:r>
            <w:r>
              <w:rPr>
                <w:rFonts w:ascii="Times New Roman" w:eastAsia="Calibri" w:hAnsi="Times New Roman"/>
                <w:b/>
                <w:sz w:val="24"/>
                <w:szCs w:val="24"/>
                <w:u w:val="single"/>
                <w:lang w:eastAsia="ru-RU"/>
              </w:rPr>
              <w:t>Дрепіна</w:t>
            </w:r>
            <w:r w:rsidRPr="00AD50AA">
              <w:rPr>
                <w:rFonts w:ascii="Times New Roman" w:eastAsia="Calibri" w:hAnsi="Times New Roman"/>
                <w:b/>
                <w:sz w:val="24"/>
                <w:szCs w:val="24"/>
                <w:u w:val="single"/>
                <w:lang w:eastAsia="ru-RU"/>
              </w:rPr>
              <w:t xml:space="preserve"> </w:t>
            </w:r>
            <w:r>
              <w:rPr>
                <w:rFonts w:ascii="Times New Roman" w:eastAsia="Calibri" w:hAnsi="Times New Roman"/>
                <w:b/>
                <w:sz w:val="24"/>
                <w:szCs w:val="24"/>
                <w:u w:val="single"/>
                <w:lang w:eastAsia="ru-RU"/>
              </w:rPr>
              <w:t>А</w:t>
            </w:r>
            <w:r w:rsidRPr="00AD50AA">
              <w:rPr>
                <w:rFonts w:ascii="Times New Roman" w:eastAsia="Calibri" w:hAnsi="Times New Roman"/>
                <w:b/>
                <w:sz w:val="24"/>
                <w:szCs w:val="24"/>
                <w:u w:val="single"/>
                <w:lang w:eastAsia="ru-RU"/>
              </w:rPr>
              <w:t>.</w:t>
            </w:r>
            <w:r>
              <w:rPr>
                <w:rFonts w:ascii="Times New Roman" w:eastAsia="Calibri" w:hAnsi="Times New Roman"/>
                <w:b/>
                <w:sz w:val="24"/>
                <w:szCs w:val="24"/>
                <w:u w:val="single"/>
                <w:lang w:eastAsia="ru-RU"/>
              </w:rPr>
              <w:t>В</w:t>
            </w:r>
          </w:p>
          <w:p w:rsidR="00D30D3F" w:rsidRDefault="00D30D3F" w:rsidP="00274A29">
            <w:pPr>
              <w:pStyle w:val="a4"/>
              <w:jc w:val="both"/>
              <w:rPr>
                <w:rFonts w:eastAsia="Calibri"/>
                <w:lang w:eastAsia="ru-RU"/>
              </w:rPr>
            </w:pPr>
            <w:r w:rsidRPr="00694EF7">
              <w:rPr>
                <w:rFonts w:eastAsia="Calibri"/>
                <w:lang w:eastAsia="ru-RU"/>
              </w:rPr>
              <w:t>лист від</w:t>
            </w:r>
            <w:r w:rsidRPr="00B475AF">
              <w:rPr>
                <w:rFonts w:eastAsia="Calibri"/>
                <w:lang w:eastAsia="ru-RU"/>
              </w:rPr>
              <w:t xml:space="preserve"> </w:t>
            </w:r>
            <w:r>
              <w:rPr>
                <w:rFonts w:eastAsia="Calibri"/>
                <w:lang w:eastAsia="ru-RU"/>
              </w:rPr>
              <w:t>01.03.18 №08/279/08/162-689</w:t>
            </w:r>
          </w:p>
          <w:p w:rsidR="00D30D3F" w:rsidRPr="000A7EE0" w:rsidRDefault="00D30D3F" w:rsidP="00274A29">
            <w:pPr>
              <w:pStyle w:val="a4"/>
              <w:jc w:val="both"/>
            </w:pPr>
            <w:r w:rsidRPr="000A7EE0">
              <w:t xml:space="preserve">2.12. Секретар Комісії протягом 3 (трьох) робочих днів з дня проведення засідання Комісії повинен надіслати електронною поштою Протокол засідання Комісії всім </w:t>
            </w:r>
            <w:r w:rsidRPr="000A7EE0">
              <w:lastRenderedPageBreak/>
              <w:t xml:space="preserve">членам Комісії, які були присутні на засіданні. </w:t>
            </w:r>
          </w:p>
          <w:p w:rsidR="00D30D3F" w:rsidRDefault="00D30D3F" w:rsidP="0017014F">
            <w:pPr>
              <w:pStyle w:val="a4"/>
              <w:ind w:firstLine="598"/>
              <w:jc w:val="both"/>
              <w:rPr>
                <w:lang w:val="ru-RU"/>
              </w:rPr>
            </w:pPr>
            <w:r w:rsidRPr="000A7EE0">
              <w:t xml:space="preserve">Якщо протягом 3 (трьох) робочих днів з дня направлення </w:t>
            </w:r>
            <w:r w:rsidRPr="0017014F">
              <w:rPr>
                <w:b/>
                <w:u w:val="single"/>
              </w:rPr>
              <w:t>Протоколу</w:t>
            </w:r>
            <w:r w:rsidRPr="000A7EE0">
              <w:t xml:space="preserve"> засідання Комісії членам Комісії не надійдуть пропозиції та/або зауваження від членів Комісії, </w:t>
            </w:r>
            <w:r w:rsidRPr="0017014F">
              <w:rPr>
                <w:b/>
                <w:u w:val="single"/>
              </w:rPr>
              <w:t>Протокол</w:t>
            </w:r>
            <w:r w:rsidRPr="000A7EE0">
              <w:t xml:space="preserve"> засідання Комісії вважається погодженим. У разі надходження пропозицій та/або зауважень від членів Комісії, ці пропозиції та/або зауваження Секретарем Комісії </w:t>
            </w:r>
            <w:r w:rsidRPr="000A7EE0">
              <w:rPr>
                <w:b/>
                <w:u w:val="single"/>
              </w:rPr>
              <w:t>долучаються до</w:t>
            </w:r>
            <w:r w:rsidRPr="000A7EE0">
              <w:rPr>
                <w:b/>
              </w:rPr>
              <w:t xml:space="preserve"> </w:t>
            </w:r>
            <w:r w:rsidRPr="000A7EE0">
              <w:t>Протоколу засідання Комісії.</w:t>
            </w:r>
          </w:p>
          <w:p w:rsidR="00D30D3F" w:rsidRPr="001657DE" w:rsidRDefault="00D30D3F" w:rsidP="00274A29">
            <w:pPr>
              <w:pStyle w:val="a4"/>
              <w:jc w:val="both"/>
            </w:pPr>
            <w:r w:rsidRPr="000A7EE0">
              <w:t>Протокол засідання Комісії підписується Секретарем Комісії (або особою, яка виконувала його повноваження) та головуючим на засіданні.</w:t>
            </w:r>
          </w:p>
        </w:tc>
        <w:tc>
          <w:tcPr>
            <w:tcW w:w="1985" w:type="dxa"/>
          </w:tcPr>
          <w:p w:rsidR="00D30D3F" w:rsidRPr="000A7EE0" w:rsidRDefault="00D30D3F" w:rsidP="00274A29">
            <w:pPr>
              <w:jc w:val="both"/>
              <w:rPr>
                <w:rFonts w:ascii="Times New Roman" w:hAnsi="Times New Roman" w:cs="Times New Roman"/>
                <w:sz w:val="28"/>
                <w:szCs w:val="28"/>
                <w:lang w:val="uk-UA"/>
              </w:rPr>
            </w:pPr>
          </w:p>
        </w:tc>
        <w:tc>
          <w:tcPr>
            <w:tcW w:w="4111" w:type="dxa"/>
          </w:tcPr>
          <w:p w:rsidR="00D30D3F" w:rsidRPr="000A7EE0" w:rsidRDefault="00D30D3F" w:rsidP="00274A29">
            <w:pPr>
              <w:jc w:val="both"/>
              <w:rPr>
                <w:rFonts w:ascii="Times New Roman" w:hAnsi="Times New Roman" w:cs="Times New Roman"/>
                <w:sz w:val="28"/>
                <w:szCs w:val="28"/>
                <w:lang w:val="uk-UA"/>
              </w:rPr>
            </w:pPr>
          </w:p>
        </w:tc>
      </w:tr>
      <w:tr w:rsidR="00D30D3F" w:rsidRPr="00CB5D6B" w:rsidTr="009E41D6">
        <w:tc>
          <w:tcPr>
            <w:tcW w:w="4644" w:type="dxa"/>
          </w:tcPr>
          <w:p w:rsidR="00D30D3F" w:rsidRPr="00CE5199" w:rsidRDefault="00D30D3F" w:rsidP="00274A29">
            <w:pPr>
              <w:jc w:val="both"/>
              <w:rPr>
                <w:rFonts w:ascii="Times New Roman" w:hAnsi="Times New Roman" w:cs="Times New Roman"/>
                <w:sz w:val="24"/>
                <w:szCs w:val="24"/>
              </w:rPr>
            </w:pPr>
          </w:p>
          <w:p w:rsidR="00D30D3F" w:rsidRPr="00CE5199" w:rsidRDefault="00D30D3F" w:rsidP="00274A29">
            <w:pPr>
              <w:jc w:val="both"/>
              <w:rPr>
                <w:rFonts w:ascii="Times New Roman" w:hAnsi="Times New Roman" w:cs="Times New Roman"/>
                <w:sz w:val="24"/>
                <w:szCs w:val="24"/>
              </w:rPr>
            </w:pPr>
          </w:p>
          <w:p w:rsidR="00D30D3F" w:rsidRPr="00CE5199" w:rsidRDefault="00D30D3F" w:rsidP="00274A29">
            <w:pPr>
              <w:jc w:val="both"/>
              <w:rPr>
                <w:rFonts w:ascii="Times New Roman" w:hAnsi="Times New Roman" w:cs="Times New Roman"/>
                <w:sz w:val="24"/>
                <w:szCs w:val="24"/>
              </w:rPr>
            </w:pPr>
          </w:p>
          <w:p w:rsidR="00D30D3F" w:rsidRPr="00CE5199" w:rsidRDefault="00D30D3F" w:rsidP="00274A29">
            <w:pPr>
              <w:jc w:val="both"/>
              <w:rPr>
                <w:rFonts w:ascii="Times New Roman" w:hAnsi="Times New Roman" w:cs="Times New Roman"/>
                <w:sz w:val="24"/>
                <w:szCs w:val="24"/>
              </w:rPr>
            </w:pPr>
          </w:p>
          <w:p w:rsidR="00D30D3F" w:rsidRPr="00CE5199" w:rsidRDefault="00D30D3F" w:rsidP="00274A29">
            <w:pPr>
              <w:jc w:val="both"/>
              <w:rPr>
                <w:rFonts w:ascii="Times New Roman" w:hAnsi="Times New Roman" w:cs="Times New Roman"/>
                <w:sz w:val="24"/>
                <w:szCs w:val="24"/>
              </w:rPr>
            </w:pPr>
          </w:p>
          <w:p w:rsidR="00D30D3F" w:rsidRPr="000A7EE0" w:rsidRDefault="00D30D3F" w:rsidP="00274A29">
            <w:pPr>
              <w:jc w:val="both"/>
              <w:rPr>
                <w:rFonts w:ascii="Times New Roman" w:hAnsi="Times New Roman" w:cs="Times New Roman"/>
                <w:sz w:val="28"/>
                <w:szCs w:val="28"/>
                <w:lang w:val="uk-UA"/>
              </w:rPr>
            </w:pPr>
            <w:r w:rsidRPr="000A7EE0">
              <w:rPr>
                <w:rFonts w:ascii="Times New Roman" w:hAnsi="Times New Roman" w:cs="Times New Roman"/>
                <w:sz w:val="24"/>
                <w:szCs w:val="24"/>
                <w:lang w:val="uk-UA"/>
              </w:rPr>
              <w:t xml:space="preserve">2.13. У випадках, коли член Комісії не з'являється без поважних причин на засідання Комісії 3 (три) та більше разів поспіль, або відмовляється від обґрунтування зауважень </w:t>
            </w:r>
            <w:r w:rsidRPr="003B59B4">
              <w:rPr>
                <w:rFonts w:ascii="Times New Roman" w:hAnsi="Times New Roman" w:cs="Times New Roman"/>
                <w:b/>
                <w:sz w:val="24"/>
                <w:szCs w:val="24"/>
                <w:lang w:val="uk-UA"/>
              </w:rPr>
              <w:t>та підписання протоколів засідань Комісії</w:t>
            </w:r>
            <w:r w:rsidRPr="000A7EE0">
              <w:rPr>
                <w:rFonts w:ascii="Times New Roman" w:hAnsi="Times New Roman" w:cs="Times New Roman"/>
                <w:sz w:val="24"/>
                <w:szCs w:val="24"/>
                <w:lang w:val="uk-UA"/>
              </w:rPr>
              <w:t>, Організатор інвестиційного конкурсу, за поданням голови, першого заступника або заступника голови Комісії порушує питання про недоцільність перебування члена Комісії у її складі з одночасним поданням пропозицій щодо кандидата у члени Комісії з метою дотримання принципу пропорційності її складу відповідно до пункту 2.5 цього Положення.</w:t>
            </w:r>
            <w:r w:rsidRPr="000A7EE0">
              <w:rPr>
                <w:rFonts w:ascii="Times New Roman" w:hAnsi="Times New Roman" w:cs="Times New Roman"/>
                <w:b/>
                <w:sz w:val="24"/>
                <w:szCs w:val="24"/>
                <w:lang w:val="uk-UA"/>
              </w:rPr>
              <w:t xml:space="preserve"> </w:t>
            </w:r>
            <w:r w:rsidRPr="000A7EE0">
              <w:rPr>
                <w:rFonts w:ascii="Times New Roman" w:hAnsi="Times New Roman" w:cs="Times New Roman"/>
                <w:sz w:val="24"/>
                <w:szCs w:val="24"/>
                <w:lang w:val="uk-UA"/>
              </w:rPr>
              <w:t>Після розгляду зазначеного питання на засіданні Комісії на підставі прийнятого Комісією рішення вносяться відповідні зміни до персонального складу Комісії шляхом видання розпорядження виконавчого органу Київської міської ради (Київської міської державної адміністрації) за поданням Організатора інвестиційного конкурсу.</w:t>
            </w:r>
          </w:p>
        </w:tc>
        <w:tc>
          <w:tcPr>
            <w:tcW w:w="4536" w:type="dxa"/>
            <w:gridSpan w:val="2"/>
          </w:tcPr>
          <w:p w:rsidR="00D30D3F" w:rsidRDefault="00D30D3F" w:rsidP="00274A29">
            <w:pPr>
              <w:pStyle w:val="a6"/>
              <w:shd w:val="clear" w:color="auto" w:fill="FFFFFF"/>
              <w:tabs>
                <w:tab w:val="left" w:pos="709"/>
              </w:tabs>
              <w:ind w:left="0"/>
              <w:jc w:val="center"/>
              <w:rPr>
                <w:rFonts w:ascii="Times New Roman" w:eastAsia="Calibri" w:hAnsi="Times New Roman"/>
                <w:b/>
                <w:sz w:val="24"/>
                <w:szCs w:val="24"/>
                <w:u w:val="single"/>
                <w:lang w:eastAsia="ru-RU"/>
              </w:rPr>
            </w:pPr>
            <w:r w:rsidRPr="00AD50AA">
              <w:rPr>
                <w:rFonts w:ascii="Times New Roman" w:eastAsia="Calibri" w:hAnsi="Times New Roman"/>
                <w:b/>
                <w:sz w:val="24"/>
                <w:szCs w:val="24"/>
                <w:u w:val="single"/>
                <w:lang w:eastAsia="ru-RU"/>
              </w:rPr>
              <w:t xml:space="preserve">Пропозиція депутата Київської міської ради </w:t>
            </w:r>
            <w:r>
              <w:rPr>
                <w:rFonts w:ascii="Times New Roman" w:eastAsia="Calibri" w:hAnsi="Times New Roman"/>
                <w:b/>
                <w:sz w:val="24"/>
                <w:szCs w:val="24"/>
                <w:u w:val="single"/>
                <w:lang w:eastAsia="ru-RU"/>
              </w:rPr>
              <w:t>Дрепіна</w:t>
            </w:r>
            <w:r w:rsidRPr="00AD50AA">
              <w:rPr>
                <w:rFonts w:ascii="Times New Roman" w:eastAsia="Calibri" w:hAnsi="Times New Roman"/>
                <w:b/>
                <w:sz w:val="24"/>
                <w:szCs w:val="24"/>
                <w:u w:val="single"/>
                <w:lang w:eastAsia="ru-RU"/>
              </w:rPr>
              <w:t xml:space="preserve"> </w:t>
            </w:r>
            <w:r>
              <w:rPr>
                <w:rFonts w:ascii="Times New Roman" w:eastAsia="Calibri" w:hAnsi="Times New Roman"/>
                <w:b/>
                <w:sz w:val="24"/>
                <w:szCs w:val="24"/>
                <w:u w:val="single"/>
                <w:lang w:eastAsia="ru-RU"/>
              </w:rPr>
              <w:t>А</w:t>
            </w:r>
            <w:r w:rsidRPr="00AD50AA">
              <w:rPr>
                <w:rFonts w:ascii="Times New Roman" w:eastAsia="Calibri" w:hAnsi="Times New Roman"/>
                <w:b/>
                <w:sz w:val="24"/>
                <w:szCs w:val="24"/>
                <w:u w:val="single"/>
                <w:lang w:eastAsia="ru-RU"/>
              </w:rPr>
              <w:t>.</w:t>
            </w:r>
            <w:r>
              <w:rPr>
                <w:rFonts w:ascii="Times New Roman" w:eastAsia="Calibri" w:hAnsi="Times New Roman"/>
                <w:b/>
                <w:sz w:val="24"/>
                <w:szCs w:val="24"/>
                <w:u w:val="single"/>
                <w:lang w:eastAsia="ru-RU"/>
              </w:rPr>
              <w:t>В</w:t>
            </w:r>
          </w:p>
          <w:p w:rsidR="00D30D3F" w:rsidRDefault="00D30D3F" w:rsidP="00274A29">
            <w:pPr>
              <w:pStyle w:val="a4"/>
              <w:jc w:val="both"/>
              <w:rPr>
                <w:rFonts w:eastAsia="Calibri"/>
                <w:lang w:eastAsia="ru-RU"/>
              </w:rPr>
            </w:pPr>
            <w:r w:rsidRPr="00694EF7">
              <w:rPr>
                <w:rFonts w:eastAsia="Calibri"/>
                <w:lang w:eastAsia="ru-RU"/>
              </w:rPr>
              <w:t>лист від</w:t>
            </w:r>
            <w:r w:rsidRPr="00B475AF">
              <w:rPr>
                <w:rFonts w:eastAsia="Calibri"/>
                <w:lang w:eastAsia="ru-RU"/>
              </w:rPr>
              <w:t xml:space="preserve"> </w:t>
            </w:r>
            <w:r>
              <w:rPr>
                <w:rFonts w:eastAsia="Calibri"/>
                <w:lang w:eastAsia="ru-RU"/>
              </w:rPr>
              <w:t>01.03.18 №08/279/08/162-689</w:t>
            </w:r>
          </w:p>
          <w:p w:rsidR="00D30D3F" w:rsidRDefault="00D30D3F" w:rsidP="00274A29">
            <w:pPr>
              <w:jc w:val="both"/>
              <w:rPr>
                <w:rFonts w:ascii="Times New Roman" w:hAnsi="Times New Roman" w:cs="Times New Roman"/>
                <w:sz w:val="24"/>
                <w:szCs w:val="24"/>
                <w:lang w:val="uk-UA"/>
              </w:rPr>
            </w:pPr>
          </w:p>
          <w:p w:rsidR="00D30D3F" w:rsidRPr="000A7EE0" w:rsidRDefault="00D30D3F" w:rsidP="00274A29">
            <w:pPr>
              <w:jc w:val="both"/>
              <w:rPr>
                <w:rFonts w:ascii="Times New Roman" w:hAnsi="Times New Roman" w:cs="Times New Roman"/>
                <w:sz w:val="28"/>
                <w:szCs w:val="28"/>
                <w:lang w:val="uk-UA"/>
              </w:rPr>
            </w:pPr>
            <w:r w:rsidRPr="000A7EE0">
              <w:rPr>
                <w:rFonts w:ascii="Times New Roman" w:hAnsi="Times New Roman" w:cs="Times New Roman"/>
                <w:sz w:val="24"/>
                <w:szCs w:val="24"/>
                <w:lang w:val="uk-UA"/>
              </w:rPr>
              <w:t xml:space="preserve">2.13. </w:t>
            </w:r>
            <w:r w:rsidRPr="000A7EE0">
              <w:rPr>
                <w:rFonts w:ascii="Times New Roman" w:hAnsi="Times New Roman"/>
                <w:sz w:val="24"/>
                <w:szCs w:val="24"/>
                <w:lang w:val="uk-UA"/>
              </w:rPr>
              <w:t>У випадках, коли член Комісії не з'являється без поважних причин на засідання Комісії 3 (три) та більше разів поспіль, або відмовляється від обґрунтування зауважень</w:t>
            </w:r>
            <w:r w:rsidRPr="000A7EE0">
              <w:rPr>
                <w:rFonts w:ascii="Times New Roman" w:hAnsi="Times New Roman" w:cs="Times New Roman"/>
                <w:sz w:val="24"/>
                <w:szCs w:val="24"/>
                <w:lang w:val="uk-UA"/>
              </w:rPr>
              <w:t>, Організатор інвестиційного конкурсу, за поданням голови, першого заступника або заступника голови Комісії порушує питання про недоцільність перебування члена Комісії у її складі з одночасним поданням пропозицій щодо кандидата у члени Комісії з метою дотримання принципу пропорційності її складу відповідно до пункту 2.5 цього Положення. Після розгляду зазначеного питання на засіданні Комісії на підставі прийнятого Комісією рішення вносяться відповідні зміни до персонального складу Комісії шляхом видання розпорядження виконавчого органу Київської міської ради (Київської міської державної адміністрації) за поданням Організатора інвестиційного конкурсу.</w:t>
            </w:r>
          </w:p>
        </w:tc>
        <w:tc>
          <w:tcPr>
            <w:tcW w:w="1985" w:type="dxa"/>
          </w:tcPr>
          <w:p w:rsidR="00D30D3F" w:rsidRPr="000A7EE0" w:rsidRDefault="00D30D3F" w:rsidP="00274A29">
            <w:pPr>
              <w:jc w:val="both"/>
              <w:rPr>
                <w:rFonts w:ascii="Times New Roman" w:hAnsi="Times New Roman" w:cs="Times New Roman"/>
                <w:sz w:val="28"/>
                <w:szCs w:val="28"/>
                <w:lang w:val="uk-UA"/>
              </w:rPr>
            </w:pPr>
          </w:p>
        </w:tc>
        <w:tc>
          <w:tcPr>
            <w:tcW w:w="4111" w:type="dxa"/>
          </w:tcPr>
          <w:p w:rsidR="00D30D3F" w:rsidRPr="000A7EE0" w:rsidRDefault="00D30D3F" w:rsidP="00274A29">
            <w:pPr>
              <w:jc w:val="both"/>
              <w:rPr>
                <w:rFonts w:ascii="Times New Roman" w:hAnsi="Times New Roman" w:cs="Times New Roman"/>
                <w:sz w:val="28"/>
                <w:szCs w:val="28"/>
                <w:lang w:val="uk-UA"/>
              </w:rPr>
            </w:pPr>
          </w:p>
        </w:tc>
      </w:tr>
      <w:tr w:rsidR="00D30D3F" w:rsidRPr="009E41D6" w:rsidTr="009E41D6">
        <w:tc>
          <w:tcPr>
            <w:tcW w:w="4644" w:type="dxa"/>
          </w:tcPr>
          <w:p w:rsidR="00D30D3F" w:rsidRPr="00C66E1C" w:rsidRDefault="00D30D3F" w:rsidP="00C66E1C">
            <w:pPr>
              <w:pStyle w:val="a4"/>
              <w:spacing w:after="0"/>
              <w:jc w:val="both"/>
            </w:pPr>
            <w:r w:rsidRPr="00C66E1C">
              <w:t xml:space="preserve">2.14. Протокол засідання Комісії (включаючи додатки до нього), складається Секретарем Комісії. Додатки </w:t>
            </w:r>
            <w:r w:rsidRPr="00C66E1C">
              <w:lastRenderedPageBreak/>
              <w:t>до протоколів засідання Комісії формуються Секретарем Комісії з матеріалів, наданих Робочою групою.</w:t>
            </w:r>
          </w:p>
          <w:p w:rsidR="00D30D3F" w:rsidRPr="00C66E1C" w:rsidRDefault="00D30D3F" w:rsidP="00C66E1C">
            <w:pPr>
              <w:pStyle w:val="a4"/>
              <w:spacing w:after="0"/>
              <w:ind w:firstLine="567"/>
              <w:jc w:val="both"/>
            </w:pPr>
            <w:r w:rsidRPr="00C66E1C">
              <w:t>Організатором інвестиційного конкурсу протягом 3 (трьох) робочих днів після підписання Протоколу засідання Комісії вживаються заходи для його оприлюднення на Єдиному веб-порталі територіальної громади міста Києва.</w:t>
            </w:r>
          </w:p>
          <w:p w:rsidR="00D30D3F" w:rsidRPr="000A7EE0" w:rsidRDefault="00D30D3F" w:rsidP="00972564">
            <w:pPr>
              <w:jc w:val="both"/>
              <w:rPr>
                <w:rFonts w:ascii="Times New Roman" w:hAnsi="Times New Roman" w:cs="Times New Roman"/>
                <w:sz w:val="24"/>
                <w:szCs w:val="24"/>
                <w:lang w:val="uk-UA"/>
              </w:rPr>
            </w:pPr>
          </w:p>
        </w:tc>
        <w:tc>
          <w:tcPr>
            <w:tcW w:w="4536" w:type="dxa"/>
            <w:gridSpan w:val="2"/>
            <w:vAlign w:val="center"/>
          </w:tcPr>
          <w:p w:rsidR="00D30D3F" w:rsidRPr="005F3A43" w:rsidRDefault="00D30D3F" w:rsidP="00972564">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lastRenderedPageBreak/>
              <w:t>Пропозиції не надходили</w:t>
            </w:r>
          </w:p>
        </w:tc>
        <w:tc>
          <w:tcPr>
            <w:tcW w:w="1985" w:type="dxa"/>
            <w:vAlign w:val="center"/>
          </w:tcPr>
          <w:p w:rsidR="00D30D3F" w:rsidRPr="005F3A43" w:rsidRDefault="00D30D3F" w:rsidP="00972564">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0A7EE0" w:rsidRDefault="00D30D3F" w:rsidP="00972564">
            <w:pPr>
              <w:jc w:val="both"/>
              <w:rPr>
                <w:rFonts w:ascii="Times New Roman" w:hAnsi="Times New Roman" w:cs="Times New Roman"/>
                <w:sz w:val="28"/>
                <w:szCs w:val="28"/>
                <w:lang w:val="uk-UA"/>
              </w:rPr>
            </w:pPr>
          </w:p>
        </w:tc>
      </w:tr>
      <w:tr w:rsidR="00D30D3F" w:rsidRPr="00CE5199" w:rsidTr="009E41D6">
        <w:tc>
          <w:tcPr>
            <w:tcW w:w="4644" w:type="dxa"/>
          </w:tcPr>
          <w:p w:rsidR="00D30D3F" w:rsidRPr="00190B79" w:rsidRDefault="00D30D3F" w:rsidP="00AA014C">
            <w:pPr>
              <w:pStyle w:val="a4"/>
              <w:spacing w:after="0"/>
              <w:jc w:val="both"/>
            </w:pPr>
            <w:r w:rsidRPr="00190B79">
              <w:t>2.15. До повноважень Організатора інвестиційного конкурсу належать:</w:t>
            </w:r>
          </w:p>
          <w:p w:rsidR="00D30D3F" w:rsidRPr="00190B79" w:rsidRDefault="00D30D3F" w:rsidP="00AA014C">
            <w:pPr>
              <w:pStyle w:val="a4"/>
              <w:spacing w:after="0"/>
              <w:ind w:firstLine="567"/>
              <w:jc w:val="both"/>
            </w:pPr>
            <w:r w:rsidRPr="00190B79">
              <w:t>розгляд, погодження або відправлення на доопрацювання Передінвестиційного пакету документів;</w:t>
            </w:r>
          </w:p>
          <w:p w:rsidR="00D30D3F" w:rsidRPr="00190B79" w:rsidRDefault="00D30D3F" w:rsidP="00AA014C">
            <w:pPr>
              <w:pStyle w:val="a4"/>
              <w:spacing w:after="0"/>
              <w:ind w:firstLine="567"/>
              <w:jc w:val="both"/>
            </w:pPr>
            <w:r w:rsidRPr="00190B79">
              <w:t xml:space="preserve">винесення на розгляд Робочій групі Інвестиційних проектів, інших питань для розгляду Комісією; </w:t>
            </w:r>
          </w:p>
          <w:p w:rsidR="00D30D3F" w:rsidRPr="00190B79" w:rsidRDefault="00D30D3F" w:rsidP="00AA014C">
            <w:pPr>
              <w:pStyle w:val="a4"/>
              <w:spacing w:after="0"/>
              <w:ind w:firstLine="567"/>
              <w:jc w:val="both"/>
            </w:pPr>
            <w:r w:rsidRPr="00190B79">
              <w:t xml:space="preserve">забезпечення аудіо-, відео запису засідання Комісії (та ведення протоколу) і публікації інформаційних оголошень, пов'язаних із проведенням Інвестиційного конкурсу; </w:t>
            </w:r>
          </w:p>
          <w:p w:rsidR="00D30D3F" w:rsidRPr="00190B79" w:rsidRDefault="00D30D3F" w:rsidP="00AA014C">
            <w:pPr>
              <w:pStyle w:val="a4"/>
              <w:spacing w:after="0"/>
              <w:ind w:firstLine="567"/>
              <w:jc w:val="both"/>
            </w:pPr>
            <w:r w:rsidRPr="00190B79">
              <w:t>підготовка на підставі рішень Комісії проектів рішень Київської міської ради та розпоряджень виконавчого органу Київської міської ради (Київської міської державної адміністрації), які необхідні для організації, проведення Інвестиційного конкурсу та виконання Умов інвестиційного конкурсу;</w:t>
            </w:r>
          </w:p>
          <w:p w:rsidR="00D30D3F" w:rsidRPr="00190B79" w:rsidRDefault="00D30D3F" w:rsidP="00AA014C">
            <w:pPr>
              <w:pStyle w:val="a4"/>
              <w:spacing w:after="0"/>
              <w:ind w:firstLine="567"/>
              <w:jc w:val="both"/>
            </w:pPr>
            <w:r w:rsidRPr="00190B79">
              <w:t xml:space="preserve">у разі необхідності звернення в </w:t>
            </w:r>
            <w:r w:rsidRPr="00190B79">
              <w:lastRenderedPageBreak/>
              <w:t xml:space="preserve">установленому порядку до Суб'єктів погодження з метою отримання додаткових пропозицій, </w:t>
            </w:r>
            <w:r w:rsidRPr="00190B79">
              <w:rPr>
                <w:iCs/>
              </w:rPr>
              <w:t>висновків та іншої інформації</w:t>
            </w:r>
            <w:r w:rsidRPr="00190B79" w:rsidDel="00252428">
              <w:t xml:space="preserve"> </w:t>
            </w:r>
            <w:r w:rsidRPr="00190B79">
              <w:t xml:space="preserve">з питань, пов'язаних з проведенням Інвестиційного конкурсу. Суб'єкти погодження надають додаткові пропозиції, </w:t>
            </w:r>
            <w:r w:rsidRPr="00190B79">
              <w:rPr>
                <w:iCs/>
              </w:rPr>
              <w:t>висновки та іншу інформацію</w:t>
            </w:r>
            <w:r w:rsidRPr="00190B79" w:rsidDel="00252428">
              <w:t xml:space="preserve"> </w:t>
            </w:r>
            <w:r w:rsidRPr="00190B79">
              <w:t xml:space="preserve">протягом 5 (п'яти) робочих днів з дня отримання запиту, крім центральних органів виконавчої влади та їх територіальних органів, які надають пропозиції, </w:t>
            </w:r>
            <w:r w:rsidRPr="00190B79">
              <w:rPr>
                <w:iCs/>
              </w:rPr>
              <w:t>висновки та іншу інформацію</w:t>
            </w:r>
            <w:r w:rsidRPr="00190B79" w:rsidDel="00252428">
              <w:t xml:space="preserve"> </w:t>
            </w:r>
            <w:r w:rsidRPr="00190B79">
              <w:t>протягом строку, встановленого законодавством України;</w:t>
            </w:r>
          </w:p>
          <w:p w:rsidR="00D30D3F" w:rsidRPr="00190B79" w:rsidRDefault="00D30D3F" w:rsidP="00AA014C">
            <w:pPr>
              <w:pStyle w:val="a4"/>
              <w:spacing w:after="0"/>
              <w:ind w:firstLine="567"/>
              <w:jc w:val="both"/>
            </w:pPr>
            <w:r w:rsidRPr="00190B79">
              <w:t>укладання Інвестиційного договору з переможцем Інвестиційного конкурсу (Інвестором), а також із Замовником реалізації інвестиційного проекту, іншою(-ими) особою(-ами), у випадку відповідного рішення Комісії;</w:t>
            </w:r>
          </w:p>
          <w:p w:rsidR="00D30D3F" w:rsidRDefault="00D30D3F" w:rsidP="00AA014C">
            <w:pPr>
              <w:pStyle w:val="a4"/>
              <w:spacing w:after="0"/>
              <w:ind w:firstLine="567"/>
              <w:jc w:val="both"/>
            </w:pPr>
            <w:r w:rsidRPr="00190B79">
              <w:t xml:space="preserve">повідомлення переможця Інвестиційного конкурсу, інших Учасників інвестиційного конкурсу про результати Інвестиційного конкурсу; </w:t>
            </w:r>
          </w:p>
          <w:p w:rsidR="00D30D3F" w:rsidRPr="002E45B8" w:rsidRDefault="00D30D3F" w:rsidP="00AA014C">
            <w:pPr>
              <w:pStyle w:val="a4"/>
              <w:spacing w:after="0"/>
              <w:ind w:firstLine="567"/>
              <w:jc w:val="both"/>
            </w:pPr>
            <w:r w:rsidRPr="002E45B8">
              <w:t xml:space="preserve">остаточне узгодження тексту Інвестиційного договору за виключенням умов, затверджених </w:t>
            </w:r>
            <w:r w:rsidR="00CB5D6B">
              <w:t>інвестиційною к</w:t>
            </w:r>
            <w:r w:rsidRPr="002E45B8">
              <w:t>омісією;</w:t>
            </w:r>
          </w:p>
          <w:p w:rsidR="00D30D3F" w:rsidRPr="00190B79" w:rsidRDefault="00D30D3F" w:rsidP="00AA014C">
            <w:pPr>
              <w:pStyle w:val="a4"/>
              <w:spacing w:after="0"/>
              <w:ind w:firstLine="567"/>
              <w:jc w:val="both"/>
            </w:pPr>
            <w:r w:rsidRPr="00190B79">
              <w:t>здійснення матеріально-технічного забезпечення проведення Інвестиційних конкурсів;</w:t>
            </w:r>
          </w:p>
          <w:p w:rsidR="00D30D3F" w:rsidRPr="00190B79" w:rsidRDefault="00D30D3F" w:rsidP="00AA014C">
            <w:pPr>
              <w:pStyle w:val="a4"/>
              <w:spacing w:after="0"/>
              <w:ind w:firstLine="567"/>
              <w:jc w:val="both"/>
            </w:pPr>
            <w:r w:rsidRPr="00190B79">
              <w:t xml:space="preserve">подання звітів Комісії про виконання </w:t>
            </w:r>
            <w:r w:rsidRPr="00190B79">
              <w:lastRenderedPageBreak/>
              <w:t>Інвестиційних договорів;</w:t>
            </w:r>
          </w:p>
          <w:p w:rsidR="00D30D3F" w:rsidRPr="00190B79" w:rsidRDefault="00D30D3F" w:rsidP="00AA014C">
            <w:pPr>
              <w:pStyle w:val="a4"/>
              <w:spacing w:after="0"/>
              <w:ind w:firstLine="567"/>
              <w:jc w:val="both"/>
            </w:pPr>
            <w:r w:rsidRPr="00190B79">
              <w:t>сприяння в межах наданих повноважень повному, своєчасному і належному виконанню умов Інвестиційного договору;</w:t>
            </w:r>
          </w:p>
          <w:p w:rsidR="00D30D3F" w:rsidRPr="00190B79" w:rsidRDefault="00D30D3F" w:rsidP="00AA014C">
            <w:pPr>
              <w:pStyle w:val="a4"/>
              <w:spacing w:after="0"/>
              <w:ind w:firstLine="567"/>
              <w:jc w:val="both"/>
            </w:pPr>
            <w:r w:rsidRPr="00190B79">
              <w:t xml:space="preserve">вирішення інших питань, пов’язаних з організацією Інвестиційного конкурсу; </w:t>
            </w:r>
          </w:p>
          <w:p w:rsidR="00D30D3F" w:rsidRPr="00190B79" w:rsidRDefault="00D30D3F" w:rsidP="00AA014C">
            <w:pPr>
              <w:pStyle w:val="a4"/>
              <w:spacing w:after="0"/>
              <w:ind w:firstLine="567"/>
              <w:jc w:val="both"/>
            </w:pPr>
            <w:r w:rsidRPr="00190B79">
              <w:t>здійснення контролю виконання Інвестиційного договору;</w:t>
            </w:r>
          </w:p>
          <w:p w:rsidR="00D30D3F" w:rsidRPr="00190B79" w:rsidRDefault="00D30D3F" w:rsidP="00AA014C">
            <w:pPr>
              <w:pStyle w:val="a4"/>
              <w:spacing w:after="0"/>
              <w:ind w:firstLine="567"/>
              <w:jc w:val="both"/>
            </w:pPr>
            <w:r w:rsidRPr="00190B79">
              <w:t>у випадках, передбачених цим Положенням та законодавством України, в установленому порядку внесення змін та доповнень до Інвестиційного договору, розірвання Інвестиційного договору;</w:t>
            </w:r>
          </w:p>
          <w:p w:rsidR="00D30D3F" w:rsidRPr="00190B79" w:rsidRDefault="00D30D3F" w:rsidP="00AA014C">
            <w:pPr>
              <w:pStyle w:val="a4"/>
              <w:spacing w:after="0"/>
              <w:ind w:firstLine="567"/>
              <w:jc w:val="both"/>
            </w:pPr>
            <w:r w:rsidRPr="00190B79">
              <w:t>виконання інших функцій відповідно до цього Положення.</w:t>
            </w:r>
          </w:p>
          <w:p w:rsidR="00D30D3F" w:rsidRPr="00190B79" w:rsidRDefault="00D30D3F" w:rsidP="00AA014C">
            <w:pPr>
              <w:pStyle w:val="a4"/>
              <w:spacing w:after="0"/>
              <w:jc w:val="both"/>
            </w:pPr>
          </w:p>
        </w:tc>
        <w:tc>
          <w:tcPr>
            <w:tcW w:w="4536" w:type="dxa"/>
            <w:gridSpan w:val="2"/>
            <w:vAlign w:val="center"/>
          </w:tcPr>
          <w:p w:rsidR="00D30D3F" w:rsidRPr="005F3A43" w:rsidRDefault="00D30D3F" w:rsidP="00AA014C">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lastRenderedPageBreak/>
              <w:t>Пропозиції не надходили</w:t>
            </w:r>
          </w:p>
        </w:tc>
        <w:tc>
          <w:tcPr>
            <w:tcW w:w="1985" w:type="dxa"/>
            <w:vAlign w:val="center"/>
          </w:tcPr>
          <w:p w:rsidR="00D30D3F" w:rsidRPr="005F3A43" w:rsidRDefault="00D30D3F" w:rsidP="00AA014C">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190B79" w:rsidRDefault="00D30D3F" w:rsidP="00AA014C">
            <w:pPr>
              <w:pStyle w:val="a4"/>
              <w:spacing w:after="0"/>
              <w:jc w:val="both"/>
            </w:pPr>
          </w:p>
        </w:tc>
      </w:tr>
      <w:tr w:rsidR="00D30D3F" w:rsidRPr="009E41D6" w:rsidTr="009E41D6">
        <w:tc>
          <w:tcPr>
            <w:tcW w:w="4644" w:type="dxa"/>
          </w:tcPr>
          <w:p w:rsidR="00D30D3F" w:rsidRPr="008E4DE0" w:rsidRDefault="00D30D3F" w:rsidP="008E4DE0">
            <w:pPr>
              <w:pStyle w:val="a4"/>
              <w:spacing w:after="0"/>
              <w:jc w:val="both"/>
              <w:rPr>
                <w:iCs/>
              </w:rPr>
            </w:pPr>
            <w:r w:rsidRPr="008E4DE0">
              <w:rPr>
                <w:iCs/>
              </w:rPr>
              <w:lastRenderedPageBreak/>
              <w:t>2.16. Для організації діяльності Комісії виконавчий орган Київської міської ради (Київська міська державна адміністрація) створює Робочу групу.</w:t>
            </w:r>
          </w:p>
          <w:p w:rsidR="00D30D3F" w:rsidRPr="008E4DE0" w:rsidRDefault="00D30D3F" w:rsidP="008E4DE0">
            <w:pPr>
              <w:autoSpaceDE w:val="0"/>
              <w:autoSpaceDN w:val="0"/>
              <w:adjustRightInd w:val="0"/>
              <w:ind w:firstLine="567"/>
              <w:jc w:val="both"/>
              <w:rPr>
                <w:rFonts w:ascii="Times New Roman" w:hAnsi="Times New Roman"/>
                <w:sz w:val="24"/>
                <w:szCs w:val="24"/>
                <w:lang w:val="uk-UA"/>
              </w:rPr>
            </w:pPr>
            <w:r w:rsidRPr="008E4DE0">
              <w:rPr>
                <w:rFonts w:ascii="Times New Roman" w:hAnsi="Times New Roman"/>
                <w:sz w:val="24"/>
                <w:szCs w:val="24"/>
                <w:lang w:val="uk-UA"/>
              </w:rPr>
              <w:t xml:space="preserve">Робоча група створюється у складі не менше трьох осіб (голови, секретаря та членів Робочої групи) з працівників Організатора інвестиційного конкурсу. Склад Робочої групи затверджується розпорядженням виконавчого органу Київської міської ради (Київської міської державної адміністрації) за поданням Організатора інвестиційного конкурсу. </w:t>
            </w:r>
          </w:p>
          <w:p w:rsidR="00D30D3F" w:rsidRPr="008E4DE0" w:rsidRDefault="00D30D3F" w:rsidP="008E4DE0">
            <w:pPr>
              <w:autoSpaceDE w:val="0"/>
              <w:autoSpaceDN w:val="0"/>
              <w:adjustRightInd w:val="0"/>
              <w:ind w:firstLine="567"/>
              <w:jc w:val="both"/>
              <w:rPr>
                <w:rFonts w:ascii="Times New Roman" w:hAnsi="Times New Roman"/>
                <w:sz w:val="24"/>
                <w:szCs w:val="24"/>
                <w:lang w:val="uk-UA"/>
              </w:rPr>
            </w:pPr>
            <w:r w:rsidRPr="008E4DE0">
              <w:rPr>
                <w:rFonts w:ascii="Times New Roman" w:hAnsi="Times New Roman"/>
                <w:sz w:val="24"/>
                <w:szCs w:val="24"/>
                <w:lang w:val="uk-UA"/>
              </w:rPr>
              <w:t>Голова Робочої групи та секретар Робочої групи визначаються Робочою групою зі складу її членів.</w:t>
            </w:r>
          </w:p>
          <w:p w:rsidR="00D30D3F" w:rsidRPr="008E4DE0" w:rsidRDefault="00D30D3F" w:rsidP="008E4DE0">
            <w:pPr>
              <w:pStyle w:val="a4"/>
              <w:spacing w:after="0"/>
              <w:ind w:firstLine="567"/>
              <w:jc w:val="both"/>
            </w:pPr>
            <w:r w:rsidRPr="008E4DE0">
              <w:lastRenderedPageBreak/>
              <w:t>Рішення Робочої групи приймається більшістю від її складу, в разі рівного розподілу голосів голос голови Робочої групи є вирішальним. Рішення Робочої групи оформлюється протоколом засідання Робочої групи та підписується головою Робочої групи. Ведення протоколу засідання Робочої групи забезпечує секретар Робочої групи.</w:t>
            </w:r>
          </w:p>
          <w:p w:rsidR="00D30D3F" w:rsidRPr="008E4DE0" w:rsidRDefault="00D30D3F" w:rsidP="008E4DE0">
            <w:pPr>
              <w:pStyle w:val="a4"/>
              <w:spacing w:after="0"/>
              <w:ind w:firstLine="567"/>
              <w:jc w:val="both"/>
            </w:pPr>
            <w:r w:rsidRPr="008E4DE0">
              <w:rPr>
                <w:iCs/>
              </w:rPr>
              <w:t xml:space="preserve">Робоча група </w:t>
            </w:r>
            <w:r w:rsidRPr="008E4DE0">
              <w:t xml:space="preserve">має право </w:t>
            </w:r>
            <w:r w:rsidRPr="008E4DE0">
              <w:rPr>
                <w:iCs/>
              </w:rPr>
              <w:t xml:space="preserve">у встановленому порядку </w:t>
            </w:r>
            <w:r w:rsidRPr="008E4DE0">
              <w:t>залучати до своєї роботи спеціалістів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комунальних підприємств, установ, організацій територіальної громади міста Києва.</w:t>
            </w:r>
          </w:p>
          <w:p w:rsidR="00D30D3F" w:rsidRPr="008E4DE0" w:rsidRDefault="00D30D3F" w:rsidP="008E4DE0">
            <w:pPr>
              <w:jc w:val="both"/>
              <w:rPr>
                <w:rFonts w:ascii="Times New Roman" w:hAnsi="Times New Roman" w:cs="Times New Roman"/>
                <w:sz w:val="24"/>
                <w:szCs w:val="24"/>
                <w:lang w:val="uk-UA"/>
              </w:rPr>
            </w:pPr>
          </w:p>
        </w:tc>
        <w:tc>
          <w:tcPr>
            <w:tcW w:w="4536" w:type="dxa"/>
            <w:gridSpan w:val="2"/>
            <w:vAlign w:val="center"/>
          </w:tcPr>
          <w:p w:rsidR="00D30D3F" w:rsidRPr="005F3A43" w:rsidRDefault="00D30D3F" w:rsidP="008E4DE0">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lastRenderedPageBreak/>
              <w:t>Пропозиції не надходили</w:t>
            </w:r>
          </w:p>
        </w:tc>
        <w:tc>
          <w:tcPr>
            <w:tcW w:w="1985" w:type="dxa"/>
            <w:vAlign w:val="center"/>
          </w:tcPr>
          <w:p w:rsidR="00D30D3F" w:rsidRPr="005F3A43" w:rsidRDefault="00D30D3F" w:rsidP="008E4DE0">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8E4DE0" w:rsidRDefault="00D30D3F" w:rsidP="008E4DE0">
            <w:pPr>
              <w:jc w:val="both"/>
              <w:rPr>
                <w:rFonts w:ascii="Times New Roman" w:hAnsi="Times New Roman" w:cs="Times New Roman"/>
                <w:sz w:val="24"/>
                <w:szCs w:val="24"/>
                <w:lang w:val="uk-UA"/>
              </w:rPr>
            </w:pPr>
          </w:p>
        </w:tc>
      </w:tr>
      <w:tr w:rsidR="00D30D3F" w:rsidRPr="00CE5199" w:rsidTr="009E41D6">
        <w:tc>
          <w:tcPr>
            <w:tcW w:w="4644" w:type="dxa"/>
          </w:tcPr>
          <w:p w:rsidR="00D30D3F" w:rsidRPr="00A6722C" w:rsidRDefault="00D30D3F" w:rsidP="00103899">
            <w:pPr>
              <w:pStyle w:val="a4"/>
              <w:spacing w:after="0"/>
              <w:jc w:val="both"/>
            </w:pPr>
            <w:r w:rsidRPr="00A6722C">
              <w:t>2.17. Робоча група:</w:t>
            </w:r>
          </w:p>
          <w:p w:rsidR="00D30D3F" w:rsidRPr="00A6722C" w:rsidRDefault="00D30D3F" w:rsidP="00103899">
            <w:pPr>
              <w:pStyle w:val="a4"/>
              <w:spacing w:after="0"/>
              <w:ind w:firstLine="567"/>
              <w:jc w:val="both"/>
            </w:pPr>
            <w:r w:rsidRPr="00A6722C">
              <w:t xml:space="preserve">здійснює розгляд, у разі необхідності, спільно з профільними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комунальними підприємствами, установами, організаціями територіальної громади міста Києва, інформації та документів, отриманих від Організатора інвестиційного конкурсу, для підготовки </w:t>
            </w:r>
            <w:r w:rsidRPr="00A6722C">
              <w:lastRenderedPageBreak/>
              <w:t>рекомендацій та пропозицій для розгляду на засіданні Комісії;</w:t>
            </w:r>
          </w:p>
          <w:p w:rsidR="00D30D3F" w:rsidRPr="00A6722C" w:rsidRDefault="00D30D3F" w:rsidP="00103899">
            <w:pPr>
              <w:pStyle w:val="a4"/>
              <w:spacing w:after="0"/>
              <w:ind w:firstLine="567"/>
              <w:jc w:val="both"/>
            </w:pPr>
            <w:r w:rsidRPr="00A6722C">
              <w:t xml:space="preserve">здійснює підготовку, у разі необхідності, спільно з профільними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комунальними підприємствами, установами, організаціями територіальної громади міста Києва, пропозицій Комісії щодо розгляду питань, що відносяться до компетенції Комісії, в тому числі щодо Умов інвестиційного конкурсу; </w:t>
            </w:r>
          </w:p>
          <w:p w:rsidR="00D30D3F" w:rsidRPr="00A6722C" w:rsidRDefault="00D30D3F" w:rsidP="00103899">
            <w:pPr>
              <w:pStyle w:val="a4"/>
              <w:spacing w:after="0"/>
              <w:ind w:firstLine="567"/>
              <w:jc w:val="both"/>
            </w:pPr>
            <w:r w:rsidRPr="00A6722C">
              <w:t>організовує засідання Комісії, готує матеріали до розгляду на засідання Комісії;</w:t>
            </w:r>
          </w:p>
          <w:p w:rsidR="00D30D3F" w:rsidRPr="00A6722C" w:rsidRDefault="00D30D3F" w:rsidP="00103899">
            <w:pPr>
              <w:pStyle w:val="a4"/>
              <w:spacing w:after="0"/>
              <w:ind w:firstLine="567"/>
              <w:jc w:val="both"/>
            </w:pPr>
            <w:r w:rsidRPr="00A6722C">
              <w:t xml:space="preserve">розробляє та передає на затвердження Комісії Конкурсну документацію; </w:t>
            </w:r>
          </w:p>
          <w:p w:rsidR="00D30D3F" w:rsidRPr="00A6722C" w:rsidRDefault="00D30D3F" w:rsidP="00103899">
            <w:pPr>
              <w:pStyle w:val="a4"/>
              <w:spacing w:after="0"/>
              <w:ind w:firstLine="567"/>
              <w:jc w:val="both"/>
            </w:pPr>
            <w:r w:rsidRPr="00A6722C">
              <w:t>забезпечує Учасників інвестиційного конкурсу Конкурсною документацією та надає їм роз'яснення з питань проведення Інвестиційного конкурсу, повідомляє Учасників інвестиційного конкурсу про зміни Умов інвестиційного конкурсу;</w:t>
            </w:r>
          </w:p>
          <w:p w:rsidR="00D30D3F" w:rsidRPr="00A6722C" w:rsidRDefault="00D30D3F" w:rsidP="00103899">
            <w:pPr>
              <w:pStyle w:val="a4"/>
              <w:spacing w:after="0"/>
              <w:ind w:firstLine="567"/>
              <w:jc w:val="both"/>
            </w:pPr>
            <w:r w:rsidRPr="00A6722C">
              <w:t>веде облік та реєстрацію поданих Учасниками інвестиційного конкурсу Пакетів документів для участі в Інвестиційному конкурсі;</w:t>
            </w:r>
          </w:p>
          <w:p w:rsidR="00D30D3F" w:rsidRPr="00A6722C" w:rsidRDefault="00D30D3F" w:rsidP="00103899">
            <w:pPr>
              <w:pStyle w:val="a4"/>
              <w:spacing w:after="0"/>
              <w:ind w:firstLine="567"/>
              <w:jc w:val="both"/>
            </w:pPr>
            <w:r w:rsidRPr="00A6722C">
              <w:t xml:space="preserve">проводить аналіз поданого </w:t>
            </w:r>
            <w:r w:rsidRPr="00A6722C">
              <w:lastRenderedPageBreak/>
              <w:t>Учасником інвестиційного конкурсу Пакету документів для участі в Інвестиційному конкурсі на його відповідність вимогам законодавства України, цьому Положенню та умовам Конкурсної документації, а також щодо наявності обставин, за яких особа, яка подала відповідні документи, не допускається відповідно до цього Положення та законодавства України до участі в Інвестиційному конкурсі;</w:t>
            </w:r>
          </w:p>
          <w:p w:rsidR="00D30D3F" w:rsidRPr="00F628DD" w:rsidRDefault="00D30D3F" w:rsidP="00103899">
            <w:pPr>
              <w:pStyle w:val="a4"/>
              <w:spacing w:after="0"/>
              <w:ind w:firstLine="567"/>
              <w:jc w:val="both"/>
            </w:pPr>
            <w:r w:rsidRPr="00F628DD">
              <w:t xml:space="preserve">надає зауваження до поданого Учасником інвестиційного конкурсу Пакету документів для участі в Інвестиційному конкурсі та передає Пакет документів </w:t>
            </w:r>
            <w:bookmarkStart w:id="0" w:name="_GoBack"/>
            <w:bookmarkEnd w:id="0"/>
            <w:r w:rsidRPr="00F628DD">
              <w:t>на розгляд інвестиційної комісії, здійснює повернення поданого Учасником інвестиційного конкурсу Пакету документів для участі в Інвестиційному конкурсі та реєстрацію особи, яка виявила намір взяти участь в Інвестиційному конкурсі в порядку, передбаченому цим Положенням;</w:t>
            </w:r>
          </w:p>
          <w:p w:rsidR="00D30D3F" w:rsidRPr="00A6722C" w:rsidRDefault="00D30D3F" w:rsidP="00103899">
            <w:pPr>
              <w:pStyle w:val="a4"/>
              <w:spacing w:after="0"/>
              <w:ind w:firstLine="567"/>
              <w:jc w:val="both"/>
            </w:pPr>
            <w:r w:rsidRPr="00A6722C">
              <w:t>здійснює інші обов'язки, передбачені цим Положенням.</w:t>
            </w:r>
          </w:p>
          <w:p w:rsidR="00D30D3F" w:rsidRPr="00A6722C" w:rsidRDefault="00D30D3F" w:rsidP="00103899">
            <w:pPr>
              <w:jc w:val="both"/>
              <w:rPr>
                <w:rFonts w:ascii="Times New Roman" w:hAnsi="Times New Roman" w:cs="Times New Roman"/>
                <w:sz w:val="24"/>
                <w:szCs w:val="24"/>
                <w:lang w:val="uk-UA"/>
              </w:rPr>
            </w:pPr>
          </w:p>
        </w:tc>
        <w:tc>
          <w:tcPr>
            <w:tcW w:w="4536" w:type="dxa"/>
            <w:gridSpan w:val="2"/>
            <w:vAlign w:val="center"/>
          </w:tcPr>
          <w:p w:rsidR="00D30D3F" w:rsidRPr="005F3A43" w:rsidRDefault="00D30D3F" w:rsidP="00103899">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lastRenderedPageBreak/>
              <w:t>Пропозиції не надходили</w:t>
            </w:r>
          </w:p>
        </w:tc>
        <w:tc>
          <w:tcPr>
            <w:tcW w:w="1985" w:type="dxa"/>
            <w:vAlign w:val="center"/>
          </w:tcPr>
          <w:p w:rsidR="00D30D3F" w:rsidRPr="005F3A43" w:rsidRDefault="00D30D3F" w:rsidP="00103899">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A6722C" w:rsidRDefault="00D30D3F" w:rsidP="00103899">
            <w:pPr>
              <w:jc w:val="both"/>
              <w:rPr>
                <w:rFonts w:ascii="Times New Roman" w:hAnsi="Times New Roman" w:cs="Times New Roman"/>
                <w:sz w:val="24"/>
                <w:szCs w:val="24"/>
                <w:lang w:val="uk-UA"/>
              </w:rPr>
            </w:pPr>
          </w:p>
        </w:tc>
      </w:tr>
      <w:tr w:rsidR="00D30D3F" w:rsidRPr="00CE5199" w:rsidTr="009E41D6">
        <w:tc>
          <w:tcPr>
            <w:tcW w:w="4644" w:type="dxa"/>
          </w:tcPr>
          <w:p w:rsidR="00D30D3F" w:rsidRPr="00F14A44" w:rsidRDefault="00D30D3F" w:rsidP="00F14A44">
            <w:pPr>
              <w:pStyle w:val="a4"/>
              <w:spacing w:after="0"/>
              <w:jc w:val="both"/>
            </w:pPr>
            <w:r w:rsidRPr="00F14A44">
              <w:lastRenderedPageBreak/>
              <w:t xml:space="preserve">2.18. Комісія має право змінити строки отримання Конкурсної документації та подання Пакету документів для участі в Інвестиційному конкурсі. Інформація про зміну строків отримання Конкурсної документації та подання Пакету </w:t>
            </w:r>
            <w:r w:rsidRPr="00F14A44">
              <w:lastRenderedPageBreak/>
              <w:t>документів для участі в Інвестиційному конкурсі в обов'язковому порядку протягом 2 (двох) робочих днів доводиться Робочою групою до всіх Учасників інвестиційного конкурсу, але не пізніше, ніж в останній день отримання Конкурсної документації та подання Пакету документів для участі в Інвестиційному конкурсі.</w:t>
            </w:r>
          </w:p>
          <w:p w:rsidR="00D30D3F" w:rsidRPr="000A7EE0" w:rsidRDefault="00D30D3F" w:rsidP="00F14A44">
            <w:pPr>
              <w:jc w:val="both"/>
              <w:rPr>
                <w:rFonts w:ascii="Times New Roman" w:hAnsi="Times New Roman" w:cs="Times New Roman"/>
                <w:sz w:val="24"/>
                <w:szCs w:val="24"/>
                <w:lang w:val="uk-UA"/>
              </w:rPr>
            </w:pPr>
          </w:p>
        </w:tc>
        <w:tc>
          <w:tcPr>
            <w:tcW w:w="4536" w:type="dxa"/>
            <w:gridSpan w:val="2"/>
            <w:vAlign w:val="center"/>
          </w:tcPr>
          <w:p w:rsidR="00D30D3F" w:rsidRPr="005F3A43" w:rsidRDefault="00D30D3F" w:rsidP="00F14A44">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lastRenderedPageBreak/>
              <w:t>Пропозиції не надходили</w:t>
            </w:r>
          </w:p>
        </w:tc>
        <w:tc>
          <w:tcPr>
            <w:tcW w:w="1985" w:type="dxa"/>
            <w:vAlign w:val="center"/>
          </w:tcPr>
          <w:p w:rsidR="00D30D3F" w:rsidRPr="005F3A43" w:rsidRDefault="00D30D3F" w:rsidP="00F14A44">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0A7EE0" w:rsidRDefault="00D30D3F" w:rsidP="00F14A44">
            <w:pPr>
              <w:jc w:val="both"/>
              <w:rPr>
                <w:rFonts w:ascii="Times New Roman" w:hAnsi="Times New Roman" w:cs="Times New Roman"/>
                <w:sz w:val="28"/>
                <w:szCs w:val="28"/>
                <w:lang w:val="uk-UA"/>
              </w:rPr>
            </w:pPr>
          </w:p>
        </w:tc>
      </w:tr>
      <w:tr w:rsidR="00D30D3F" w:rsidRPr="00CE5199" w:rsidTr="009E41D6">
        <w:tc>
          <w:tcPr>
            <w:tcW w:w="4644" w:type="dxa"/>
          </w:tcPr>
          <w:p w:rsidR="00D30D3F" w:rsidRPr="00E309D5" w:rsidRDefault="00D30D3F" w:rsidP="00E309D5">
            <w:pPr>
              <w:jc w:val="both"/>
              <w:rPr>
                <w:rFonts w:ascii="Times New Roman" w:hAnsi="Times New Roman"/>
                <w:sz w:val="24"/>
                <w:szCs w:val="24"/>
                <w:lang w:val="uk-UA"/>
              </w:rPr>
            </w:pPr>
            <w:r w:rsidRPr="00E309D5">
              <w:rPr>
                <w:rFonts w:ascii="Times New Roman" w:hAnsi="Times New Roman"/>
                <w:sz w:val="24"/>
                <w:szCs w:val="24"/>
                <w:lang w:val="uk-UA"/>
              </w:rPr>
              <w:t>2.19. Особа, яка виявила намір взяти участь в Інвестиційному конкурсі (Учасник інвестиційного конкурсу) має право:</w:t>
            </w:r>
          </w:p>
          <w:p w:rsidR="00D30D3F" w:rsidRPr="00E309D5" w:rsidRDefault="00D30D3F" w:rsidP="00E309D5">
            <w:pPr>
              <w:ind w:firstLine="567"/>
              <w:jc w:val="both"/>
              <w:rPr>
                <w:rFonts w:ascii="Times New Roman" w:hAnsi="Times New Roman"/>
                <w:sz w:val="24"/>
                <w:szCs w:val="24"/>
                <w:lang w:val="uk-UA"/>
              </w:rPr>
            </w:pPr>
            <w:r w:rsidRPr="00E309D5">
              <w:rPr>
                <w:rFonts w:ascii="Times New Roman" w:hAnsi="Times New Roman"/>
                <w:sz w:val="24"/>
                <w:szCs w:val="24"/>
                <w:lang w:val="uk-UA"/>
              </w:rPr>
              <w:t>бути присутнім при розкритті конкурсних пропозицій;</w:t>
            </w:r>
          </w:p>
          <w:p w:rsidR="00D30D3F" w:rsidRPr="00E309D5" w:rsidRDefault="00D30D3F" w:rsidP="00E309D5">
            <w:pPr>
              <w:ind w:firstLine="567"/>
              <w:jc w:val="both"/>
              <w:rPr>
                <w:rFonts w:ascii="Times New Roman" w:hAnsi="Times New Roman"/>
                <w:sz w:val="24"/>
                <w:szCs w:val="24"/>
                <w:lang w:val="uk-UA"/>
              </w:rPr>
            </w:pPr>
            <w:r w:rsidRPr="00E309D5">
              <w:rPr>
                <w:rFonts w:ascii="Times New Roman" w:hAnsi="Times New Roman"/>
                <w:sz w:val="24"/>
                <w:szCs w:val="24"/>
                <w:lang w:val="uk-UA"/>
              </w:rPr>
              <w:t>подавати додаткові документи для обґрунтування конкурсної пропозиції;</w:t>
            </w:r>
          </w:p>
          <w:p w:rsidR="00D30D3F" w:rsidRPr="00E309D5" w:rsidRDefault="00D30D3F" w:rsidP="00E309D5">
            <w:pPr>
              <w:ind w:firstLine="567"/>
              <w:jc w:val="both"/>
              <w:rPr>
                <w:rFonts w:ascii="Times New Roman" w:hAnsi="Times New Roman"/>
                <w:sz w:val="24"/>
                <w:szCs w:val="24"/>
                <w:lang w:val="uk-UA"/>
              </w:rPr>
            </w:pPr>
            <w:r w:rsidRPr="00E309D5">
              <w:rPr>
                <w:rFonts w:ascii="Times New Roman" w:hAnsi="Times New Roman"/>
                <w:sz w:val="24"/>
                <w:szCs w:val="24"/>
                <w:lang w:val="uk-UA"/>
              </w:rPr>
              <w:t>знайомитись із зобов'язаннями, які будуть покладатись на переможця Інвестиційного конкурсу (Інвестора);</w:t>
            </w:r>
          </w:p>
          <w:p w:rsidR="00D30D3F" w:rsidRPr="00E309D5" w:rsidRDefault="00D30D3F" w:rsidP="00E309D5">
            <w:pPr>
              <w:ind w:firstLine="567"/>
              <w:jc w:val="both"/>
              <w:rPr>
                <w:rFonts w:ascii="Times New Roman" w:hAnsi="Times New Roman"/>
                <w:sz w:val="24"/>
                <w:szCs w:val="24"/>
                <w:lang w:val="uk-UA"/>
              </w:rPr>
            </w:pPr>
            <w:r w:rsidRPr="00E309D5">
              <w:rPr>
                <w:rFonts w:ascii="Times New Roman" w:hAnsi="Times New Roman"/>
                <w:sz w:val="24"/>
                <w:szCs w:val="24"/>
                <w:lang w:val="uk-UA"/>
              </w:rPr>
              <w:t>у порядку та на умовах, передбачених цим Положенням та законодавством України, здійснювати інші права.</w:t>
            </w:r>
          </w:p>
          <w:p w:rsidR="00D30D3F" w:rsidRPr="00F14A44" w:rsidRDefault="00D30D3F" w:rsidP="00E309D5">
            <w:pPr>
              <w:pStyle w:val="a4"/>
              <w:spacing w:after="0"/>
              <w:jc w:val="both"/>
            </w:pPr>
          </w:p>
        </w:tc>
        <w:tc>
          <w:tcPr>
            <w:tcW w:w="4536" w:type="dxa"/>
            <w:gridSpan w:val="2"/>
            <w:vAlign w:val="center"/>
          </w:tcPr>
          <w:p w:rsidR="00D30D3F" w:rsidRPr="005F3A43" w:rsidRDefault="00D30D3F" w:rsidP="00E309D5">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tc>
        <w:tc>
          <w:tcPr>
            <w:tcW w:w="1985" w:type="dxa"/>
            <w:vAlign w:val="center"/>
          </w:tcPr>
          <w:p w:rsidR="00D30D3F" w:rsidRPr="005F3A43" w:rsidRDefault="00D30D3F" w:rsidP="00E309D5">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F14A44" w:rsidRDefault="00D30D3F" w:rsidP="00E309D5">
            <w:pPr>
              <w:pStyle w:val="a4"/>
              <w:spacing w:after="0"/>
              <w:jc w:val="both"/>
            </w:pPr>
          </w:p>
        </w:tc>
      </w:tr>
      <w:tr w:rsidR="00D30D3F" w:rsidRPr="00CE5199" w:rsidTr="009E41D6">
        <w:tc>
          <w:tcPr>
            <w:tcW w:w="4644" w:type="dxa"/>
          </w:tcPr>
          <w:p w:rsidR="00D30D3F" w:rsidRPr="00E309D5" w:rsidRDefault="00D30D3F" w:rsidP="00E309D5">
            <w:pPr>
              <w:jc w:val="both"/>
              <w:rPr>
                <w:rFonts w:ascii="Times New Roman" w:hAnsi="Times New Roman"/>
                <w:sz w:val="24"/>
                <w:szCs w:val="24"/>
                <w:lang w:val="uk-UA"/>
              </w:rPr>
            </w:pPr>
            <w:r w:rsidRPr="00E309D5">
              <w:rPr>
                <w:rFonts w:ascii="Times New Roman" w:hAnsi="Times New Roman"/>
                <w:sz w:val="24"/>
                <w:szCs w:val="24"/>
                <w:lang w:val="uk-UA"/>
              </w:rPr>
              <w:t>2.20. Особа, яка виявила намір взяти участь в Інвестиційному конкурсі (Учасник інвестиційного конкурсу) зобов'язана:</w:t>
            </w:r>
          </w:p>
          <w:p w:rsidR="00D30D3F" w:rsidRPr="00E309D5" w:rsidRDefault="00D30D3F" w:rsidP="00E309D5">
            <w:pPr>
              <w:ind w:firstLine="567"/>
              <w:jc w:val="both"/>
              <w:rPr>
                <w:rFonts w:ascii="Times New Roman" w:hAnsi="Times New Roman"/>
                <w:sz w:val="24"/>
                <w:szCs w:val="24"/>
                <w:lang w:val="uk-UA"/>
              </w:rPr>
            </w:pPr>
            <w:r w:rsidRPr="00E309D5">
              <w:rPr>
                <w:rFonts w:ascii="Times New Roman" w:hAnsi="Times New Roman"/>
                <w:sz w:val="24"/>
                <w:szCs w:val="24"/>
                <w:lang w:val="uk-UA"/>
              </w:rPr>
              <w:t>подавати достовірні та підтверджені документально відомості у складі Пакету документів для участі в Інвестиційному конкурсі;</w:t>
            </w:r>
          </w:p>
          <w:p w:rsidR="00D30D3F" w:rsidRPr="00E309D5" w:rsidRDefault="00D30D3F" w:rsidP="00E309D5">
            <w:pPr>
              <w:ind w:firstLine="567"/>
              <w:jc w:val="both"/>
              <w:rPr>
                <w:rFonts w:ascii="Times New Roman" w:hAnsi="Times New Roman"/>
                <w:sz w:val="24"/>
                <w:szCs w:val="24"/>
                <w:lang w:val="uk-UA"/>
              </w:rPr>
            </w:pPr>
            <w:r w:rsidRPr="00E309D5">
              <w:rPr>
                <w:rFonts w:ascii="Times New Roman" w:hAnsi="Times New Roman"/>
                <w:sz w:val="24"/>
                <w:szCs w:val="24"/>
                <w:lang w:val="uk-UA"/>
              </w:rPr>
              <w:lastRenderedPageBreak/>
              <w:t>уникати створення будь-яких перешкод для діяльності Комісії, інших Учасників інвестиційного конкурсу;</w:t>
            </w:r>
          </w:p>
          <w:p w:rsidR="00D30D3F" w:rsidRPr="00E309D5" w:rsidRDefault="00D30D3F" w:rsidP="00E309D5">
            <w:pPr>
              <w:ind w:firstLine="567"/>
              <w:jc w:val="both"/>
              <w:rPr>
                <w:rFonts w:ascii="Times New Roman" w:hAnsi="Times New Roman"/>
                <w:sz w:val="24"/>
                <w:szCs w:val="24"/>
                <w:lang w:val="uk-UA"/>
              </w:rPr>
            </w:pPr>
            <w:r w:rsidRPr="00E309D5">
              <w:rPr>
                <w:rFonts w:ascii="Times New Roman" w:hAnsi="Times New Roman"/>
                <w:sz w:val="24"/>
                <w:szCs w:val="24"/>
                <w:lang w:val="uk-UA"/>
              </w:rPr>
              <w:t>своєчасно та у повному обсязі вносити Реєстраційний внесок;</w:t>
            </w:r>
          </w:p>
          <w:p w:rsidR="00D30D3F" w:rsidRPr="00E309D5" w:rsidRDefault="00D30D3F" w:rsidP="00E309D5">
            <w:pPr>
              <w:ind w:firstLine="567"/>
              <w:jc w:val="both"/>
              <w:rPr>
                <w:rFonts w:ascii="Times New Roman" w:hAnsi="Times New Roman"/>
                <w:sz w:val="24"/>
                <w:szCs w:val="24"/>
                <w:lang w:val="uk-UA"/>
              </w:rPr>
            </w:pPr>
            <w:r w:rsidRPr="00E309D5">
              <w:rPr>
                <w:rFonts w:ascii="Times New Roman" w:hAnsi="Times New Roman"/>
                <w:sz w:val="24"/>
                <w:szCs w:val="24"/>
                <w:lang w:val="uk-UA"/>
              </w:rPr>
              <w:t>у випадку визнання її переможцем Інвестиційного конкурсу у строки, визначені цим Положення, підписати Інвестиційний договір та компенсувати всі витрати за виконання Робіт з підготовки інвестиційного конкурсу;</w:t>
            </w:r>
          </w:p>
          <w:p w:rsidR="00D30D3F" w:rsidRPr="00E309D5" w:rsidRDefault="00D30D3F" w:rsidP="00E309D5">
            <w:pPr>
              <w:ind w:firstLine="567"/>
              <w:jc w:val="both"/>
              <w:rPr>
                <w:rFonts w:ascii="Times New Roman" w:hAnsi="Times New Roman"/>
                <w:sz w:val="24"/>
                <w:szCs w:val="24"/>
                <w:lang w:val="uk-UA"/>
              </w:rPr>
            </w:pPr>
            <w:r w:rsidRPr="00E309D5">
              <w:rPr>
                <w:rFonts w:ascii="Times New Roman" w:hAnsi="Times New Roman"/>
                <w:sz w:val="24"/>
                <w:szCs w:val="24"/>
                <w:lang w:val="uk-UA"/>
              </w:rPr>
              <w:t>виконати інші обов'язки, передбачені законодавством України та цим Положенням.</w:t>
            </w:r>
          </w:p>
          <w:p w:rsidR="00D30D3F" w:rsidRPr="00E309D5" w:rsidRDefault="00D30D3F" w:rsidP="00E309D5">
            <w:pPr>
              <w:jc w:val="both"/>
              <w:rPr>
                <w:rFonts w:ascii="Times New Roman" w:hAnsi="Times New Roman" w:cs="Times New Roman"/>
                <w:sz w:val="24"/>
                <w:szCs w:val="24"/>
                <w:lang w:val="uk-UA"/>
              </w:rPr>
            </w:pPr>
          </w:p>
        </w:tc>
        <w:tc>
          <w:tcPr>
            <w:tcW w:w="4536" w:type="dxa"/>
            <w:gridSpan w:val="2"/>
            <w:vAlign w:val="center"/>
          </w:tcPr>
          <w:p w:rsidR="00D30D3F" w:rsidRPr="005F3A43" w:rsidRDefault="00D30D3F" w:rsidP="00E309D5">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lastRenderedPageBreak/>
              <w:t>Пропозиції не надходили</w:t>
            </w:r>
          </w:p>
        </w:tc>
        <w:tc>
          <w:tcPr>
            <w:tcW w:w="1985" w:type="dxa"/>
            <w:vAlign w:val="center"/>
          </w:tcPr>
          <w:p w:rsidR="00D30D3F" w:rsidRPr="005F3A43" w:rsidRDefault="00D30D3F" w:rsidP="00E309D5">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0A7EE0" w:rsidRDefault="00D30D3F" w:rsidP="00E309D5">
            <w:pPr>
              <w:jc w:val="both"/>
              <w:rPr>
                <w:rFonts w:ascii="Times New Roman" w:hAnsi="Times New Roman" w:cs="Times New Roman"/>
                <w:sz w:val="28"/>
                <w:szCs w:val="28"/>
                <w:lang w:val="uk-UA"/>
              </w:rPr>
            </w:pPr>
          </w:p>
        </w:tc>
      </w:tr>
      <w:tr w:rsidR="00D30D3F" w:rsidRPr="00CE5199" w:rsidTr="009E41D6">
        <w:tc>
          <w:tcPr>
            <w:tcW w:w="4644" w:type="dxa"/>
          </w:tcPr>
          <w:p w:rsidR="00D30D3F" w:rsidRPr="00D53675" w:rsidRDefault="00D30D3F" w:rsidP="00D53675">
            <w:pPr>
              <w:pStyle w:val="a4"/>
              <w:spacing w:after="0"/>
              <w:jc w:val="both"/>
            </w:pPr>
            <w:r w:rsidRPr="00D53675">
              <w:t>2.21. Інвестиційний агент зобов'язаний виконувати такі функції:</w:t>
            </w:r>
          </w:p>
          <w:p w:rsidR="00D30D3F" w:rsidRPr="00D53675" w:rsidRDefault="00D30D3F" w:rsidP="00D53675">
            <w:pPr>
              <w:pStyle w:val="a4"/>
              <w:spacing w:after="0"/>
              <w:ind w:firstLine="567"/>
              <w:jc w:val="both"/>
            </w:pPr>
            <w:r w:rsidRPr="00D53675">
              <w:t>надання Ініціатору інвестиційного конкурсу висновку про можливість/неможливість подальшої розробки Передпроектних пропозицій;</w:t>
            </w:r>
          </w:p>
          <w:p w:rsidR="00D30D3F" w:rsidRPr="00D53675" w:rsidRDefault="00D30D3F" w:rsidP="00D53675">
            <w:pPr>
              <w:ind w:firstLine="567"/>
              <w:jc w:val="both"/>
              <w:rPr>
                <w:rFonts w:ascii="Times New Roman" w:hAnsi="Times New Roman"/>
                <w:sz w:val="24"/>
                <w:szCs w:val="24"/>
                <w:lang w:val="uk-UA"/>
              </w:rPr>
            </w:pPr>
            <w:r w:rsidRPr="00D53675">
              <w:rPr>
                <w:rFonts w:ascii="Times New Roman" w:hAnsi="Times New Roman"/>
                <w:sz w:val="24"/>
                <w:szCs w:val="24"/>
                <w:lang w:val="uk-UA"/>
              </w:rPr>
              <w:t>надання консультацій з питань участі у Інвестиційних проектах;</w:t>
            </w:r>
          </w:p>
          <w:p w:rsidR="00D30D3F" w:rsidRPr="00D53675" w:rsidRDefault="00D30D3F" w:rsidP="00D53675">
            <w:pPr>
              <w:ind w:firstLine="567"/>
              <w:jc w:val="both"/>
              <w:rPr>
                <w:rFonts w:ascii="Times New Roman" w:hAnsi="Times New Roman"/>
                <w:sz w:val="24"/>
                <w:szCs w:val="24"/>
                <w:lang w:val="uk-UA"/>
              </w:rPr>
            </w:pPr>
            <w:r w:rsidRPr="00D53675">
              <w:rPr>
                <w:rFonts w:ascii="Times New Roman" w:hAnsi="Times New Roman"/>
                <w:sz w:val="24"/>
                <w:szCs w:val="24"/>
                <w:lang w:val="uk-UA"/>
              </w:rPr>
              <w:t>ініціювання Інвестиційних проектів;</w:t>
            </w:r>
          </w:p>
          <w:p w:rsidR="00D30D3F" w:rsidRPr="00D53675" w:rsidRDefault="00D30D3F" w:rsidP="00D53675">
            <w:pPr>
              <w:ind w:firstLine="567"/>
              <w:jc w:val="both"/>
              <w:rPr>
                <w:rFonts w:ascii="Times New Roman" w:hAnsi="Times New Roman"/>
                <w:sz w:val="24"/>
                <w:szCs w:val="24"/>
                <w:lang w:val="uk-UA"/>
              </w:rPr>
            </w:pPr>
            <w:r w:rsidRPr="00D53675">
              <w:rPr>
                <w:rFonts w:ascii="Times New Roman" w:hAnsi="Times New Roman"/>
                <w:sz w:val="24"/>
                <w:szCs w:val="24"/>
                <w:lang w:val="uk-UA"/>
              </w:rPr>
              <w:t>проведення робіт з підготовки Інвестиційного проекту в обсягах та порядку, передбачених цим Положенням;</w:t>
            </w:r>
          </w:p>
          <w:p w:rsidR="00D30D3F" w:rsidRPr="00D53675" w:rsidRDefault="00D30D3F" w:rsidP="00D53675">
            <w:pPr>
              <w:ind w:firstLine="567"/>
              <w:jc w:val="both"/>
              <w:rPr>
                <w:rFonts w:ascii="Times New Roman" w:hAnsi="Times New Roman"/>
                <w:sz w:val="24"/>
                <w:szCs w:val="24"/>
                <w:lang w:val="uk-UA"/>
              </w:rPr>
            </w:pPr>
            <w:r w:rsidRPr="00D53675">
              <w:rPr>
                <w:rFonts w:ascii="Times New Roman" w:hAnsi="Times New Roman"/>
                <w:sz w:val="24"/>
                <w:szCs w:val="24"/>
                <w:lang w:val="uk-UA"/>
              </w:rPr>
              <w:t>інформування потенційних інвесторів про проведення Інвестиційних конкурсів, їх умови, проведення відповідних інформаційно-рекламних заходів тощо;</w:t>
            </w:r>
          </w:p>
          <w:p w:rsidR="00D30D3F" w:rsidRPr="00D53675" w:rsidRDefault="00D30D3F" w:rsidP="00D53675">
            <w:pPr>
              <w:ind w:firstLine="567"/>
              <w:jc w:val="both"/>
              <w:rPr>
                <w:rFonts w:ascii="Times New Roman" w:hAnsi="Times New Roman"/>
                <w:sz w:val="24"/>
                <w:szCs w:val="24"/>
                <w:lang w:val="uk-UA"/>
              </w:rPr>
            </w:pPr>
            <w:r w:rsidRPr="00D53675">
              <w:rPr>
                <w:rFonts w:ascii="Times New Roman" w:hAnsi="Times New Roman"/>
                <w:sz w:val="24"/>
                <w:szCs w:val="24"/>
                <w:lang w:val="uk-UA"/>
              </w:rPr>
              <w:t xml:space="preserve">моніторинг за дотриманням умов Інвестиційного договору під час його </w:t>
            </w:r>
            <w:r w:rsidRPr="00D53675">
              <w:rPr>
                <w:rFonts w:ascii="Times New Roman" w:hAnsi="Times New Roman"/>
                <w:sz w:val="24"/>
                <w:szCs w:val="24"/>
                <w:lang w:val="uk-UA"/>
              </w:rPr>
              <w:lastRenderedPageBreak/>
              <w:t>виконання, у разі якщо Інвестиційний агент є стороною такого Інвестиційного договору;</w:t>
            </w:r>
          </w:p>
          <w:p w:rsidR="00D30D3F" w:rsidRPr="00D53675" w:rsidRDefault="00D30D3F" w:rsidP="00D53675">
            <w:pPr>
              <w:ind w:firstLine="567"/>
              <w:jc w:val="both"/>
              <w:rPr>
                <w:rFonts w:ascii="Times New Roman" w:hAnsi="Times New Roman"/>
                <w:sz w:val="24"/>
                <w:szCs w:val="24"/>
                <w:lang w:val="uk-UA"/>
              </w:rPr>
            </w:pPr>
            <w:r w:rsidRPr="00D53675">
              <w:rPr>
                <w:rFonts w:ascii="Times New Roman" w:hAnsi="Times New Roman"/>
                <w:sz w:val="24"/>
                <w:szCs w:val="24"/>
                <w:lang w:val="uk-UA"/>
              </w:rPr>
              <w:t>виконання інших робіт, необхідних для підготовки Інвестиційного проекту;</w:t>
            </w:r>
          </w:p>
          <w:p w:rsidR="00D30D3F" w:rsidRPr="00D53675" w:rsidRDefault="00D30D3F" w:rsidP="00D53675">
            <w:pPr>
              <w:ind w:firstLine="567"/>
              <w:jc w:val="both"/>
              <w:rPr>
                <w:rFonts w:ascii="Times New Roman" w:hAnsi="Times New Roman"/>
                <w:sz w:val="24"/>
                <w:szCs w:val="24"/>
                <w:lang w:val="uk-UA"/>
              </w:rPr>
            </w:pPr>
            <w:r w:rsidRPr="00D53675">
              <w:rPr>
                <w:rFonts w:ascii="Times New Roman" w:hAnsi="Times New Roman"/>
                <w:sz w:val="24"/>
                <w:szCs w:val="24"/>
                <w:lang w:val="uk-UA"/>
              </w:rPr>
              <w:t xml:space="preserve">забезпечення розміщення на веб-сайті інформації щодо Інвестиційних проектів; </w:t>
            </w:r>
          </w:p>
          <w:p w:rsidR="00D30D3F" w:rsidRPr="00D53675" w:rsidRDefault="00D30D3F" w:rsidP="00D53675">
            <w:pPr>
              <w:ind w:firstLine="567"/>
              <w:jc w:val="both"/>
              <w:rPr>
                <w:rFonts w:ascii="Times New Roman" w:hAnsi="Times New Roman"/>
                <w:sz w:val="24"/>
                <w:szCs w:val="24"/>
                <w:lang w:val="uk-UA"/>
              </w:rPr>
            </w:pPr>
            <w:r w:rsidRPr="00D53675">
              <w:rPr>
                <w:rFonts w:ascii="Times New Roman" w:hAnsi="Times New Roman"/>
                <w:sz w:val="24"/>
                <w:szCs w:val="24"/>
                <w:lang w:val="uk-UA"/>
              </w:rPr>
              <w:t>виконання інших обов'язків відповідно до цього Положення.</w:t>
            </w:r>
          </w:p>
          <w:p w:rsidR="00D30D3F" w:rsidRPr="00D53675" w:rsidRDefault="00D30D3F" w:rsidP="00D53675">
            <w:pPr>
              <w:jc w:val="both"/>
              <w:rPr>
                <w:rFonts w:ascii="Times New Roman" w:hAnsi="Times New Roman"/>
                <w:sz w:val="24"/>
                <w:szCs w:val="24"/>
                <w:lang w:val="uk-UA"/>
              </w:rPr>
            </w:pPr>
          </w:p>
        </w:tc>
        <w:tc>
          <w:tcPr>
            <w:tcW w:w="4536" w:type="dxa"/>
            <w:gridSpan w:val="2"/>
            <w:vAlign w:val="center"/>
          </w:tcPr>
          <w:p w:rsidR="00D30D3F" w:rsidRPr="005F3A43" w:rsidRDefault="00D30D3F" w:rsidP="00D53675">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lastRenderedPageBreak/>
              <w:t>Пропозиції не надходили</w:t>
            </w:r>
          </w:p>
        </w:tc>
        <w:tc>
          <w:tcPr>
            <w:tcW w:w="1985" w:type="dxa"/>
            <w:vAlign w:val="center"/>
          </w:tcPr>
          <w:p w:rsidR="00D30D3F" w:rsidRPr="005F3A43" w:rsidRDefault="00D30D3F" w:rsidP="00D53675">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D53675" w:rsidRDefault="00D30D3F" w:rsidP="00D53675">
            <w:pPr>
              <w:jc w:val="both"/>
              <w:rPr>
                <w:rFonts w:ascii="Times New Roman" w:hAnsi="Times New Roman"/>
                <w:sz w:val="24"/>
                <w:szCs w:val="24"/>
                <w:lang w:val="uk-UA"/>
              </w:rPr>
            </w:pPr>
          </w:p>
        </w:tc>
      </w:tr>
      <w:tr w:rsidR="00D30D3F" w:rsidRPr="00CE5199" w:rsidTr="009E41D6">
        <w:tc>
          <w:tcPr>
            <w:tcW w:w="4644" w:type="dxa"/>
          </w:tcPr>
          <w:p w:rsidR="00D30D3F" w:rsidRPr="00504ADC" w:rsidRDefault="00D30D3F" w:rsidP="00504ADC">
            <w:pPr>
              <w:pStyle w:val="a4"/>
              <w:spacing w:after="0"/>
              <w:jc w:val="both"/>
            </w:pPr>
            <w:r w:rsidRPr="00504ADC">
              <w:t>2.22. Для забезпечення моніторингу за дотриманням суб'єктами інвестиційного процесу вимог законодавства і цього Положення виконавчий орган Київської міської ради (Київська міська державна адміністрація) може створити консультативно-дорадчий орган, до складу якого можуть бути включені незалежні експерти, представники бізнесу та громадськості, іноземні спеціалісти та інші, або такі функції можуть бути надані вже існуючому консультативно-дорадчому органу, утвореному при виконавчому органі Київської міської ради (Київській міській державній адміністрації).</w:t>
            </w:r>
          </w:p>
          <w:p w:rsidR="00D30D3F" w:rsidRPr="00504ADC" w:rsidRDefault="00D30D3F" w:rsidP="00504ADC">
            <w:pPr>
              <w:pStyle w:val="a4"/>
              <w:spacing w:after="0"/>
              <w:ind w:firstLine="567"/>
              <w:jc w:val="both"/>
            </w:pPr>
            <w:r w:rsidRPr="00504ADC">
              <w:t>Суб'єкти інвестиційного процесу мають право звертатись до зазначеного органу щодо дії або бездіяльності інших суб'єктів інвестиційного процесу.</w:t>
            </w:r>
          </w:p>
          <w:p w:rsidR="00D30D3F" w:rsidRPr="00504ADC" w:rsidRDefault="00D30D3F" w:rsidP="00504ADC">
            <w:pPr>
              <w:pStyle w:val="a4"/>
              <w:spacing w:after="0"/>
              <w:ind w:firstLine="567"/>
              <w:jc w:val="both"/>
            </w:pPr>
            <w:r w:rsidRPr="00504ADC">
              <w:t xml:space="preserve">З метою реалізації своїх повноважень представники зазначеного </w:t>
            </w:r>
            <w:r w:rsidRPr="00504ADC">
              <w:lastRenderedPageBreak/>
              <w:t>органу мають право брати участь в засіданнях Комісії та висловлювати свою позицію, знайомитись з Конкурсною документацією та іншими документами, що передбачені цим Положенням.</w:t>
            </w:r>
          </w:p>
          <w:p w:rsidR="00D30D3F" w:rsidRPr="00504ADC" w:rsidRDefault="00D30D3F" w:rsidP="00504ADC">
            <w:pPr>
              <w:jc w:val="both"/>
              <w:rPr>
                <w:rFonts w:ascii="Times New Roman" w:hAnsi="Times New Roman" w:cs="Times New Roman"/>
                <w:sz w:val="24"/>
                <w:szCs w:val="24"/>
                <w:lang w:val="uk-UA"/>
              </w:rPr>
            </w:pPr>
            <w:r w:rsidRPr="00504ADC">
              <w:rPr>
                <w:rFonts w:ascii="Times New Roman" w:hAnsi="Times New Roman" w:cs="Times New Roman"/>
                <w:sz w:val="24"/>
                <w:szCs w:val="24"/>
                <w:lang w:val="uk-UA"/>
              </w:rPr>
              <w:t>За результатами розгляду поданих звернень або з власної ініціативи зазначений орган має право надавати Комісії рекомендації щодо усунення зауважень. Відповідні рекомендації розглядаються Комісією на найближчому її засіданні.</w:t>
            </w:r>
          </w:p>
        </w:tc>
        <w:tc>
          <w:tcPr>
            <w:tcW w:w="4536" w:type="dxa"/>
            <w:gridSpan w:val="2"/>
            <w:vAlign w:val="center"/>
          </w:tcPr>
          <w:p w:rsidR="00D30D3F" w:rsidRPr="005F3A43" w:rsidRDefault="00D30D3F" w:rsidP="00504ADC">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lastRenderedPageBreak/>
              <w:t>Пропозиції не надходили</w:t>
            </w:r>
          </w:p>
        </w:tc>
        <w:tc>
          <w:tcPr>
            <w:tcW w:w="1985" w:type="dxa"/>
            <w:vAlign w:val="center"/>
          </w:tcPr>
          <w:p w:rsidR="00D30D3F" w:rsidRPr="005F3A43" w:rsidRDefault="00D30D3F" w:rsidP="00504ADC">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504ADC" w:rsidRDefault="00D30D3F" w:rsidP="00504ADC">
            <w:pPr>
              <w:jc w:val="both"/>
              <w:rPr>
                <w:rFonts w:ascii="Times New Roman" w:hAnsi="Times New Roman" w:cs="Times New Roman"/>
                <w:sz w:val="24"/>
                <w:szCs w:val="24"/>
                <w:lang w:val="uk-UA"/>
              </w:rPr>
            </w:pPr>
          </w:p>
        </w:tc>
      </w:tr>
      <w:tr w:rsidR="00D30D3F" w:rsidRPr="009E41D6" w:rsidTr="009E41D6">
        <w:tc>
          <w:tcPr>
            <w:tcW w:w="4644" w:type="dxa"/>
          </w:tcPr>
          <w:p w:rsidR="00D30D3F" w:rsidRPr="000B5126" w:rsidRDefault="00D30D3F" w:rsidP="000B5126">
            <w:pPr>
              <w:pStyle w:val="3"/>
              <w:spacing w:before="0"/>
              <w:jc w:val="center"/>
              <w:outlineLvl w:val="2"/>
              <w:rPr>
                <w:rFonts w:ascii="Times New Roman" w:hAnsi="Times New Roman" w:cs="Times New Roman"/>
                <w:color w:val="auto"/>
                <w:sz w:val="28"/>
                <w:szCs w:val="28"/>
                <w:lang w:val="uk-UA"/>
              </w:rPr>
            </w:pPr>
            <w:r w:rsidRPr="000B5126">
              <w:rPr>
                <w:rFonts w:ascii="Times New Roman" w:hAnsi="Times New Roman" w:cs="Times New Roman"/>
                <w:color w:val="auto"/>
                <w:sz w:val="28"/>
                <w:szCs w:val="28"/>
                <w:lang w:val="uk-UA"/>
              </w:rPr>
              <w:lastRenderedPageBreak/>
              <w:t xml:space="preserve">ІІІ. Особливі випадки вирішення майново-правових питань при організації та проведенні Інвестиційного конкурсу </w:t>
            </w:r>
          </w:p>
          <w:p w:rsidR="00D30D3F" w:rsidRDefault="00D30D3F" w:rsidP="000B5126">
            <w:pPr>
              <w:autoSpaceDE w:val="0"/>
              <w:autoSpaceDN w:val="0"/>
              <w:adjustRightInd w:val="0"/>
              <w:jc w:val="both"/>
              <w:rPr>
                <w:rFonts w:ascii="Times New Roman" w:hAnsi="Times New Roman"/>
                <w:sz w:val="24"/>
                <w:szCs w:val="24"/>
                <w:lang w:val="uk-UA"/>
              </w:rPr>
            </w:pPr>
          </w:p>
          <w:p w:rsidR="00D30D3F" w:rsidRPr="000B5126" w:rsidRDefault="00D30D3F" w:rsidP="000B5126">
            <w:pPr>
              <w:autoSpaceDE w:val="0"/>
              <w:autoSpaceDN w:val="0"/>
              <w:adjustRightInd w:val="0"/>
              <w:jc w:val="both"/>
              <w:rPr>
                <w:rFonts w:ascii="Times New Roman" w:hAnsi="Times New Roman"/>
                <w:sz w:val="24"/>
                <w:szCs w:val="24"/>
                <w:lang w:val="uk-UA"/>
              </w:rPr>
            </w:pPr>
            <w:r w:rsidRPr="000B5126">
              <w:rPr>
                <w:rFonts w:ascii="Times New Roman" w:hAnsi="Times New Roman"/>
                <w:sz w:val="24"/>
                <w:szCs w:val="24"/>
                <w:lang w:val="uk-UA"/>
              </w:rPr>
              <w:t>3.1. У разі, якщо будинки (будівлі), споруди, інші об'єкти нерухомого майна та частини вищезазначених об'єктів, які будуть виступати Об'єктом інвестування або користування яким є необхідним для реалізації Інвестиційного проекту, знаходяться у власності або користуванні фізичних або юридичних осіб, Ініціатор інвестиційного конкурсу, зобов'язаний розробити та письмово погодити з власниками (співвласниками) та користувачами (за наявності таких осіб) цих об'єктів пропозиції щодо можливих варіантів вирішення майново-правових питань та отримати належним чином засвідчену письмову згоду від таких осіб.</w:t>
            </w:r>
          </w:p>
          <w:p w:rsidR="00D30D3F" w:rsidRPr="000A7EE0" w:rsidRDefault="00D30D3F" w:rsidP="000B5126">
            <w:pPr>
              <w:jc w:val="both"/>
              <w:rPr>
                <w:rFonts w:ascii="Times New Roman" w:hAnsi="Times New Roman" w:cs="Times New Roman"/>
                <w:sz w:val="24"/>
                <w:szCs w:val="24"/>
                <w:lang w:val="uk-UA"/>
              </w:rPr>
            </w:pPr>
          </w:p>
        </w:tc>
        <w:tc>
          <w:tcPr>
            <w:tcW w:w="4536" w:type="dxa"/>
            <w:gridSpan w:val="2"/>
            <w:vAlign w:val="center"/>
          </w:tcPr>
          <w:p w:rsidR="00D30D3F" w:rsidRPr="005F3A43" w:rsidRDefault="00D30D3F" w:rsidP="000B5126">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tc>
        <w:tc>
          <w:tcPr>
            <w:tcW w:w="1985" w:type="dxa"/>
            <w:vAlign w:val="center"/>
          </w:tcPr>
          <w:p w:rsidR="00D30D3F" w:rsidRPr="005F3A43" w:rsidRDefault="00D30D3F" w:rsidP="000B5126">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0A7EE0" w:rsidRDefault="00D30D3F" w:rsidP="000B5126">
            <w:pPr>
              <w:jc w:val="both"/>
              <w:rPr>
                <w:rFonts w:ascii="Times New Roman" w:hAnsi="Times New Roman" w:cs="Times New Roman"/>
                <w:sz w:val="28"/>
                <w:szCs w:val="28"/>
                <w:lang w:val="uk-UA"/>
              </w:rPr>
            </w:pPr>
          </w:p>
        </w:tc>
      </w:tr>
      <w:tr w:rsidR="00D30D3F" w:rsidRPr="00CE5199" w:rsidTr="009E41D6">
        <w:tc>
          <w:tcPr>
            <w:tcW w:w="4644" w:type="dxa"/>
          </w:tcPr>
          <w:p w:rsidR="00D30D3F" w:rsidRPr="00C13CD6" w:rsidRDefault="00D30D3F" w:rsidP="00C13CD6">
            <w:pPr>
              <w:autoSpaceDE w:val="0"/>
              <w:autoSpaceDN w:val="0"/>
              <w:adjustRightInd w:val="0"/>
              <w:jc w:val="both"/>
              <w:rPr>
                <w:rFonts w:ascii="Times New Roman" w:hAnsi="Times New Roman"/>
                <w:sz w:val="24"/>
                <w:szCs w:val="24"/>
                <w:lang w:val="uk-UA"/>
              </w:rPr>
            </w:pPr>
            <w:r w:rsidRPr="00C13CD6">
              <w:rPr>
                <w:rFonts w:ascii="Times New Roman" w:hAnsi="Times New Roman"/>
                <w:sz w:val="24"/>
                <w:szCs w:val="24"/>
                <w:lang w:val="uk-UA"/>
              </w:rPr>
              <w:t xml:space="preserve">3.2. Суб'єкти, що зазначені в пункті 3.1 розділу ІІІ цього Положення можуть висловити умови, за яких відповідне майно може бути використане підчас реалізації Інвестиційного проекту. З метою реалізації Інвестиційного проекту, за рішенням Комісії, такі особи можуть: </w:t>
            </w:r>
          </w:p>
          <w:p w:rsidR="00D30D3F" w:rsidRPr="00C13CD6" w:rsidRDefault="00D30D3F" w:rsidP="00C13CD6">
            <w:pPr>
              <w:autoSpaceDE w:val="0"/>
              <w:autoSpaceDN w:val="0"/>
              <w:adjustRightInd w:val="0"/>
              <w:ind w:firstLine="567"/>
              <w:jc w:val="both"/>
              <w:rPr>
                <w:rFonts w:ascii="Times New Roman" w:hAnsi="Times New Roman"/>
                <w:sz w:val="24"/>
                <w:szCs w:val="24"/>
                <w:lang w:val="uk-UA"/>
              </w:rPr>
            </w:pPr>
            <w:r w:rsidRPr="00C13CD6">
              <w:rPr>
                <w:rFonts w:ascii="Times New Roman" w:hAnsi="Times New Roman"/>
                <w:sz w:val="24"/>
                <w:szCs w:val="24"/>
                <w:lang w:val="uk-UA"/>
              </w:rPr>
              <w:t xml:space="preserve">бути залучені до реалізації Інвестиційного проекту в якості сторони Інвестиційного договору, або </w:t>
            </w:r>
          </w:p>
          <w:p w:rsidR="00D30D3F" w:rsidRPr="00C13CD6" w:rsidRDefault="00D30D3F" w:rsidP="00C13CD6">
            <w:pPr>
              <w:autoSpaceDE w:val="0"/>
              <w:autoSpaceDN w:val="0"/>
              <w:adjustRightInd w:val="0"/>
              <w:ind w:firstLine="567"/>
              <w:jc w:val="both"/>
              <w:rPr>
                <w:rFonts w:ascii="Times New Roman" w:hAnsi="Times New Roman"/>
                <w:sz w:val="24"/>
                <w:szCs w:val="24"/>
                <w:lang w:val="uk-UA"/>
              </w:rPr>
            </w:pPr>
            <w:r w:rsidRPr="00C13CD6">
              <w:rPr>
                <w:rFonts w:ascii="Times New Roman" w:hAnsi="Times New Roman"/>
                <w:sz w:val="24"/>
                <w:szCs w:val="24"/>
                <w:lang w:val="uk-UA"/>
              </w:rPr>
              <w:t xml:space="preserve">надати одній із сторін права на використання майна, зазначеного в пункті </w:t>
            </w:r>
            <w:r w:rsidRPr="00C13CD6">
              <w:rPr>
                <w:rFonts w:ascii="Times New Roman" w:hAnsi="Times New Roman"/>
                <w:sz w:val="24"/>
                <w:szCs w:val="24"/>
                <w:lang w:val="uk-UA"/>
              </w:rPr>
              <w:lastRenderedPageBreak/>
              <w:t>3.1 розділу ІІІ цього Положення, для цілей реалізації Інвестиційного проекту.</w:t>
            </w:r>
          </w:p>
          <w:p w:rsidR="00D30D3F" w:rsidRPr="00C13CD6" w:rsidRDefault="00D30D3F" w:rsidP="00C13CD6">
            <w:pPr>
              <w:autoSpaceDE w:val="0"/>
              <w:autoSpaceDN w:val="0"/>
              <w:adjustRightInd w:val="0"/>
              <w:ind w:firstLine="567"/>
              <w:jc w:val="both"/>
              <w:rPr>
                <w:rFonts w:ascii="Times New Roman" w:hAnsi="Times New Roman"/>
                <w:sz w:val="24"/>
                <w:szCs w:val="24"/>
                <w:lang w:val="uk-UA"/>
              </w:rPr>
            </w:pPr>
            <w:r w:rsidRPr="00C13CD6">
              <w:rPr>
                <w:rFonts w:ascii="Times New Roman" w:hAnsi="Times New Roman"/>
                <w:sz w:val="24"/>
                <w:szCs w:val="24"/>
                <w:lang w:val="uk-UA"/>
              </w:rPr>
              <w:t>Надання умов використання майна прирівнюється до згоди, передбаченої в пункті 3.1 розділу ІІІ цього Положення.</w:t>
            </w:r>
          </w:p>
          <w:p w:rsidR="00D30D3F" w:rsidRPr="000A7EE0" w:rsidRDefault="00D30D3F" w:rsidP="00C13CD6">
            <w:pPr>
              <w:jc w:val="both"/>
              <w:rPr>
                <w:rFonts w:ascii="Times New Roman" w:hAnsi="Times New Roman" w:cs="Times New Roman"/>
                <w:sz w:val="24"/>
                <w:szCs w:val="24"/>
                <w:lang w:val="uk-UA"/>
              </w:rPr>
            </w:pPr>
          </w:p>
        </w:tc>
        <w:tc>
          <w:tcPr>
            <w:tcW w:w="4536" w:type="dxa"/>
            <w:gridSpan w:val="2"/>
            <w:vAlign w:val="center"/>
          </w:tcPr>
          <w:p w:rsidR="00D30D3F" w:rsidRPr="005F3A43" w:rsidRDefault="00D30D3F" w:rsidP="00C13CD6">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lastRenderedPageBreak/>
              <w:t>Пропозиції не надходили</w:t>
            </w:r>
          </w:p>
        </w:tc>
        <w:tc>
          <w:tcPr>
            <w:tcW w:w="1985" w:type="dxa"/>
            <w:vAlign w:val="center"/>
          </w:tcPr>
          <w:p w:rsidR="00D30D3F" w:rsidRPr="005F3A43" w:rsidRDefault="00D30D3F" w:rsidP="00C13CD6">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0A7EE0" w:rsidRDefault="00D30D3F" w:rsidP="00C13CD6">
            <w:pPr>
              <w:jc w:val="both"/>
              <w:rPr>
                <w:rFonts w:ascii="Times New Roman" w:hAnsi="Times New Roman" w:cs="Times New Roman"/>
                <w:sz w:val="28"/>
                <w:szCs w:val="28"/>
                <w:lang w:val="uk-UA"/>
              </w:rPr>
            </w:pPr>
          </w:p>
        </w:tc>
      </w:tr>
      <w:tr w:rsidR="00D30D3F" w:rsidRPr="009E41D6" w:rsidTr="009E41D6">
        <w:tc>
          <w:tcPr>
            <w:tcW w:w="4644" w:type="dxa"/>
          </w:tcPr>
          <w:p w:rsidR="00D30D3F" w:rsidRPr="00C13CD6" w:rsidRDefault="00D30D3F" w:rsidP="00C13CD6">
            <w:pPr>
              <w:autoSpaceDE w:val="0"/>
              <w:autoSpaceDN w:val="0"/>
              <w:adjustRightInd w:val="0"/>
              <w:jc w:val="both"/>
              <w:rPr>
                <w:rFonts w:ascii="Times New Roman" w:hAnsi="Times New Roman"/>
                <w:sz w:val="24"/>
                <w:szCs w:val="24"/>
                <w:lang w:val="uk-UA"/>
              </w:rPr>
            </w:pPr>
            <w:r w:rsidRPr="00C13CD6">
              <w:rPr>
                <w:rFonts w:ascii="Times New Roman" w:hAnsi="Times New Roman"/>
                <w:sz w:val="24"/>
                <w:szCs w:val="24"/>
                <w:lang w:val="uk-UA"/>
              </w:rPr>
              <w:t>3.3. Після розробки відповідно до пункту 3.1 розділу ІІІ цього Положення пропозицій щодо можливих шляхів вирішення майново-правових питань Ініціатор інвестиційного конкурсу подає їх Інвестиційному агенту у складі Передпроектних пропозицій.</w:t>
            </w:r>
          </w:p>
          <w:p w:rsidR="00D30D3F" w:rsidRPr="000A7EE0" w:rsidRDefault="00D30D3F" w:rsidP="00C13CD6">
            <w:pPr>
              <w:jc w:val="both"/>
              <w:rPr>
                <w:rFonts w:ascii="Times New Roman" w:hAnsi="Times New Roman" w:cs="Times New Roman"/>
                <w:sz w:val="24"/>
                <w:szCs w:val="24"/>
                <w:lang w:val="uk-UA"/>
              </w:rPr>
            </w:pPr>
          </w:p>
        </w:tc>
        <w:tc>
          <w:tcPr>
            <w:tcW w:w="4536" w:type="dxa"/>
            <w:gridSpan w:val="2"/>
            <w:vAlign w:val="center"/>
          </w:tcPr>
          <w:p w:rsidR="00D30D3F" w:rsidRPr="005F3A43" w:rsidRDefault="00D30D3F" w:rsidP="00C13CD6">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tc>
        <w:tc>
          <w:tcPr>
            <w:tcW w:w="1985" w:type="dxa"/>
            <w:vAlign w:val="center"/>
          </w:tcPr>
          <w:p w:rsidR="00D30D3F" w:rsidRPr="005F3A43" w:rsidRDefault="00D30D3F" w:rsidP="00C13CD6">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0A7EE0" w:rsidRDefault="00D30D3F" w:rsidP="00C13CD6">
            <w:pPr>
              <w:jc w:val="both"/>
              <w:rPr>
                <w:rFonts w:ascii="Times New Roman" w:hAnsi="Times New Roman" w:cs="Times New Roman"/>
                <w:sz w:val="28"/>
                <w:szCs w:val="28"/>
                <w:lang w:val="uk-UA"/>
              </w:rPr>
            </w:pPr>
          </w:p>
        </w:tc>
      </w:tr>
      <w:tr w:rsidR="00D30D3F" w:rsidRPr="009E41D6" w:rsidTr="009E41D6">
        <w:tc>
          <w:tcPr>
            <w:tcW w:w="4644" w:type="dxa"/>
          </w:tcPr>
          <w:p w:rsidR="00D30D3F" w:rsidRPr="00157428" w:rsidRDefault="00D30D3F" w:rsidP="00157428">
            <w:pPr>
              <w:autoSpaceDE w:val="0"/>
              <w:autoSpaceDN w:val="0"/>
              <w:adjustRightInd w:val="0"/>
              <w:jc w:val="both"/>
              <w:rPr>
                <w:rFonts w:ascii="Times New Roman" w:hAnsi="Times New Roman"/>
                <w:sz w:val="24"/>
                <w:szCs w:val="24"/>
                <w:lang w:val="uk-UA"/>
              </w:rPr>
            </w:pPr>
            <w:r w:rsidRPr="00157428">
              <w:rPr>
                <w:rFonts w:ascii="Times New Roman" w:hAnsi="Times New Roman"/>
                <w:sz w:val="24"/>
                <w:szCs w:val="24"/>
                <w:lang w:val="uk-UA"/>
              </w:rPr>
              <w:t>3.4. У разі не надання згоди, передбаченої пунктами 3.1 та 3.2 розділу ІІІ цього Положення, реалізація поданої інвестиційної ініціативи та Інвестиційного проекту, щодо таких об'єктів, або з використанням таких об'єктів не може бути реалізована.</w:t>
            </w:r>
          </w:p>
          <w:p w:rsidR="00D30D3F" w:rsidRPr="000A7EE0" w:rsidRDefault="00D30D3F" w:rsidP="00C13CD6">
            <w:pPr>
              <w:jc w:val="both"/>
              <w:rPr>
                <w:rFonts w:ascii="Times New Roman" w:hAnsi="Times New Roman" w:cs="Times New Roman"/>
                <w:sz w:val="24"/>
                <w:szCs w:val="24"/>
                <w:lang w:val="uk-UA"/>
              </w:rPr>
            </w:pPr>
          </w:p>
        </w:tc>
        <w:tc>
          <w:tcPr>
            <w:tcW w:w="4536" w:type="dxa"/>
            <w:gridSpan w:val="2"/>
            <w:vAlign w:val="center"/>
          </w:tcPr>
          <w:p w:rsidR="00D30D3F" w:rsidRPr="005F3A43" w:rsidRDefault="00D30D3F" w:rsidP="00C13CD6">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tc>
        <w:tc>
          <w:tcPr>
            <w:tcW w:w="1985" w:type="dxa"/>
            <w:vAlign w:val="center"/>
          </w:tcPr>
          <w:p w:rsidR="00D30D3F" w:rsidRPr="005F3A43" w:rsidRDefault="00D30D3F" w:rsidP="00C13CD6">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0A7EE0" w:rsidRDefault="00D30D3F" w:rsidP="00C13CD6">
            <w:pPr>
              <w:jc w:val="both"/>
              <w:rPr>
                <w:rFonts w:ascii="Times New Roman" w:hAnsi="Times New Roman" w:cs="Times New Roman"/>
                <w:sz w:val="28"/>
                <w:szCs w:val="28"/>
                <w:lang w:val="uk-UA"/>
              </w:rPr>
            </w:pPr>
          </w:p>
        </w:tc>
      </w:tr>
      <w:tr w:rsidR="00D30D3F" w:rsidRPr="009E41D6" w:rsidTr="009E41D6">
        <w:tc>
          <w:tcPr>
            <w:tcW w:w="4644" w:type="dxa"/>
          </w:tcPr>
          <w:p w:rsidR="00D30D3F" w:rsidRPr="0077196C" w:rsidRDefault="00D30D3F" w:rsidP="0077196C">
            <w:pPr>
              <w:autoSpaceDE w:val="0"/>
              <w:autoSpaceDN w:val="0"/>
              <w:adjustRightInd w:val="0"/>
              <w:jc w:val="both"/>
              <w:rPr>
                <w:rFonts w:ascii="Times New Roman" w:hAnsi="Times New Roman"/>
                <w:sz w:val="24"/>
                <w:szCs w:val="24"/>
                <w:lang w:val="uk-UA"/>
              </w:rPr>
            </w:pPr>
            <w:r w:rsidRPr="0077196C">
              <w:rPr>
                <w:rFonts w:ascii="Times New Roman" w:hAnsi="Times New Roman"/>
                <w:sz w:val="24"/>
                <w:szCs w:val="24"/>
                <w:lang w:val="uk-UA"/>
              </w:rPr>
              <w:t>3.5. У випадках, якщо власником чи користувачем земельної ділянки, необхідної для реалізації Інвестиційного проекту не є Ініціатор інвестиційного проекту, майново-правові питання вирішуються відповідно до пунктів 3.1-3.3 розділу ІІІ цього Положення.</w:t>
            </w:r>
          </w:p>
          <w:p w:rsidR="00D30D3F" w:rsidRPr="000A7EE0" w:rsidRDefault="00D30D3F" w:rsidP="00C13CD6">
            <w:pPr>
              <w:jc w:val="both"/>
              <w:rPr>
                <w:rFonts w:ascii="Times New Roman" w:hAnsi="Times New Roman" w:cs="Times New Roman"/>
                <w:sz w:val="24"/>
                <w:szCs w:val="24"/>
                <w:lang w:val="uk-UA"/>
              </w:rPr>
            </w:pPr>
          </w:p>
        </w:tc>
        <w:tc>
          <w:tcPr>
            <w:tcW w:w="4536" w:type="dxa"/>
            <w:gridSpan w:val="2"/>
            <w:vAlign w:val="center"/>
          </w:tcPr>
          <w:p w:rsidR="00D30D3F" w:rsidRPr="005F3A43" w:rsidRDefault="00D30D3F" w:rsidP="00C13CD6">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tc>
        <w:tc>
          <w:tcPr>
            <w:tcW w:w="1985" w:type="dxa"/>
            <w:vAlign w:val="center"/>
          </w:tcPr>
          <w:p w:rsidR="00D30D3F" w:rsidRPr="005F3A43" w:rsidRDefault="00D30D3F" w:rsidP="00C13CD6">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0A7EE0" w:rsidRDefault="00D30D3F" w:rsidP="00C13CD6">
            <w:pPr>
              <w:jc w:val="both"/>
              <w:rPr>
                <w:rFonts w:ascii="Times New Roman" w:hAnsi="Times New Roman" w:cs="Times New Roman"/>
                <w:sz w:val="28"/>
                <w:szCs w:val="28"/>
                <w:lang w:val="uk-UA"/>
              </w:rPr>
            </w:pPr>
          </w:p>
        </w:tc>
      </w:tr>
      <w:tr w:rsidR="00D30D3F" w:rsidRPr="00CE5199" w:rsidTr="009E41D6">
        <w:tc>
          <w:tcPr>
            <w:tcW w:w="4644" w:type="dxa"/>
          </w:tcPr>
          <w:p w:rsidR="00D30D3F" w:rsidRPr="00FA5C5A" w:rsidRDefault="00D30D3F" w:rsidP="00FA5C5A">
            <w:pPr>
              <w:pStyle w:val="3"/>
              <w:spacing w:before="0"/>
              <w:jc w:val="center"/>
              <w:outlineLvl w:val="2"/>
              <w:rPr>
                <w:rFonts w:ascii="Times New Roman" w:hAnsi="Times New Roman" w:cs="Times New Roman"/>
                <w:color w:val="auto"/>
                <w:sz w:val="28"/>
                <w:szCs w:val="28"/>
                <w:lang w:val="uk-UA"/>
              </w:rPr>
            </w:pPr>
            <w:r w:rsidRPr="00FA5C5A">
              <w:rPr>
                <w:rFonts w:ascii="Times New Roman" w:hAnsi="Times New Roman" w:cs="Times New Roman"/>
                <w:bCs/>
                <w:color w:val="auto"/>
                <w:sz w:val="28"/>
                <w:szCs w:val="28"/>
                <w:lang w:val="uk-UA"/>
              </w:rPr>
              <w:lastRenderedPageBreak/>
              <w:t>IV</w:t>
            </w:r>
            <w:r w:rsidRPr="00FA5C5A">
              <w:rPr>
                <w:rFonts w:ascii="Times New Roman" w:hAnsi="Times New Roman" w:cs="Times New Roman"/>
                <w:color w:val="auto"/>
                <w:sz w:val="28"/>
                <w:szCs w:val="28"/>
                <w:lang w:val="uk-UA"/>
              </w:rPr>
              <w:t>. Ініціювання Інвестиційного проекту, підготовка Передпроектних пропозицій та проведення передінвестиційних робіт</w:t>
            </w:r>
          </w:p>
          <w:p w:rsidR="00D30D3F" w:rsidRDefault="00D30D3F" w:rsidP="00FA5C5A">
            <w:pPr>
              <w:pStyle w:val="a4"/>
              <w:spacing w:after="0"/>
              <w:jc w:val="both"/>
            </w:pPr>
          </w:p>
          <w:p w:rsidR="00D30D3F" w:rsidRPr="00FA5C5A" w:rsidRDefault="00D30D3F" w:rsidP="00FA5C5A">
            <w:pPr>
              <w:pStyle w:val="a4"/>
              <w:spacing w:after="0"/>
              <w:jc w:val="both"/>
            </w:pPr>
            <w:r w:rsidRPr="00FA5C5A">
              <w:t>4.1. Ініціатор інвестиційного конкурсу з метою реалізації Інвестиційного проекту звертається до Інвестиційного агента з заявою про інвестиційну ініціативу за формою, затвердженою Комісією, до якої додаються наявні у нього документи та матеріали щодо Інвестиційного проекту.</w:t>
            </w:r>
          </w:p>
          <w:p w:rsidR="00D30D3F" w:rsidRPr="000A7EE0" w:rsidRDefault="00D30D3F" w:rsidP="00FA5C5A">
            <w:pPr>
              <w:jc w:val="both"/>
              <w:rPr>
                <w:rFonts w:ascii="Times New Roman" w:hAnsi="Times New Roman" w:cs="Times New Roman"/>
                <w:sz w:val="24"/>
                <w:szCs w:val="24"/>
                <w:lang w:val="uk-UA"/>
              </w:rPr>
            </w:pPr>
          </w:p>
        </w:tc>
        <w:tc>
          <w:tcPr>
            <w:tcW w:w="4536" w:type="dxa"/>
            <w:gridSpan w:val="2"/>
            <w:vAlign w:val="center"/>
          </w:tcPr>
          <w:p w:rsidR="00D30D3F" w:rsidRPr="005F3A43" w:rsidRDefault="00D30D3F" w:rsidP="00FA5C5A">
            <w:pPr>
              <w:pStyle w:val="a6"/>
              <w:shd w:val="clear" w:color="auto" w:fill="FFFFFF"/>
              <w:tabs>
                <w:tab w:val="left" w:pos="709"/>
              </w:tabs>
              <w:ind w:left="0"/>
              <w:jc w:val="center"/>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tc>
        <w:tc>
          <w:tcPr>
            <w:tcW w:w="1985" w:type="dxa"/>
            <w:vAlign w:val="center"/>
          </w:tcPr>
          <w:p w:rsidR="00D30D3F" w:rsidRPr="005F3A43" w:rsidRDefault="00D30D3F" w:rsidP="00FA5C5A">
            <w:pPr>
              <w:jc w:val="cente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tc>
        <w:tc>
          <w:tcPr>
            <w:tcW w:w="4111" w:type="dxa"/>
          </w:tcPr>
          <w:p w:rsidR="00D30D3F" w:rsidRPr="000A7EE0" w:rsidRDefault="00D30D3F" w:rsidP="00FA5C5A">
            <w:pPr>
              <w:jc w:val="both"/>
              <w:rPr>
                <w:rFonts w:ascii="Times New Roman" w:hAnsi="Times New Roman" w:cs="Times New Roman"/>
                <w:sz w:val="28"/>
                <w:szCs w:val="28"/>
                <w:lang w:val="uk-UA"/>
              </w:rPr>
            </w:pPr>
          </w:p>
        </w:tc>
      </w:tr>
      <w:tr w:rsidR="00D30D3F" w:rsidRPr="009E41D6" w:rsidTr="009E41D6">
        <w:tc>
          <w:tcPr>
            <w:tcW w:w="4644" w:type="dxa"/>
          </w:tcPr>
          <w:p w:rsidR="00D30D3F" w:rsidRPr="0067480F" w:rsidRDefault="00D30D3F" w:rsidP="00C26448">
            <w:pPr>
              <w:pStyle w:val="a4"/>
              <w:spacing w:after="0"/>
              <w:jc w:val="both"/>
            </w:pPr>
            <w:r w:rsidRPr="0067480F">
              <w:t>4.2. Інвестиційний агент протягом 5 (п'яти) робочих днів з дати отримання заяви Ініціатора інвестиційного конкурсу здійснює аналіз поданих документів та визначається щодо можливості/неможливості подальшого розгляду Інвестиційного проекту, достатність/недостатність поданих документів.</w:t>
            </w:r>
          </w:p>
          <w:p w:rsidR="00D30D3F" w:rsidRPr="0067480F" w:rsidRDefault="00D30D3F" w:rsidP="00C26448">
            <w:pPr>
              <w:ind w:firstLine="567"/>
              <w:jc w:val="both"/>
              <w:rPr>
                <w:rFonts w:ascii="Times New Roman" w:hAnsi="Times New Roman"/>
                <w:sz w:val="24"/>
                <w:szCs w:val="24"/>
                <w:lang w:val="uk-UA"/>
              </w:rPr>
            </w:pPr>
            <w:r w:rsidRPr="0067480F">
              <w:rPr>
                <w:rFonts w:ascii="Times New Roman" w:hAnsi="Times New Roman"/>
                <w:sz w:val="24"/>
                <w:szCs w:val="24"/>
                <w:lang w:val="uk-UA"/>
              </w:rPr>
              <w:t>У разі, якщо Інвестиційний агент визначився щодо можливості подальшого розгляду Інвестиційного проекту, Інвестиційний агент не пізніше, ніж протягом 3 (трьох) робочих днів після здійснення аналізу поданих Ініціатором інвестиційного проекту документів,</w:t>
            </w:r>
            <w:r w:rsidRPr="0067480F">
              <w:rPr>
                <w:sz w:val="24"/>
                <w:szCs w:val="24"/>
                <w:lang w:val="uk-UA"/>
              </w:rPr>
              <w:t xml:space="preserve"> </w:t>
            </w:r>
            <w:r w:rsidRPr="0067480F">
              <w:rPr>
                <w:rFonts w:ascii="Times New Roman" w:hAnsi="Times New Roman"/>
                <w:sz w:val="24"/>
                <w:szCs w:val="24"/>
                <w:lang w:val="uk-UA"/>
              </w:rPr>
              <w:t xml:space="preserve">направляє отримані від Ініціатора інвестиційного конкурсу документи до Суб'єктів погодження для розгляду та </w:t>
            </w:r>
            <w:r w:rsidRPr="0067480F">
              <w:rPr>
                <w:rFonts w:ascii="Times New Roman" w:hAnsi="Times New Roman"/>
                <w:sz w:val="24"/>
                <w:szCs w:val="24"/>
                <w:lang w:val="uk-UA"/>
              </w:rPr>
              <w:lastRenderedPageBreak/>
              <w:t xml:space="preserve">надання в межах їх компетенції зауважень, пропозицій, </w:t>
            </w:r>
            <w:r w:rsidRPr="0067480F">
              <w:rPr>
                <w:rFonts w:ascii="Times New Roman" w:hAnsi="Times New Roman"/>
                <w:iCs/>
                <w:sz w:val="24"/>
                <w:szCs w:val="24"/>
                <w:lang w:val="uk-UA"/>
              </w:rPr>
              <w:t>висновків та іншої інформації</w:t>
            </w:r>
            <w:r w:rsidRPr="0067480F">
              <w:rPr>
                <w:rFonts w:ascii="Times New Roman" w:hAnsi="Times New Roman"/>
                <w:sz w:val="24"/>
                <w:szCs w:val="24"/>
                <w:lang w:val="uk-UA"/>
              </w:rPr>
              <w:t xml:space="preserve"> про можливість реалізації Інвестиційного проекту та, у разі необхідності, технічних вимог профільних структурних підрозділів виконавчого органу Київської міської ради (Київської міської державної адміністрації) до запропонованого об'єкта інвестування.</w:t>
            </w:r>
          </w:p>
          <w:p w:rsidR="00D30D3F" w:rsidRPr="0067480F" w:rsidRDefault="00D30D3F" w:rsidP="00C26448">
            <w:pPr>
              <w:ind w:firstLine="567"/>
              <w:jc w:val="both"/>
              <w:rPr>
                <w:rFonts w:ascii="Times New Roman" w:hAnsi="Times New Roman"/>
                <w:sz w:val="24"/>
                <w:szCs w:val="24"/>
                <w:lang w:val="uk-UA"/>
              </w:rPr>
            </w:pPr>
            <w:r w:rsidRPr="0067480F">
              <w:rPr>
                <w:rFonts w:ascii="Times New Roman" w:hAnsi="Times New Roman"/>
                <w:sz w:val="24"/>
                <w:szCs w:val="24"/>
                <w:lang w:val="uk-UA"/>
              </w:rPr>
              <w:t>Висновки про можливість реалізації Інвестиційного проекту, які надаються Суб'єктами погодження, мають містити, зокрема наступну інформацію:</w:t>
            </w:r>
          </w:p>
          <w:p w:rsidR="00D30D3F" w:rsidRPr="0067480F" w:rsidRDefault="00D30D3F" w:rsidP="00C26448">
            <w:pPr>
              <w:pStyle w:val="a4"/>
              <w:spacing w:after="0"/>
              <w:ind w:firstLine="567"/>
              <w:jc w:val="both"/>
            </w:pPr>
            <w:r w:rsidRPr="0067480F">
              <w:rPr>
                <w:bCs/>
                <w:iCs/>
              </w:rPr>
              <w:t xml:space="preserve">Департаменту земельних ресурсів виконавчого органу Київської міської ради (Київської міської державної адміністрації) – щодо належності або неналежності земельної ділянки (земельних ділянок) до земель комунальної власності територіальної громади міста Києва з урахуванням даних міського земельного кадастру, відповідності ініційованого Інвестиційного проекту земельному законодавству України, наявності/відсутності клопотань про надання дозволів на розроблення документації із землеустрою, рішень Київської міської ради щодо надання (передачі) земельних ділянок у користування або у власність, щодо земель, на яких пропонується визначити </w:t>
            </w:r>
            <w:r w:rsidRPr="0067480F">
              <w:t>запропоновані</w:t>
            </w:r>
            <w:r w:rsidRPr="0067480F">
              <w:rPr>
                <w:bCs/>
                <w:iCs/>
              </w:rPr>
              <w:t xml:space="preserve"> об'єкти інвестування тощо</w:t>
            </w:r>
            <w:r w:rsidRPr="0067480F">
              <w:t xml:space="preserve">; </w:t>
            </w:r>
          </w:p>
          <w:p w:rsidR="00D30D3F" w:rsidRPr="0067480F" w:rsidRDefault="00D30D3F" w:rsidP="00C26448">
            <w:pPr>
              <w:pStyle w:val="a4"/>
              <w:spacing w:after="0"/>
              <w:ind w:firstLine="567"/>
              <w:jc w:val="both"/>
            </w:pPr>
            <w:r w:rsidRPr="0067480F">
              <w:rPr>
                <w:bCs/>
                <w:iCs/>
              </w:rPr>
              <w:lastRenderedPageBreak/>
              <w:t xml:space="preserve">Департаменту містобудування та архітектури виконавчого органу Київської міської ради (Київської міської державної адміністрації) – </w:t>
            </w:r>
            <w:r w:rsidRPr="0067480F">
              <w:t>щодо можливості розміщення запропонованих об'єктів інвестування відповідно до вимог містобудівного законодавства України, генерального плану міста Києва, зонінгу, іншої містобудівної документації, містобудівних програм, проектів, галузевих схем розвитку, наявності обмежень по плануванню території, обмежень по ландшафтній архітектурі, комплексному благоустрою тощо;</w:t>
            </w:r>
          </w:p>
          <w:p w:rsidR="00D30D3F" w:rsidRPr="0067480F" w:rsidRDefault="00D30D3F" w:rsidP="00C26448">
            <w:pPr>
              <w:pStyle w:val="a4"/>
              <w:spacing w:after="0"/>
              <w:ind w:firstLine="567"/>
              <w:jc w:val="both"/>
            </w:pPr>
            <w:r w:rsidRPr="0067480F">
              <w:rPr>
                <w:bCs/>
                <w:iCs/>
              </w:rPr>
              <w:t>Департаменту комунальної власності м. Києва</w:t>
            </w:r>
            <w:r w:rsidRPr="0067480F">
              <w:rPr>
                <w:iCs/>
              </w:rPr>
              <w:t xml:space="preserve"> </w:t>
            </w:r>
            <w:r w:rsidRPr="0067480F">
              <w:rPr>
                <w:bCs/>
                <w:iCs/>
              </w:rPr>
              <w:t xml:space="preserve">виконавчого органу Київської міської ради (Київської міської державної адміністрації) – </w:t>
            </w:r>
            <w:r w:rsidRPr="0067480F">
              <w:t xml:space="preserve">щодо балансоутримувачів і площ об’єктів нерухомості, що належать до комунальної власності територіальної громади міста Києва, та про включення таких об’єктів до переліку об'єктів, що перебувають у комунальній власності територіальної громади міста Києва та підлягають приватизації; </w:t>
            </w:r>
          </w:p>
          <w:p w:rsidR="00D30D3F" w:rsidRPr="0067480F" w:rsidRDefault="00D30D3F" w:rsidP="00C26448">
            <w:pPr>
              <w:pStyle w:val="a4"/>
              <w:spacing w:after="0"/>
              <w:ind w:firstLine="567"/>
              <w:jc w:val="both"/>
            </w:pPr>
            <w:r w:rsidRPr="0067480F">
              <w:rPr>
                <w:bCs/>
                <w:iCs/>
              </w:rPr>
              <w:t>Департаменту культури</w:t>
            </w:r>
            <w:r w:rsidRPr="0067480F">
              <w:rPr>
                <w:iCs/>
              </w:rPr>
              <w:t xml:space="preserve"> </w:t>
            </w:r>
            <w:r w:rsidRPr="0067480F">
              <w:rPr>
                <w:bCs/>
                <w:iCs/>
              </w:rPr>
              <w:t xml:space="preserve">виконавчого органу Київської міської ради (Київської міської державної адміністрації) – </w:t>
            </w:r>
            <w:r w:rsidRPr="0067480F">
              <w:t>щодо статусу території, будівлі, іншого об'єкта, а також відомості стосовно архітектурних обмежень, вимоги щодо збереження об'єктів культурної спадщини тощо;</w:t>
            </w:r>
          </w:p>
          <w:p w:rsidR="00D30D3F" w:rsidRDefault="00D30D3F" w:rsidP="00C26448">
            <w:pPr>
              <w:pStyle w:val="a4"/>
              <w:spacing w:after="0"/>
              <w:ind w:firstLine="567"/>
              <w:jc w:val="both"/>
            </w:pPr>
            <w:r w:rsidRPr="0067480F">
              <w:rPr>
                <w:b/>
                <w:bCs/>
                <w:iCs/>
              </w:rPr>
              <w:lastRenderedPageBreak/>
              <w:t>Департаменту міського благоустрою та збереження природного середовища</w:t>
            </w:r>
            <w:r w:rsidRPr="0067480F">
              <w:rPr>
                <w:bCs/>
                <w:iCs/>
              </w:rPr>
              <w:t xml:space="preserve"> виконавчого органу Київської міської ради (Київської міської державної адміністрації) – </w:t>
            </w:r>
            <w:r w:rsidRPr="0067480F">
              <w:t>щодо оцінки впливу господарської діяльності запропонованих об'єктів інвестування на навколишнє природне середовище тощо.</w:t>
            </w:r>
          </w:p>
          <w:p w:rsidR="00D30D3F" w:rsidRPr="00A84984" w:rsidRDefault="00D30D3F" w:rsidP="00C26448">
            <w:pPr>
              <w:pStyle w:val="a4"/>
              <w:spacing w:after="0"/>
              <w:ind w:firstLine="567"/>
              <w:jc w:val="both"/>
              <w:rPr>
                <w:sz w:val="28"/>
                <w:szCs w:val="28"/>
              </w:rPr>
            </w:pPr>
            <w:r w:rsidRPr="0067480F">
              <w:t xml:space="preserve">Департаменту транспортної інфраструктури </w:t>
            </w:r>
            <w:r w:rsidRPr="0067480F">
              <w:rPr>
                <w:bCs/>
                <w:iCs/>
              </w:rPr>
              <w:t xml:space="preserve">виконавчого органу Київської міської ради (Київської міської державної адміністрації) – </w:t>
            </w:r>
            <w:r w:rsidRPr="0067480F">
              <w:t>щодо питань, які відносяться до його компетенції</w:t>
            </w:r>
            <w:r>
              <w:rPr>
                <w:sz w:val="28"/>
                <w:szCs w:val="28"/>
              </w:rPr>
              <w:t>.</w:t>
            </w:r>
          </w:p>
          <w:p w:rsidR="00D30D3F" w:rsidRPr="0067480F" w:rsidRDefault="00D30D3F" w:rsidP="00C26448">
            <w:pPr>
              <w:ind w:firstLine="567"/>
              <w:jc w:val="both"/>
              <w:rPr>
                <w:rFonts w:ascii="Times New Roman" w:hAnsi="Times New Roman"/>
                <w:sz w:val="24"/>
                <w:szCs w:val="24"/>
                <w:lang w:val="uk-UA"/>
              </w:rPr>
            </w:pPr>
            <w:r w:rsidRPr="0067480F">
              <w:rPr>
                <w:rFonts w:ascii="Times New Roman" w:hAnsi="Times New Roman"/>
                <w:sz w:val="24"/>
                <w:szCs w:val="24"/>
                <w:lang w:val="uk-UA"/>
              </w:rPr>
              <w:t>Розгляд і надання в цьому випадку Суб'єктами погодження висновку та технічних вимог до об'єкта інвестування здійснюється протягом 5 (п'яти) робочих днів</w:t>
            </w:r>
            <w:r w:rsidRPr="0067480F">
              <w:rPr>
                <w:sz w:val="24"/>
                <w:szCs w:val="24"/>
                <w:lang w:val="uk-UA"/>
              </w:rPr>
              <w:t xml:space="preserve"> </w:t>
            </w:r>
            <w:r w:rsidRPr="0067480F">
              <w:rPr>
                <w:rFonts w:ascii="Times New Roman" w:hAnsi="Times New Roman"/>
                <w:sz w:val="24"/>
                <w:szCs w:val="24"/>
                <w:lang w:val="uk-UA"/>
              </w:rPr>
              <w:t xml:space="preserve">з дня одержання документів від Інвестиційного агента, крім центральних органів виконавчої влади та їх територіальних органів, які здійснюють розгляд та надання висновку в строки, передбачені законодавством України. </w:t>
            </w:r>
          </w:p>
          <w:p w:rsidR="00D30D3F" w:rsidRPr="0067480F" w:rsidRDefault="00D30D3F" w:rsidP="00C26448">
            <w:pPr>
              <w:ind w:firstLine="567"/>
              <w:jc w:val="both"/>
              <w:rPr>
                <w:rFonts w:ascii="Times New Roman" w:hAnsi="Times New Roman"/>
                <w:sz w:val="24"/>
                <w:szCs w:val="24"/>
                <w:lang w:val="uk-UA"/>
              </w:rPr>
            </w:pPr>
            <w:r w:rsidRPr="0067480F">
              <w:rPr>
                <w:rFonts w:ascii="Times New Roman" w:hAnsi="Times New Roman"/>
                <w:sz w:val="24"/>
                <w:szCs w:val="24"/>
                <w:lang w:val="uk-UA"/>
              </w:rPr>
              <w:t xml:space="preserve">Після отримання від Суб'єктів погодження зауважень, пропозицій, </w:t>
            </w:r>
            <w:r w:rsidRPr="0067480F">
              <w:rPr>
                <w:rFonts w:ascii="Times New Roman" w:hAnsi="Times New Roman"/>
                <w:iCs/>
                <w:sz w:val="24"/>
                <w:szCs w:val="24"/>
                <w:lang w:val="uk-UA"/>
              </w:rPr>
              <w:t>висновків та іншої інформації</w:t>
            </w:r>
            <w:r w:rsidRPr="0067480F">
              <w:rPr>
                <w:rFonts w:ascii="Times New Roman" w:hAnsi="Times New Roman"/>
                <w:sz w:val="24"/>
                <w:szCs w:val="24"/>
                <w:lang w:val="uk-UA"/>
              </w:rPr>
              <w:t xml:space="preserve"> про можливість реалізації Інвестиційного проекту Інвестиційний агент здійснює їх аналіз та, в разі позитивних висновків Суб'єктів погодження, формує та надає Організатору інвестиційного конкурсу висновок щодо можливості проведення відповідного Інвестиційного конкурсу </w:t>
            </w:r>
            <w:r w:rsidRPr="0067480F">
              <w:rPr>
                <w:rFonts w:ascii="Times New Roman" w:hAnsi="Times New Roman"/>
                <w:sz w:val="24"/>
                <w:szCs w:val="24"/>
                <w:lang w:val="uk-UA"/>
              </w:rPr>
              <w:lastRenderedPageBreak/>
              <w:t>разом з обґрунтуванням такого висновку та висновками Суб'єктів погодження та інформує про це Ініціатора інвестиційного конкурсу.</w:t>
            </w:r>
          </w:p>
          <w:p w:rsidR="00D30D3F" w:rsidRPr="00DF334D" w:rsidRDefault="00D30D3F" w:rsidP="00C26448">
            <w:pPr>
              <w:jc w:val="both"/>
              <w:rPr>
                <w:rFonts w:ascii="Times New Roman" w:hAnsi="Times New Roman" w:cs="Times New Roman"/>
                <w:sz w:val="24"/>
                <w:szCs w:val="24"/>
                <w:lang w:val="uk-UA"/>
              </w:rPr>
            </w:pPr>
          </w:p>
        </w:tc>
        <w:tc>
          <w:tcPr>
            <w:tcW w:w="4536" w:type="dxa"/>
            <w:gridSpan w:val="2"/>
            <w:vAlign w:val="center"/>
          </w:tcPr>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r w:rsidRPr="005F3A43">
              <w:rPr>
                <w:rFonts w:ascii="Times New Roman" w:eastAsia="Calibri" w:hAnsi="Times New Roman"/>
                <w:b/>
                <w:sz w:val="24"/>
                <w:szCs w:val="24"/>
                <w:lang w:eastAsia="ru-RU"/>
              </w:rPr>
              <w:lastRenderedPageBreak/>
              <w:t>Пропозиції не надходили</w:t>
            </w: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r w:rsidRPr="005F3A43">
              <w:rPr>
                <w:rFonts w:ascii="Times New Roman" w:eastAsia="Calibri" w:hAnsi="Times New Roman"/>
                <w:b/>
                <w:sz w:val="24"/>
                <w:szCs w:val="24"/>
                <w:lang w:eastAsia="ru-RU"/>
              </w:rPr>
              <w:t>Пропозиції не надходили</w:t>
            </w: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DD1FFA">
            <w:pPr>
              <w:pStyle w:val="a6"/>
              <w:shd w:val="clear" w:color="auto" w:fill="FFFFFF"/>
              <w:tabs>
                <w:tab w:val="left" w:pos="709"/>
              </w:tabs>
              <w:ind w:left="0"/>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Default="00D30D3F" w:rsidP="00DD1FFA">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DD1FFA">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DD1FFA">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DD1FFA">
            <w:pPr>
              <w:pStyle w:val="a6"/>
              <w:shd w:val="clear" w:color="auto" w:fill="FFFFFF"/>
              <w:tabs>
                <w:tab w:val="left" w:pos="709"/>
              </w:tabs>
              <w:ind w:left="0"/>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Default="00D30D3F" w:rsidP="00DD1FFA">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DD1FFA">
            <w:pPr>
              <w:pStyle w:val="a6"/>
              <w:shd w:val="clear" w:color="auto" w:fill="FFFFFF"/>
              <w:tabs>
                <w:tab w:val="left" w:pos="709"/>
              </w:tabs>
              <w:ind w:left="0"/>
              <w:rPr>
                <w:rFonts w:ascii="Times New Roman" w:eastAsia="Calibri" w:hAnsi="Times New Roman"/>
                <w:b/>
                <w:sz w:val="24"/>
                <w:szCs w:val="24"/>
                <w:lang w:eastAsia="ru-RU"/>
              </w:rPr>
            </w:pPr>
          </w:p>
          <w:p w:rsidR="00D30D3F" w:rsidRPr="00DD1FFA"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DD1FFA">
            <w:pPr>
              <w:pStyle w:val="a6"/>
              <w:shd w:val="clear" w:color="auto" w:fill="FFFFFF"/>
              <w:tabs>
                <w:tab w:val="left" w:pos="709"/>
              </w:tabs>
              <w:ind w:left="0"/>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DD1FFA">
            <w:pPr>
              <w:pStyle w:val="a6"/>
              <w:shd w:val="clear" w:color="auto" w:fill="FFFFFF"/>
              <w:tabs>
                <w:tab w:val="left" w:pos="709"/>
              </w:tabs>
              <w:ind w:left="0"/>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DD1FFA">
            <w:pPr>
              <w:pStyle w:val="a6"/>
              <w:shd w:val="clear" w:color="auto" w:fill="FFFFFF"/>
              <w:tabs>
                <w:tab w:val="left" w:pos="709"/>
              </w:tabs>
              <w:ind w:left="0"/>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7265C5">
            <w:pPr>
              <w:pStyle w:val="a6"/>
              <w:shd w:val="clear" w:color="auto" w:fill="FFFFFF"/>
              <w:tabs>
                <w:tab w:val="left" w:pos="709"/>
              </w:tabs>
              <w:ind w:left="0"/>
              <w:jc w:val="center"/>
              <w:rPr>
                <w:rFonts w:ascii="Times New Roman" w:eastAsia="Calibri" w:hAnsi="Times New Roman"/>
                <w:b/>
                <w:sz w:val="24"/>
                <w:szCs w:val="24"/>
                <w:u w:val="single"/>
                <w:lang w:eastAsia="ru-RU"/>
              </w:rPr>
            </w:pPr>
            <w:r w:rsidRPr="00AD50AA">
              <w:rPr>
                <w:rFonts w:ascii="Times New Roman" w:eastAsia="Calibri" w:hAnsi="Times New Roman"/>
                <w:b/>
                <w:sz w:val="24"/>
                <w:szCs w:val="24"/>
                <w:u w:val="single"/>
                <w:lang w:eastAsia="ru-RU"/>
              </w:rPr>
              <w:t xml:space="preserve">Пропозиція депутата Київської міської ради </w:t>
            </w:r>
            <w:r>
              <w:rPr>
                <w:rFonts w:ascii="Times New Roman" w:eastAsia="Calibri" w:hAnsi="Times New Roman"/>
                <w:b/>
                <w:sz w:val="24"/>
                <w:szCs w:val="24"/>
                <w:u w:val="single"/>
                <w:lang w:eastAsia="ru-RU"/>
              </w:rPr>
              <w:t>Сиротюка</w:t>
            </w:r>
            <w:r w:rsidRPr="00AD50AA">
              <w:rPr>
                <w:rFonts w:ascii="Times New Roman" w:eastAsia="Calibri" w:hAnsi="Times New Roman"/>
                <w:b/>
                <w:sz w:val="24"/>
                <w:szCs w:val="24"/>
                <w:u w:val="single"/>
                <w:lang w:eastAsia="ru-RU"/>
              </w:rPr>
              <w:t xml:space="preserve"> </w:t>
            </w:r>
            <w:r>
              <w:rPr>
                <w:rFonts w:ascii="Times New Roman" w:eastAsia="Calibri" w:hAnsi="Times New Roman"/>
                <w:b/>
                <w:sz w:val="24"/>
                <w:szCs w:val="24"/>
                <w:u w:val="single"/>
                <w:lang w:eastAsia="ru-RU"/>
              </w:rPr>
              <w:t>Ю</w:t>
            </w:r>
            <w:r w:rsidRPr="00AD50AA">
              <w:rPr>
                <w:rFonts w:ascii="Times New Roman" w:eastAsia="Calibri" w:hAnsi="Times New Roman"/>
                <w:b/>
                <w:sz w:val="24"/>
                <w:szCs w:val="24"/>
                <w:u w:val="single"/>
                <w:lang w:eastAsia="ru-RU"/>
              </w:rPr>
              <w:t>.</w:t>
            </w:r>
            <w:r>
              <w:rPr>
                <w:rFonts w:ascii="Times New Roman" w:eastAsia="Calibri" w:hAnsi="Times New Roman"/>
                <w:b/>
                <w:sz w:val="24"/>
                <w:szCs w:val="24"/>
                <w:u w:val="single"/>
                <w:lang w:eastAsia="ru-RU"/>
              </w:rPr>
              <w:t>М</w:t>
            </w:r>
            <w:r w:rsidRPr="00AD50AA">
              <w:rPr>
                <w:rFonts w:ascii="Times New Roman" w:eastAsia="Calibri" w:hAnsi="Times New Roman"/>
                <w:b/>
                <w:sz w:val="24"/>
                <w:szCs w:val="24"/>
                <w:u w:val="single"/>
                <w:lang w:eastAsia="ru-RU"/>
              </w:rPr>
              <w:t>.</w:t>
            </w:r>
          </w:p>
          <w:p w:rsidR="00D30D3F" w:rsidRPr="00FD322C" w:rsidRDefault="00D30D3F" w:rsidP="007265C5">
            <w:pPr>
              <w:pStyle w:val="a4"/>
              <w:jc w:val="both"/>
            </w:pPr>
            <w:r w:rsidRPr="00694EF7">
              <w:rPr>
                <w:rFonts w:eastAsia="Calibri"/>
                <w:lang w:eastAsia="ru-RU"/>
              </w:rPr>
              <w:t>лист від</w:t>
            </w:r>
            <w:r w:rsidRPr="00B475AF">
              <w:rPr>
                <w:rFonts w:eastAsia="Calibri"/>
                <w:lang w:eastAsia="ru-RU"/>
              </w:rPr>
              <w:t xml:space="preserve"> </w:t>
            </w:r>
            <w:r>
              <w:rPr>
                <w:rFonts w:eastAsia="Calibri"/>
                <w:lang w:eastAsia="ru-RU"/>
              </w:rPr>
              <w:t>27.02.2018 №08/279/08/060-432</w:t>
            </w: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r w:rsidRPr="000A7EE0">
              <w:rPr>
                <w:rFonts w:ascii="Times New Roman" w:hAnsi="Times New Roman"/>
                <w:b/>
                <w:color w:val="000000"/>
                <w:sz w:val="24"/>
                <w:szCs w:val="24"/>
                <w:u w:val="single"/>
              </w:rPr>
              <w:t>Департаменту міського благоустрою</w:t>
            </w:r>
            <w:r w:rsidRPr="000A7EE0">
              <w:rPr>
                <w:rFonts w:ascii="Times New Roman" w:hAnsi="Times New Roman"/>
                <w:color w:val="000000"/>
                <w:sz w:val="24"/>
                <w:szCs w:val="24"/>
              </w:rPr>
              <w:t xml:space="preserve"> виконавчого органу Київської міської ради (Київської міської державної адміністрації) – щодо оцінки впливу господарської діяльності запропонованих об’єктів інвестування на навколишнє природнє середовище тощо.</w:t>
            </w: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DD1FFA">
            <w:pPr>
              <w:pStyle w:val="a6"/>
              <w:shd w:val="clear" w:color="auto" w:fill="FFFFFF"/>
              <w:tabs>
                <w:tab w:val="left" w:pos="709"/>
              </w:tabs>
              <w:ind w:left="0"/>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DD1FFA">
            <w:pPr>
              <w:pStyle w:val="a6"/>
              <w:shd w:val="clear" w:color="auto" w:fill="FFFFFF"/>
              <w:tabs>
                <w:tab w:val="left" w:pos="709"/>
              </w:tabs>
              <w:ind w:left="0"/>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DD1FFA">
            <w:pPr>
              <w:pStyle w:val="a6"/>
              <w:shd w:val="clear" w:color="auto" w:fill="FFFFFF"/>
              <w:tabs>
                <w:tab w:val="left" w:pos="709"/>
              </w:tabs>
              <w:ind w:left="0"/>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Default="00D30D3F" w:rsidP="00C26448">
            <w:pPr>
              <w:pStyle w:val="a6"/>
              <w:shd w:val="clear" w:color="auto" w:fill="FFFFFF"/>
              <w:tabs>
                <w:tab w:val="left" w:pos="709"/>
              </w:tabs>
              <w:ind w:left="0"/>
              <w:rPr>
                <w:rFonts w:ascii="Times New Roman" w:eastAsia="Calibri" w:hAnsi="Times New Roman"/>
                <w:b/>
                <w:sz w:val="24"/>
                <w:szCs w:val="24"/>
                <w:lang w:eastAsia="ru-RU"/>
              </w:rPr>
            </w:pPr>
          </w:p>
          <w:p w:rsidR="00D30D3F" w:rsidRPr="005F3A43" w:rsidRDefault="00D30D3F" w:rsidP="00C26448">
            <w:pPr>
              <w:pStyle w:val="a6"/>
              <w:shd w:val="clear" w:color="auto" w:fill="FFFFFF"/>
              <w:tabs>
                <w:tab w:val="left" w:pos="709"/>
              </w:tabs>
              <w:ind w:left="0"/>
              <w:rPr>
                <w:rFonts w:ascii="Times New Roman" w:eastAsia="Calibri" w:hAnsi="Times New Roman"/>
                <w:b/>
                <w:sz w:val="24"/>
                <w:szCs w:val="24"/>
                <w:lang w:eastAsia="ru-RU"/>
              </w:rPr>
            </w:pPr>
          </w:p>
        </w:tc>
        <w:tc>
          <w:tcPr>
            <w:tcW w:w="1985" w:type="dxa"/>
            <w:vAlign w:val="center"/>
          </w:tcPr>
          <w:p w:rsidR="00D30D3F" w:rsidRPr="00C26448" w:rsidRDefault="00D30D3F" w:rsidP="00C26448">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w:t>
            </w: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r w:rsidRPr="005F3A43">
              <w:rPr>
                <w:rFonts w:ascii="Times New Roman" w:hAnsi="Times New Roman" w:cs="Times New Roman"/>
                <w:b/>
                <w:sz w:val="24"/>
                <w:szCs w:val="24"/>
                <w:lang w:val="uk-UA"/>
              </w:rPr>
              <w:t>-</w:t>
            </w: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r>
              <w:rPr>
                <w:rFonts w:ascii="Times New Roman" w:hAnsi="Times New Roman" w:cs="Times New Roman"/>
                <w:b/>
                <w:sz w:val="24"/>
                <w:szCs w:val="24"/>
                <w:lang w:val="uk-UA"/>
              </w:rPr>
              <w:t>-</w:t>
            </w: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r>
              <w:rPr>
                <w:rFonts w:ascii="Times New Roman" w:hAnsi="Times New Roman" w:cs="Times New Roman"/>
                <w:b/>
                <w:sz w:val="24"/>
                <w:szCs w:val="24"/>
                <w:lang w:val="uk-UA"/>
              </w:rPr>
              <w:t>-</w:t>
            </w: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DD1FFA">
            <w:pPr>
              <w:rPr>
                <w:rFonts w:ascii="Times New Roman" w:hAnsi="Times New Roman" w:cs="Times New Roman"/>
                <w:b/>
                <w:sz w:val="24"/>
                <w:szCs w:val="24"/>
                <w:lang w:val="uk-UA"/>
              </w:rPr>
            </w:pPr>
            <w:r>
              <w:rPr>
                <w:rFonts w:ascii="Times New Roman" w:hAnsi="Times New Roman" w:cs="Times New Roman"/>
                <w:b/>
                <w:sz w:val="24"/>
                <w:szCs w:val="24"/>
                <w:lang w:val="uk-UA"/>
              </w:rPr>
              <w:t>-</w:t>
            </w: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r>
              <w:rPr>
                <w:rFonts w:ascii="Times New Roman" w:hAnsi="Times New Roman" w:cs="Times New Roman"/>
                <w:b/>
                <w:sz w:val="24"/>
                <w:szCs w:val="24"/>
                <w:lang w:val="uk-UA"/>
              </w:rPr>
              <w:t>-</w:t>
            </w: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r>
              <w:rPr>
                <w:rFonts w:ascii="Times New Roman" w:hAnsi="Times New Roman" w:cs="Times New Roman"/>
                <w:b/>
                <w:sz w:val="24"/>
                <w:szCs w:val="24"/>
                <w:lang w:val="uk-UA"/>
              </w:rPr>
              <w:t>-</w:t>
            </w: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r>
              <w:rPr>
                <w:rFonts w:ascii="Times New Roman" w:hAnsi="Times New Roman" w:cs="Times New Roman"/>
                <w:b/>
                <w:sz w:val="24"/>
                <w:szCs w:val="24"/>
                <w:lang w:val="uk-UA"/>
              </w:rPr>
              <w:t>-</w:t>
            </w: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r>
              <w:rPr>
                <w:rFonts w:ascii="Times New Roman" w:hAnsi="Times New Roman" w:cs="Times New Roman"/>
                <w:b/>
                <w:sz w:val="24"/>
                <w:szCs w:val="24"/>
                <w:lang w:val="uk-UA"/>
              </w:rPr>
              <w:t>-</w:t>
            </w: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r>
              <w:rPr>
                <w:rFonts w:ascii="Times New Roman" w:hAnsi="Times New Roman" w:cs="Times New Roman"/>
                <w:b/>
                <w:sz w:val="24"/>
                <w:szCs w:val="24"/>
                <w:lang w:val="uk-UA"/>
              </w:rPr>
              <w:t>-</w:t>
            </w: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p>
          <w:p w:rsidR="00D30D3F" w:rsidRDefault="00D30D3F" w:rsidP="00C26448">
            <w:pPr>
              <w:rPr>
                <w:rFonts w:ascii="Times New Roman" w:hAnsi="Times New Roman" w:cs="Times New Roman"/>
                <w:b/>
                <w:sz w:val="24"/>
                <w:szCs w:val="24"/>
                <w:lang w:val="uk-UA"/>
              </w:rPr>
            </w:pPr>
            <w:r>
              <w:rPr>
                <w:rFonts w:ascii="Times New Roman" w:hAnsi="Times New Roman" w:cs="Times New Roman"/>
                <w:b/>
                <w:sz w:val="24"/>
                <w:szCs w:val="24"/>
                <w:lang w:val="uk-UA"/>
              </w:rPr>
              <w:t>-</w:t>
            </w:r>
          </w:p>
          <w:p w:rsidR="00D30D3F" w:rsidRPr="005F3A43" w:rsidRDefault="00D30D3F" w:rsidP="00C26448">
            <w:pPr>
              <w:rPr>
                <w:rFonts w:ascii="Times New Roman" w:hAnsi="Times New Roman" w:cs="Times New Roman"/>
                <w:b/>
                <w:sz w:val="24"/>
                <w:szCs w:val="24"/>
                <w:lang w:val="uk-UA"/>
              </w:rPr>
            </w:pPr>
          </w:p>
        </w:tc>
        <w:tc>
          <w:tcPr>
            <w:tcW w:w="4111" w:type="dxa"/>
          </w:tcPr>
          <w:p w:rsidR="00D30D3F" w:rsidRPr="000A7EE0" w:rsidRDefault="00D30D3F" w:rsidP="00C26448">
            <w:pPr>
              <w:jc w:val="both"/>
              <w:rPr>
                <w:rFonts w:ascii="Times New Roman" w:hAnsi="Times New Roman" w:cs="Times New Roman"/>
                <w:sz w:val="28"/>
                <w:szCs w:val="28"/>
                <w:lang w:val="uk-UA"/>
              </w:rPr>
            </w:pPr>
          </w:p>
        </w:tc>
      </w:tr>
      <w:tr w:rsidR="00D30D3F" w:rsidRPr="009E41D6" w:rsidTr="009E41D6">
        <w:tc>
          <w:tcPr>
            <w:tcW w:w="4644" w:type="dxa"/>
          </w:tcPr>
          <w:p w:rsidR="00D30D3F" w:rsidRPr="009E0C1A" w:rsidRDefault="00D30D3F" w:rsidP="009E0C1A">
            <w:pPr>
              <w:jc w:val="both"/>
              <w:rPr>
                <w:rFonts w:ascii="Times New Roman" w:hAnsi="Times New Roman"/>
                <w:sz w:val="24"/>
                <w:szCs w:val="24"/>
                <w:lang w:val="uk-UA"/>
              </w:rPr>
            </w:pPr>
            <w:r w:rsidRPr="009E0C1A">
              <w:rPr>
                <w:rFonts w:ascii="Times New Roman" w:hAnsi="Times New Roman"/>
                <w:sz w:val="24"/>
                <w:szCs w:val="24"/>
                <w:lang w:val="uk-UA"/>
              </w:rPr>
              <w:lastRenderedPageBreak/>
              <w:t xml:space="preserve">4.3. Організатор інвестиційного конкурсу протягом 10 (десяти) робочих днів після отримання від Інвестиційного агента висновків щодо можливості проведення Інвестиційного конкурсу направляє свій висновок, висновок Інвестиційного агента щодо можливості проведення відповідного Інвестиційного конкурсу разом з обґрунтуванням такого висновку та висновками Суб'єктів погодження до Робочої групи із клопотанням щодо винесення на розгляд Комісії питання про визначення запропонованого об'єкта об'єктом інвестування, за яким можливе проведення Інвестиційного конкурсу. </w:t>
            </w:r>
          </w:p>
          <w:p w:rsidR="00D30D3F" w:rsidRPr="00CE5199" w:rsidRDefault="00D30D3F" w:rsidP="00C26448">
            <w:pPr>
              <w:jc w:val="both"/>
              <w:rPr>
                <w:rFonts w:ascii="Times New Roman" w:hAnsi="Times New Roman"/>
                <w:sz w:val="24"/>
                <w:szCs w:val="24"/>
                <w:lang w:val="uk-UA"/>
              </w:rPr>
            </w:pPr>
          </w:p>
        </w:tc>
        <w:tc>
          <w:tcPr>
            <w:tcW w:w="4536" w:type="dxa"/>
            <w:gridSpan w:val="2"/>
          </w:tcPr>
          <w:p w:rsidR="00D30D3F" w:rsidRDefault="00D30D3F" w:rsidP="009E0C1A">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C26448">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9E0C1A">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C26448">
            <w:pPr>
              <w:jc w:val="both"/>
              <w:rPr>
                <w:rFonts w:ascii="Times New Roman" w:hAnsi="Times New Roman" w:cs="Times New Roman"/>
                <w:sz w:val="28"/>
                <w:szCs w:val="28"/>
                <w:lang w:val="uk-UA"/>
              </w:rPr>
            </w:pPr>
          </w:p>
        </w:tc>
      </w:tr>
      <w:tr w:rsidR="00D30D3F" w:rsidRPr="00CB5D6B" w:rsidTr="009E41D6">
        <w:tc>
          <w:tcPr>
            <w:tcW w:w="4644" w:type="dxa"/>
          </w:tcPr>
          <w:p w:rsidR="00D30D3F" w:rsidRPr="002757EC" w:rsidRDefault="00D30D3F" w:rsidP="00C26448">
            <w:pPr>
              <w:jc w:val="both"/>
              <w:rPr>
                <w:rFonts w:ascii="Times New Roman" w:hAnsi="Times New Roman"/>
                <w:b/>
                <w:sz w:val="24"/>
                <w:szCs w:val="24"/>
                <w:lang w:val="uk-UA"/>
              </w:rPr>
            </w:pPr>
          </w:p>
          <w:p w:rsidR="00D30D3F" w:rsidRPr="002757EC" w:rsidRDefault="00D30D3F" w:rsidP="00C26448">
            <w:pPr>
              <w:jc w:val="both"/>
              <w:rPr>
                <w:rFonts w:ascii="Times New Roman" w:hAnsi="Times New Roman"/>
                <w:b/>
                <w:sz w:val="24"/>
                <w:szCs w:val="24"/>
                <w:lang w:val="uk-UA"/>
              </w:rPr>
            </w:pPr>
          </w:p>
          <w:p w:rsidR="00D30D3F" w:rsidRPr="002757EC" w:rsidRDefault="00D30D3F" w:rsidP="00C26448">
            <w:pPr>
              <w:jc w:val="both"/>
              <w:rPr>
                <w:rFonts w:ascii="Times New Roman" w:hAnsi="Times New Roman"/>
                <w:b/>
                <w:sz w:val="24"/>
                <w:szCs w:val="24"/>
                <w:lang w:val="uk-UA"/>
              </w:rPr>
            </w:pPr>
          </w:p>
          <w:p w:rsidR="00D30D3F" w:rsidRPr="002757EC" w:rsidRDefault="00D30D3F" w:rsidP="00C26448">
            <w:pPr>
              <w:jc w:val="both"/>
              <w:rPr>
                <w:rFonts w:ascii="Times New Roman" w:hAnsi="Times New Roman"/>
                <w:b/>
                <w:sz w:val="24"/>
                <w:szCs w:val="24"/>
                <w:lang w:val="uk-UA"/>
              </w:rPr>
            </w:pPr>
          </w:p>
          <w:p w:rsidR="00D30D3F" w:rsidRPr="002757EC" w:rsidRDefault="00D30D3F" w:rsidP="00C26448">
            <w:pPr>
              <w:jc w:val="both"/>
              <w:rPr>
                <w:rFonts w:ascii="Times New Roman" w:hAnsi="Times New Roman"/>
                <w:b/>
                <w:sz w:val="24"/>
                <w:szCs w:val="24"/>
                <w:lang w:val="uk-UA"/>
              </w:rPr>
            </w:pPr>
          </w:p>
          <w:p w:rsidR="00D30D3F" w:rsidRPr="002757EC" w:rsidRDefault="00D30D3F" w:rsidP="00C26448">
            <w:pPr>
              <w:jc w:val="both"/>
              <w:rPr>
                <w:rFonts w:ascii="Times New Roman" w:hAnsi="Times New Roman"/>
                <w:b/>
                <w:sz w:val="24"/>
                <w:szCs w:val="24"/>
                <w:lang w:val="uk-UA"/>
              </w:rPr>
            </w:pPr>
          </w:p>
          <w:p w:rsidR="00D30D3F" w:rsidRPr="002757EC" w:rsidRDefault="00D30D3F" w:rsidP="002F19B6">
            <w:pPr>
              <w:ind w:firstLine="567"/>
              <w:jc w:val="both"/>
              <w:rPr>
                <w:rFonts w:ascii="Times New Roman" w:hAnsi="Times New Roman"/>
                <w:b/>
                <w:sz w:val="24"/>
                <w:szCs w:val="24"/>
                <w:lang w:val="uk-UA"/>
              </w:rPr>
            </w:pPr>
            <w:r w:rsidRPr="00563E70">
              <w:rPr>
                <w:rFonts w:ascii="Times New Roman" w:hAnsi="Times New Roman"/>
                <w:sz w:val="24"/>
                <w:szCs w:val="24"/>
                <w:lang w:val="uk-UA"/>
              </w:rPr>
              <w:t>4.4.</w:t>
            </w:r>
            <w:r w:rsidRPr="002757EC">
              <w:rPr>
                <w:rFonts w:ascii="Times New Roman" w:hAnsi="Times New Roman"/>
                <w:b/>
                <w:sz w:val="24"/>
                <w:szCs w:val="24"/>
                <w:lang w:val="uk-UA"/>
              </w:rPr>
              <w:t xml:space="preserve"> </w:t>
            </w:r>
            <w:r w:rsidRPr="00563E70">
              <w:rPr>
                <w:rFonts w:ascii="Times New Roman" w:hAnsi="Times New Roman"/>
                <w:sz w:val="24"/>
                <w:szCs w:val="24"/>
                <w:lang w:val="uk-UA"/>
              </w:rPr>
              <w:t>Після розгляду Комісією питання та прийняття Комісією рішення про визначення запропонованого об'єкта об'єктом інвестування, за яким можливе проведення Інвестиційного конкурсу, Організатор інвестиційного конкурсу готує та подає</w:t>
            </w:r>
            <w:r w:rsidRPr="002757EC">
              <w:rPr>
                <w:rFonts w:ascii="Times New Roman" w:hAnsi="Times New Roman"/>
                <w:b/>
                <w:sz w:val="24"/>
                <w:szCs w:val="24"/>
                <w:lang w:val="uk-UA"/>
              </w:rPr>
              <w:t xml:space="preserve"> проект розпорядження </w:t>
            </w:r>
            <w:r w:rsidRPr="002757EC">
              <w:rPr>
                <w:rFonts w:ascii="Times New Roman" w:hAnsi="Times New Roman"/>
                <w:b/>
                <w:sz w:val="24"/>
                <w:szCs w:val="24"/>
                <w:lang w:val="uk-UA"/>
              </w:rPr>
              <w:lastRenderedPageBreak/>
              <w:t xml:space="preserve">виконавчого органу Київської міської ради (Київської міської державної адміністрації) про затвердження цього рішення Комісії. </w:t>
            </w:r>
          </w:p>
          <w:p w:rsidR="00D30D3F" w:rsidRPr="002757EC" w:rsidRDefault="00D30D3F" w:rsidP="002F19B6">
            <w:pPr>
              <w:ind w:firstLine="567"/>
              <w:jc w:val="both"/>
              <w:rPr>
                <w:rFonts w:ascii="Times New Roman" w:hAnsi="Times New Roman"/>
                <w:b/>
                <w:sz w:val="24"/>
                <w:szCs w:val="24"/>
                <w:lang w:val="uk-UA"/>
              </w:rPr>
            </w:pPr>
            <w:r w:rsidRPr="002757EC">
              <w:rPr>
                <w:rFonts w:ascii="Times New Roman" w:hAnsi="Times New Roman"/>
                <w:b/>
                <w:sz w:val="24"/>
                <w:szCs w:val="24"/>
                <w:lang w:val="uk-UA"/>
              </w:rPr>
              <w:t>Розпорядження виконавчого органу Київської міської ради (Київської міської державної адміністрації), зазначене в абзаці першому цього пункту, видається:</w:t>
            </w:r>
          </w:p>
          <w:p w:rsidR="00D30D3F" w:rsidRPr="002757EC" w:rsidRDefault="00D30D3F" w:rsidP="002F19B6">
            <w:pPr>
              <w:pStyle w:val="a4"/>
              <w:spacing w:after="0"/>
              <w:ind w:firstLine="567"/>
              <w:jc w:val="both"/>
              <w:rPr>
                <w:b/>
              </w:rPr>
            </w:pPr>
            <w:r w:rsidRPr="002757EC">
              <w:rPr>
                <w:b/>
              </w:rPr>
              <w:t>після прийняття Київською міською радою рішення про включення об'єктів до переліку, зазначеного у пункті 1.6 розділу І цього Положення, – у разі, якщо передбачається залучення інвестицій для реконструкції, завершення будівництва, реставрації, капітального ремонту, технічного переоснащення, інших видів робіт з об'єктами комунальної власності територіальної громади міста Києва;</w:t>
            </w:r>
          </w:p>
          <w:p w:rsidR="00D30D3F" w:rsidRPr="002757EC" w:rsidRDefault="00D30D3F" w:rsidP="002F19B6">
            <w:pPr>
              <w:pStyle w:val="a4"/>
              <w:spacing w:after="0"/>
              <w:ind w:firstLine="567"/>
              <w:jc w:val="both"/>
              <w:rPr>
                <w:b/>
              </w:rPr>
            </w:pPr>
            <w:r w:rsidRPr="002757EC">
              <w:rPr>
                <w:b/>
              </w:rPr>
              <w:t>після прийняття Київською міської радою рішення, про надання дозволу на знесення будинків (будівель), споруд тощо, що належать до комунальної власності територіальної громади міста Києва, – якщо для реалізації Інвестиційного проекту є необхідність знесення будинків, будівель, споруд тощо, що належать до комунальної власності територіальної громади міста Києва.</w:t>
            </w:r>
          </w:p>
          <w:p w:rsidR="00D30D3F" w:rsidRPr="002757EC" w:rsidRDefault="00D30D3F" w:rsidP="00C26448">
            <w:pPr>
              <w:jc w:val="both"/>
              <w:rPr>
                <w:rFonts w:ascii="Times New Roman" w:hAnsi="Times New Roman"/>
                <w:b/>
                <w:sz w:val="24"/>
                <w:szCs w:val="24"/>
                <w:lang w:val="uk-UA"/>
              </w:rPr>
            </w:pPr>
          </w:p>
          <w:p w:rsidR="00D30D3F" w:rsidRPr="002757EC" w:rsidRDefault="00D30D3F" w:rsidP="002F19B6">
            <w:pPr>
              <w:contextualSpacing/>
              <w:jc w:val="both"/>
              <w:rPr>
                <w:rFonts w:ascii="Times New Roman" w:hAnsi="Times New Roman" w:cs="Times New Roman"/>
                <w:b/>
                <w:sz w:val="24"/>
                <w:szCs w:val="24"/>
                <w:lang w:val="uk-UA"/>
              </w:rPr>
            </w:pPr>
          </w:p>
        </w:tc>
        <w:tc>
          <w:tcPr>
            <w:tcW w:w="4536" w:type="dxa"/>
            <w:gridSpan w:val="2"/>
          </w:tcPr>
          <w:p w:rsidR="00D30D3F" w:rsidRPr="00AD50AA" w:rsidRDefault="00D30D3F" w:rsidP="00C26448">
            <w:pPr>
              <w:pStyle w:val="a6"/>
              <w:shd w:val="clear" w:color="auto" w:fill="FFFFFF"/>
              <w:tabs>
                <w:tab w:val="left" w:pos="709"/>
              </w:tabs>
              <w:ind w:left="0"/>
              <w:jc w:val="center"/>
              <w:rPr>
                <w:rFonts w:ascii="Times New Roman" w:eastAsia="Calibri" w:hAnsi="Times New Roman"/>
                <w:b/>
                <w:sz w:val="24"/>
                <w:szCs w:val="24"/>
                <w:u w:val="single"/>
                <w:lang w:eastAsia="ru-RU"/>
              </w:rPr>
            </w:pPr>
            <w:r w:rsidRPr="00AD50AA">
              <w:rPr>
                <w:rFonts w:ascii="Times New Roman" w:eastAsia="Calibri" w:hAnsi="Times New Roman"/>
                <w:b/>
                <w:sz w:val="24"/>
                <w:szCs w:val="24"/>
                <w:u w:val="single"/>
                <w:lang w:eastAsia="ru-RU"/>
              </w:rPr>
              <w:lastRenderedPageBreak/>
              <w:t>Пропозиці</w:t>
            </w:r>
            <w:r>
              <w:rPr>
                <w:rFonts w:ascii="Times New Roman" w:eastAsia="Calibri" w:hAnsi="Times New Roman"/>
                <w:b/>
                <w:sz w:val="24"/>
                <w:szCs w:val="24"/>
                <w:u w:val="single"/>
                <w:lang w:eastAsia="ru-RU"/>
              </w:rPr>
              <w:t>ї</w:t>
            </w:r>
            <w:r w:rsidRPr="00AD50AA">
              <w:rPr>
                <w:rFonts w:ascii="Times New Roman" w:eastAsia="Calibri" w:hAnsi="Times New Roman"/>
                <w:b/>
                <w:sz w:val="24"/>
                <w:szCs w:val="24"/>
                <w:u w:val="single"/>
                <w:lang w:eastAsia="ru-RU"/>
              </w:rPr>
              <w:t xml:space="preserve"> депутат</w:t>
            </w:r>
            <w:r>
              <w:rPr>
                <w:rFonts w:ascii="Times New Roman" w:eastAsia="Calibri" w:hAnsi="Times New Roman"/>
                <w:b/>
                <w:sz w:val="24"/>
                <w:szCs w:val="24"/>
                <w:u w:val="single"/>
                <w:lang w:eastAsia="ru-RU"/>
              </w:rPr>
              <w:t>ів</w:t>
            </w:r>
            <w:r w:rsidRPr="00AD50AA">
              <w:rPr>
                <w:rFonts w:ascii="Times New Roman" w:eastAsia="Calibri" w:hAnsi="Times New Roman"/>
                <w:b/>
                <w:sz w:val="24"/>
                <w:szCs w:val="24"/>
                <w:u w:val="single"/>
                <w:lang w:eastAsia="ru-RU"/>
              </w:rPr>
              <w:t xml:space="preserve"> Київської міської ради </w:t>
            </w:r>
            <w:r>
              <w:rPr>
                <w:rFonts w:ascii="Times New Roman" w:eastAsia="Calibri" w:hAnsi="Times New Roman"/>
                <w:b/>
                <w:sz w:val="24"/>
                <w:szCs w:val="24"/>
                <w:u w:val="single"/>
                <w:lang w:eastAsia="ru-RU"/>
              </w:rPr>
              <w:t>Антонєнка</w:t>
            </w:r>
            <w:r w:rsidRPr="00AD50AA">
              <w:rPr>
                <w:rFonts w:ascii="Times New Roman" w:eastAsia="Calibri" w:hAnsi="Times New Roman"/>
                <w:b/>
                <w:sz w:val="24"/>
                <w:szCs w:val="24"/>
                <w:u w:val="single"/>
                <w:lang w:eastAsia="ru-RU"/>
              </w:rPr>
              <w:t xml:space="preserve"> </w:t>
            </w:r>
            <w:r>
              <w:rPr>
                <w:rFonts w:ascii="Times New Roman" w:eastAsia="Calibri" w:hAnsi="Times New Roman"/>
                <w:b/>
                <w:sz w:val="24"/>
                <w:szCs w:val="24"/>
                <w:u w:val="single"/>
                <w:lang w:eastAsia="ru-RU"/>
              </w:rPr>
              <w:t>Л</w:t>
            </w:r>
            <w:r w:rsidRPr="00AD50AA">
              <w:rPr>
                <w:rFonts w:ascii="Times New Roman" w:eastAsia="Calibri" w:hAnsi="Times New Roman"/>
                <w:b/>
                <w:sz w:val="24"/>
                <w:szCs w:val="24"/>
                <w:u w:val="single"/>
                <w:lang w:eastAsia="ru-RU"/>
              </w:rPr>
              <w:t>.В.</w:t>
            </w:r>
            <w:r>
              <w:rPr>
                <w:rFonts w:ascii="Times New Roman" w:eastAsia="Calibri" w:hAnsi="Times New Roman"/>
                <w:b/>
                <w:sz w:val="24"/>
                <w:szCs w:val="24"/>
                <w:u w:val="single"/>
                <w:lang w:eastAsia="ru-RU"/>
              </w:rPr>
              <w:t xml:space="preserve"> та Башлакова С.В.</w:t>
            </w:r>
          </w:p>
          <w:p w:rsidR="00D30D3F" w:rsidRPr="00CE5199" w:rsidRDefault="00D30D3F" w:rsidP="00C26448">
            <w:pPr>
              <w:pStyle w:val="a6"/>
              <w:shd w:val="clear" w:color="auto" w:fill="FFFFFF"/>
              <w:tabs>
                <w:tab w:val="left" w:pos="709"/>
              </w:tabs>
              <w:ind w:left="0"/>
              <w:jc w:val="both"/>
              <w:rPr>
                <w:rFonts w:ascii="Times New Roman" w:eastAsia="Calibri" w:hAnsi="Times New Roman"/>
                <w:sz w:val="24"/>
                <w:szCs w:val="24"/>
                <w:lang w:eastAsia="ru-RU"/>
              </w:rPr>
            </w:pPr>
            <w:r w:rsidRPr="004B060B">
              <w:rPr>
                <w:rFonts w:ascii="Times New Roman" w:eastAsia="Calibri" w:hAnsi="Times New Roman"/>
                <w:sz w:val="24"/>
                <w:szCs w:val="24"/>
                <w:lang w:eastAsia="ru-RU"/>
              </w:rPr>
              <w:t>лист в</w:t>
            </w:r>
            <w:r>
              <w:rPr>
                <w:rFonts w:ascii="Times New Roman" w:eastAsia="Calibri" w:hAnsi="Times New Roman"/>
                <w:sz w:val="24"/>
                <w:szCs w:val="24"/>
                <w:lang w:eastAsia="ru-RU"/>
              </w:rPr>
              <w:t>ід 01.03.18 № 08/279/08/007-740</w:t>
            </w:r>
          </w:p>
          <w:p w:rsidR="00D30D3F" w:rsidRDefault="00D30D3F" w:rsidP="00C26448">
            <w:pPr>
              <w:jc w:val="both"/>
              <w:rPr>
                <w:rFonts w:ascii="Times New Roman" w:hAnsi="Times New Roman" w:cs="Times New Roman"/>
                <w:sz w:val="24"/>
                <w:szCs w:val="24"/>
                <w:lang w:val="uk-UA"/>
              </w:rPr>
            </w:pPr>
          </w:p>
          <w:p w:rsidR="00D30D3F" w:rsidRDefault="00D30D3F" w:rsidP="00C26448">
            <w:pPr>
              <w:jc w:val="both"/>
              <w:rPr>
                <w:rFonts w:ascii="Times New Roman" w:hAnsi="Times New Roman" w:cs="Times New Roman"/>
                <w:sz w:val="24"/>
                <w:szCs w:val="24"/>
                <w:lang w:val="uk-UA"/>
              </w:rPr>
            </w:pPr>
          </w:p>
          <w:p w:rsidR="00D30D3F" w:rsidRPr="00F14A8F" w:rsidRDefault="00D30D3F" w:rsidP="00C26448">
            <w:pPr>
              <w:jc w:val="both"/>
              <w:rPr>
                <w:rFonts w:ascii="Times New Roman" w:hAnsi="Times New Roman"/>
                <w:b/>
                <w:sz w:val="24"/>
                <w:szCs w:val="24"/>
                <w:u w:val="single"/>
                <w:lang w:val="uk-UA"/>
              </w:rPr>
            </w:pPr>
            <w:r>
              <w:rPr>
                <w:rFonts w:ascii="Times New Roman" w:eastAsia="Calibri" w:hAnsi="Times New Roman"/>
                <w:sz w:val="24"/>
                <w:szCs w:val="24"/>
                <w:lang w:val="uk-UA" w:eastAsia="ru-RU"/>
              </w:rPr>
              <w:t>4.4. </w:t>
            </w:r>
            <w:r w:rsidRPr="00F14A8F">
              <w:rPr>
                <w:rFonts w:ascii="Times New Roman" w:hAnsi="Times New Roman"/>
                <w:sz w:val="24"/>
                <w:szCs w:val="24"/>
                <w:lang w:val="uk-UA"/>
              </w:rPr>
              <w:t xml:space="preserve">Після розгляду Комісією питання та прийняття Комісією рішення про визначення запропонованого об'єкта об'єктом інвестування, за яким можливе проведення Інвестиційного конкурсу, Організатор інвестиційного конкурсу готує та подає </w:t>
            </w:r>
            <w:r w:rsidRPr="00F14A8F">
              <w:rPr>
                <w:rFonts w:ascii="Times New Roman" w:hAnsi="Times New Roman"/>
                <w:b/>
                <w:sz w:val="24"/>
                <w:szCs w:val="24"/>
                <w:u w:val="single"/>
                <w:lang w:val="uk-UA"/>
              </w:rPr>
              <w:t xml:space="preserve">на розгляд Київської </w:t>
            </w:r>
            <w:r w:rsidRPr="00F14A8F">
              <w:rPr>
                <w:rFonts w:ascii="Times New Roman" w:hAnsi="Times New Roman"/>
                <w:b/>
                <w:sz w:val="24"/>
                <w:szCs w:val="24"/>
                <w:u w:val="single"/>
                <w:lang w:val="uk-UA"/>
              </w:rPr>
              <w:lastRenderedPageBreak/>
              <w:t xml:space="preserve">міської ради проект рішення Київської міської ради про включення запропонованого об’єкту інвестування до Переліку об’єктів інвестування, за якими можливе проведення Інвестиційного конкурсу. </w:t>
            </w:r>
          </w:p>
          <w:p w:rsidR="00D30D3F" w:rsidRPr="00F14A8F" w:rsidRDefault="00D30D3F" w:rsidP="00C26448">
            <w:pPr>
              <w:ind w:firstLine="567"/>
              <w:jc w:val="both"/>
              <w:rPr>
                <w:rFonts w:ascii="Times New Roman" w:hAnsi="Times New Roman"/>
                <w:sz w:val="24"/>
                <w:szCs w:val="24"/>
                <w:u w:val="single"/>
                <w:lang w:val="uk-UA"/>
              </w:rPr>
            </w:pPr>
            <w:r w:rsidRPr="00F14A8F">
              <w:rPr>
                <w:rFonts w:ascii="Times New Roman" w:hAnsi="Times New Roman"/>
                <w:b/>
                <w:sz w:val="24"/>
                <w:szCs w:val="24"/>
                <w:u w:val="single"/>
                <w:lang w:val="uk-UA"/>
              </w:rPr>
              <w:t>До пояснювальної записки проекту рішення про включення запропонованого об’єкту інвестування до Переліку об’єктів інвестування, за якими можливе проведення Інвестиційного конкурсу, обов’язково додаються рішення Комісії про визначення запропонованого об'єкта об'єктом інвестування, висновки Інвестиційного агента, Організатора інвестиційного конкурсу і Суб’єктів погодження  щодо можливості проведення відповідного Інвестиційного конкурсу разом з обґрунтуванням таких висновків.</w:t>
            </w:r>
          </w:p>
          <w:p w:rsidR="00D30D3F" w:rsidRPr="000A7EE0" w:rsidRDefault="00D30D3F" w:rsidP="00C26448">
            <w:pPr>
              <w:jc w:val="both"/>
              <w:rPr>
                <w:rFonts w:ascii="Times New Roman" w:hAnsi="Times New Roman" w:cs="Times New Roman"/>
                <w:sz w:val="24"/>
                <w:szCs w:val="24"/>
                <w:lang w:val="uk-UA"/>
              </w:rPr>
            </w:pPr>
            <w:r w:rsidRPr="00F14A8F">
              <w:rPr>
                <w:rFonts w:ascii="Times New Roman" w:hAnsi="Times New Roman"/>
                <w:b/>
                <w:sz w:val="24"/>
                <w:szCs w:val="24"/>
                <w:u w:val="single"/>
                <w:lang w:val="uk-UA"/>
              </w:rPr>
              <w:t xml:space="preserve">          </w:t>
            </w:r>
            <w:r w:rsidRPr="000D4F81">
              <w:rPr>
                <w:rFonts w:ascii="Times New Roman" w:hAnsi="Times New Roman"/>
                <w:b/>
                <w:sz w:val="24"/>
                <w:szCs w:val="24"/>
                <w:u w:val="single"/>
                <w:lang w:val="uk-UA"/>
              </w:rPr>
              <w:t>Якщо для реалізації запропонованого інвестиційного проекту вимагається знесення будинків (будівель) або споруд, що належать до комунальної власності територіальної громади міста Києва, організатор інвестиційного конкурсу одночасно готує та подає на розгляд Київській міській раді відповідний проект рішення Київської міської ради про надання дозволу на таке знесення</w:t>
            </w:r>
            <w:r>
              <w:rPr>
                <w:rFonts w:ascii="Times New Roman" w:hAnsi="Times New Roman"/>
                <w:b/>
                <w:sz w:val="24"/>
                <w:szCs w:val="24"/>
                <w:u w:val="single"/>
                <w:lang w:val="uk-UA"/>
              </w:rPr>
              <w:t>.</w:t>
            </w:r>
          </w:p>
        </w:tc>
        <w:tc>
          <w:tcPr>
            <w:tcW w:w="1985" w:type="dxa"/>
          </w:tcPr>
          <w:p w:rsidR="00D30D3F" w:rsidRPr="000A7EE0" w:rsidRDefault="00D30D3F" w:rsidP="00C26448">
            <w:pPr>
              <w:jc w:val="both"/>
              <w:rPr>
                <w:rFonts w:ascii="Times New Roman" w:hAnsi="Times New Roman" w:cs="Times New Roman"/>
                <w:sz w:val="28"/>
                <w:szCs w:val="28"/>
                <w:lang w:val="uk-UA"/>
              </w:rPr>
            </w:pPr>
          </w:p>
        </w:tc>
        <w:tc>
          <w:tcPr>
            <w:tcW w:w="4111" w:type="dxa"/>
          </w:tcPr>
          <w:p w:rsidR="00D30D3F" w:rsidRPr="000A7EE0" w:rsidRDefault="00D30D3F" w:rsidP="00C26448">
            <w:pPr>
              <w:jc w:val="both"/>
              <w:rPr>
                <w:rFonts w:ascii="Times New Roman" w:hAnsi="Times New Roman" w:cs="Times New Roman"/>
                <w:sz w:val="28"/>
                <w:szCs w:val="28"/>
                <w:lang w:val="uk-UA"/>
              </w:rPr>
            </w:pPr>
          </w:p>
        </w:tc>
      </w:tr>
      <w:tr w:rsidR="00D30D3F" w:rsidRPr="009E41D6" w:rsidTr="009E41D6">
        <w:tc>
          <w:tcPr>
            <w:tcW w:w="4644" w:type="dxa"/>
          </w:tcPr>
          <w:p w:rsidR="00D30D3F" w:rsidRPr="00E8140F" w:rsidRDefault="00D30D3F" w:rsidP="00E8140F">
            <w:pPr>
              <w:pStyle w:val="a4"/>
              <w:spacing w:after="0"/>
              <w:jc w:val="both"/>
            </w:pPr>
            <w:r w:rsidRPr="00E8140F">
              <w:lastRenderedPageBreak/>
              <w:t>4.5. Якщо Інвестиційний агент визначився щодо неможливості проведення відповідного Інвестиційного конкурсу, в тому числі у випадку отримання негативного (-них) висновку (-ів) Суб'єкта (-ів) погодження, Інвестиційний агент</w:t>
            </w:r>
            <w:r w:rsidRPr="00E8140F" w:rsidDel="003D5F32">
              <w:t xml:space="preserve"> </w:t>
            </w:r>
            <w:r w:rsidRPr="00E8140F">
              <w:t>письмово обґрунтовано відмовляє Ініціатору Інвестиційного конкурсу в подальшому розгляді заяви про інвестиційну ініціативу.</w:t>
            </w:r>
          </w:p>
          <w:p w:rsidR="00D30D3F" w:rsidRPr="00E8140F" w:rsidRDefault="00D30D3F" w:rsidP="00E8140F">
            <w:pPr>
              <w:pStyle w:val="a4"/>
              <w:spacing w:after="0"/>
              <w:ind w:firstLine="567"/>
              <w:jc w:val="both"/>
            </w:pPr>
            <w:r w:rsidRPr="00E8140F">
              <w:t>Якщо Інвестиційний агент згідно з пунктом 4.2 розділу IV цього Положення визначився щодо необхідності доопрацювання поданої заяви про інвестиційну ініціативу та/або надання додаткових документів, Інвестиційний агент повідомляє про це Ініціатора інвестиційного конкурсу. Якщо протягом 10 (десяти) робочих днів з дня повідомлення Інвестиційним агентом Ініціатора інвестиційного конкурсу зауваження та пропозиції Інвестиційного агента Ініціатором інвестиційного конкурсу враховані не будуть, така особа втрачає статус Ініціатора інвестиційного конкурсу, а Інвестиційний конкурс може бути ініційований повторно тією ж особою або іншою особою в порядку, передбаченому цим Положенням.</w:t>
            </w:r>
          </w:p>
          <w:p w:rsidR="00D30D3F" w:rsidRPr="00CE5199" w:rsidRDefault="00D30D3F" w:rsidP="00E8140F">
            <w:pPr>
              <w:pStyle w:val="a4"/>
              <w:spacing w:after="0"/>
              <w:jc w:val="both"/>
            </w:pPr>
          </w:p>
        </w:tc>
        <w:tc>
          <w:tcPr>
            <w:tcW w:w="4536" w:type="dxa"/>
            <w:gridSpan w:val="2"/>
          </w:tcPr>
          <w:p w:rsidR="00D30D3F" w:rsidRDefault="00D30D3F" w:rsidP="00E8140F">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E8140F">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E8140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E8140F">
            <w:pPr>
              <w:jc w:val="both"/>
              <w:rPr>
                <w:rFonts w:ascii="Times New Roman" w:hAnsi="Times New Roman" w:cs="Times New Roman"/>
                <w:sz w:val="28"/>
                <w:szCs w:val="28"/>
                <w:lang w:val="uk-UA"/>
              </w:rPr>
            </w:pPr>
          </w:p>
        </w:tc>
      </w:tr>
      <w:tr w:rsidR="00D30D3F" w:rsidRPr="00CB5D6B" w:rsidTr="009E41D6">
        <w:tc>
          <w:tcPr>
            <w:tcW w:w="4644" w:type="dxa"/>
          </w:tcPr>
          <w:p w:rsidR="00D30D3F" w:rsidRPr="00CE5199" w:rsidRDefault="00D30D3F" w:rsidP="00E8140F">
            <w:pPr>
              <w:pStyle w:val="a4"/>
              <w:spacing w:after="0"/>
              <w:jc w:val="both"/>
            </w:pPr>
          </w:p>
          <w:p w:rsidR="00D30D3F" w:rsidRPr="00CE5199" w:rsidRDefault="00D30D3F" w:rsidP="00E8140F">
            <w:pPr>
              <w:pStyle w:val="a4"/>
              <w:spacing w:after="0"/>
              <w:jc w:val="both"/>
            </w:pPr>
          </w:p>
          <w:p w:rsidR="00D30D3F" w:rsidRPr="00CE5199" w:rsidRDefault="00D30D3F" w:rsidP="00E8140F">
            <w:pPr>
              <w:pStyle w:val="a4"/>
              <w:spacing w:after="0"/>
              <w:jc w:val="both"/>
            </w:pPr>
          </w:p>
          <w:p w:rsidR="00D30D3F" w:rsidRPr="00CE5199" w:rsidRDefault="00D30D3F" w:rsidP="00E8140F">
            <w:pPr>
              <w:pStyle w:val="a4"/>
              <w:spacing w:after="0"/>
              <w:jc w:val="both"/>
            </w:pPr>
          </w:p>
          <w:p w:rsidR="00D30D3F" w:rsidRPr="00AF3F11" w:rsidRDefault="00D30D3F" w:rsidP="00AF3F11">
            <w:pPr>
              <w:pStyle w:val="a4"/>
              <w:spacing w:after="0"/>
              <w:jc w:val="both"/>
            </w:pPr>
            <w:r w:rsidRPr="00AF3F11">
              <w:t xml:space="preserve">4.6. Після </w:t>
            </w:r>
            <w:r w:rsidRPr="00AF3F11">
              <w:rPr>
                <w:b/>
              </w:rPr>
              <w:t>видання розпорядження виконавчого органу Київської міської ради (Київської міської державної адміністрації),</w:t>
            </w:r>
            <w:r w:rsidRPr="00AF3F11">
              <w:t xml:space="preserve"> зазначеного у пункті 4.4 розділу IV цього Положення, заяви про інвестиційну ініціативу інших Ініціаторів інвестиційного конкурсу щодо того ж об'єкта інвестування, реалізація Інвестиційних проектів за якими ускладнить або зробить неможливим реалізацію первісного (погодженого) Інвестиційного проекту, відхиляються. </w:t>
            </w:r>
          </w:p>
          <w:p w:rsidR="00D30D3F" w:rsidRPr="00AF3F11" w:rsidRDefault="00D30D3F" w:rsidP="00AF3F11">
            <w:pPr>
              <w:pStyle w:val="a4"/>
              <w:spacing w:after="0"/>
              <w:ind w:firstLine="567"/>
              <w:jc w:val="both"/>
            </w:pPr>
            <w:r w:rsidRPr="00AF3F11">
              <w:t>У разі, якщо різними Ініціаторами інвестиційного конкурсу подані заяви про інвестиційну ініціативу, одночасна реалізація Інвестиційних проектів за якими неможлива, Інвестиційним агентом розглядається заява про інвестиційну ініціативу, що надійшла та була зареєстрована раніше.</w:t>
            </w:r>
          </w:p>
          <w:p w:rsidR="00D30D3F" w:rsidRPr="000A7EE0" w:rsidRDefault="00D30D3F" w:rsidP="00E8140F">
            <w:pPr>
              <w:jc w:val="both"/>
              <w:rPr>
                <w:rFonts w:ascii="Times New Roman" w:hAnsi="Times New Roman" w:cs="Times New Roman"/>
                <w:sz w:val="24"/>
                <w:szCs w:val="24"/>
                <w:lang w:val="uk-UA"/>
              </w:rPr>
            </w:pPr>
          </w:p>
        </w:tc>
        <w:tc>
          <w:tcPr>
            <w:tcW w:w="4536" w:type="dxa"/>
            <w:gridSpan w:val="2"/>
          </w:tcPr>
          <w:p w:rsidR="00D30D3F" w:rsidRDefault="00D30D3F" w:rsidP="00E8140F">
            <w:pPr>
              <w:pStyle w:val="a6"/>
              <w:shd w:val="clear" w:color="auto" w:fill="FFFFFF"/>
              <w:tabs>
                <w:tab w:val="left" w:pos="709"/>
              </w:tabs>
              <w:ind w:left="0"/>
              <w:jc w:val="center"/>
              <w:rPr>
                <w:rFonts w:ascii="Times New Roman" w:eastAsia="Calibri" w:hAnsi="Times New Roman"/>
                <w:b/>
                <w:sz w:val="24"/>
                <w:szCs w:val="24"/>
                <w:u w:val="single"/>
                <w:lang w:eastAsia="ru-RU"/>
              </w:rPr>
            </w:pPr>
          </w:p>
          <w:p w:rsidR="00D30D3F" w:rsidRDefault="00D30D3F" w:rsidP="00E8140F">
            <w:pPr>
              <w:pStyle w:val="a6"/>
              <w:shd w:val="clear" w:color="auto" w:fill="FFFFFF"/>
              <w:tabs>
                <w:tab w:val="left" w:pos="709"/>
              </w:tabs>
              <w:ind w:left="0"/>
              <w:jc w:val="center"/>
              <w:rPr>
                <w:rFonts w:ascii="Times New Roman" w:eastAsia="Calibri" w:hAnsi="Times New Roman"/>
                <w:b/>
                <w:sz w:val="24"/>
                <w:szCs w:val="24"/>
                <w:u w:val="single"/>
                <w:lang w:eastAsia="ru-RU"/>
              </w:rPr>
            </w:pPr>
          </w:p>
          <w:p w:rsidR="00D30D3F" w:rsidRPr="00AD50AA" w:rsidRDefault="00D30D3F" w:rsidP="00E8140F">
            <w:pPr>
              <w:pStyle w:val="a6"/>
              <w:shd w:val="clear" w:color="auto" w:fill="FFFFFF"/>
              <w:tabs>
                <w:tab w:val="left" w:pos="709"/>
              </w:tabs>
              <w:ind w:left="0"/>
              <w:jc w:val="center"/>
              <w:rPr>
                <w:rFonts w:ascii="Times New Roman" w:eastAsia="Calibri" w:hAnsi="Times New Roman"/>
                <w:b/>
                <w:sz w:val="24"/>
                <w:szCs w:val="24"/>
                <w:u w:val="single"/>
                <w:lang w:eastAsia="ru-RU"/>
              </w:rPr>
            </w:pPr>
            <w:r w:rsidRPr="00AD50AA">
              <w:rPr>
                <w:rFonts w:ascii="Times New Roman" w:eastAsia="Calibri" w:hAnsi="Times New Roman"/>
                <w:b/>
                <w:sz w:val="24"/>
                <w:szCs w:val="24"/>
                <w:u w:val="single"/>
                <w:lang w:eastAsia="ru-RU"/>
              </w:rPr>
              <w:lastRenderedPageBreak/>
              <w:t>Пропозиці</w:t>
            </w:r>
            <w:r>
              <w:rPr>
                <w:rFonts w:ascii="Times New Roman" w:eastAsia="Calibri" w:hAnsi="Times New Roman"/>
                <w:b/>
                <w:sz w:val="24"/>
                <w:szCs w:val="24"/>
                <w:u w:val="single"/>
                <w:lang w:eastAsia="ru-RU"/>
              </w:rPr>
              <w:t>ї</w:t>
            </w:r>
            <w:r w:rsidRPr="00AD50AA">
              <w:rPr>
                <w:rFonts w:ascii="Times New Roman" w:eastAsia="Calibri" w:hAnsi="Times New Roman"/>
                <w:b/>
                <w:sz w:val="24"/>
                <w:szCs w:val="24"/>
                <w:u w:val="single"/>
                <w:lang w:eastAsia="ru-RU"/>
              </w:rPr>
              <w:t xml:space="preserve"> депутат</w:t>
            </w:r>
            <w:r>
              <w:rPr>
                <w:rFonts w:ascii="Times New Roman" w:eastAsia="Calibri" w:hAnsi="Times New Roman"/>
                <w:b/>
                <w:sz w:val="24"/>
                <w:szCs w:val="24"/>
                <w:u w:val="single"/>
                <w:lang w:eastAsia="ru-RU"/>
              </w:rPr>
              <w:t>ів</w:t>
            </w:r>
            <w:r w:rsidRPr="00AD50AA">
              <w:rPr>
                <w:rFonts w:ascii="Times New Roman" w:eastAsia="Calibri" w:hAnsi="Times New Roman"/>
                <w:b/>
                <w:sz w:val="24"/>
                <w:szCs w:val="24"/>
                <w:u w:val="single"/>
                <w:lang w:eastAsia="ru-RU"/>
              </w:rPr>
              <w:t xml:space="preserve"> Київської міської ради </w:t>
            </w:r>
            <w:r>
              <w:rPr>
                <w:rFonts w:ascii="Times New Roman" w:eastAsia="Calibri" w:hAnsi="Times New Roman"/>
                <w:b/>
                <w:sz w:val="24"/>
                <w:szCs w:val="24"/>
                <w:u w:val="single"/>
                <w:lang w:eastAsia="ru-RU"/>
              </w:rPr>
              <w:t>Антонєнка</w:t>
            </w:r>
            <w:r w:rsidRPr="00AD50AA">
              <w:rPr>
                <w:rFonts w:ascii="Times New Roman" w:eastAsia="Calibri" w:hAnsi="Times New Roman"/>
                <w:b/>
                <w:sz w:val="24"/>
                <w:szCs w:val="24"/>
                <w:u w:val="single"/>
                <w:lang w:eastAsia="ru-RU"/>
              </w:rPr>
              <w:t xml:space="preserve"> </w:t>
            </w:r>
            <w:r>
              <w:rPr>
                <w:rFonts w:ascii="Times New Roman" w:eastAsia="Calibri" w:hAnsi="Times New Roman"/>
                <w:b/>
                <w:sz w:val="24"/>
                <w:szCs w:val="24"/>
                <w:u w:val="single"/>
                <w:lang w:eastAsia="ru-RU"/>
              </w:rPr>
              <w:t>Л</w:t>
            </w:r>
            <w:r w:rsidRPr="00AD50AA">
              <w:rPr>
                <w:rFonts w:ascii="Times New Roman" w:eastAsia="Calibri" w:hAnsi="Times New Roman"/>
                <w:b/>
                <w:sz w:val="24"/>
                <w:szCs w:val="24"/>
                <w:u w:val="single"/>
                <w:lang w:eastAsia="ru-RU"/>
              </w:rPr>
              <w:t>.В.</w:t>
            </w:r>
            <w:r>
              <w:rPr>
                <w:rFonts w:ascii="Times New Roman" w:eastAsia="Calibri" w:hAnsi="Times New Roman"/>
                <w:b/>
                <w:sz w:val="24"/>
                <w:szCs w:val="24"/>
                <w:u w:val="single"/>
                <w:lang w:eastAsia="ru-RU"/>
              </w:rPr>
              <w:t xml:space="preserve"> та Башлакова С.В.</w:t>
            </w:r>
          </w:p>
          <w:p w:rsidR="00D30D3F" w:rsidRDefault="00D30D3F" w:rsidP="00E8140F">
            <w:pPr>
              <w:jc w:val="both"/>
              <w:rPr>
                <w:rFonts w:ascii="Times New Roman" w:hAnsi="Times New Roman" w:cs="Times New Roman"/>
                <w:sz w:val="24"/>
                <w:szCs w:val="24"/>
                <w:lang w:val="uk-UA"/>
              </w:rPr>
            </w:pPr>
            <w:r w:rsidRPr="00313034">
              <w:rPr>
                <w:rFonts w:ascii="Times New Roman" w:eastAsia="Calibri" w:hAnsi="Times New Roman"/>
                <w:sz w:val="24"/>
                <w:szCs w:val="24"/>
                <w:lang w:val="uk-UA" w:eastAsia="ru-RU"/>
              </w:rPr>
              <w:t>лист від 01.03.18 №</w:t>
            </w:r>
            <w:r w:rsidRPr="004B060B">
              <w:rPr>
                <w:rFonts w:ascii="Times New Roman" w:eastAsia="Calibri" w:hAnsi="Times New Roman"/>
                <w:sz w:val="24"/>
                <w:szCs w:val="24"/>
                <w:lang w:eastAsia="ru-RU"/>
              </w:rPr>
              <w:t> </w:t>
            </w:r>
            <w:r w:rsidRPr="00313034">
              <w:rPr>
                <w:rFonts w:ascii="Times New Roman" w:eastAsia="Calibri" w:hAnsi="Times New Roman"/>
                <w:sz w:val="24"/>
                <w:szCs w:val="24"/>
                <w:lang w:val="uk-UA" w:eastAsia="ru-RU"/>
              </w:rPr>
              <w:t>08/279/08/007-740</w:t>
            </w:r>
          </w:p>
          <w:p w:rsidR="00D30D3F" w:rsidRDefault="00D30D3F" w:rsidP="00E8140F">
            <w:pPr>
              <w:pStyle w:val="a4"/>
              <w:spacing w:after="0"/>
              <w:jc w:val="both"/>
            </w:pPr>
          </w:p>
          <w:p w:rsidR="00D30D3F" w:rsidRPr="0021624B" w:rsidRDefault="00D30D3F" w:rsidP="007524C2">
            <w:pPr>
              <w:pStyle w:val="a4"/>
              <w:spacing w:after="0"/>
              <w:jc w:val="both"/>
            </w:pPr>
            <w:r>
              <w:t>4.6.</w:t>
            </w:r>
            <w:r>
              <w:rPr>
                <w:lang w:val="ru-RU"/>
              </w:rPr>
              <w:t> </w:t>
            </w:r>
            <w:r w:rsidRPr="0021624B">
              <w:t xml:space="preserve"> Після </w:t>
            </w:r>
            <w:r w:rsidRPr="0021624B">
              <w:rPr>
                <w:b/>
              </w:rPr>
              <w:t>прийняття Київською міською радою рішення</w:t>
            </w:r>
            <w:r w:rsidRPr="0021624B">
              <w:t xml:space="preserve">, зазначеного у пункті 4.4 розділу IV цього Положення, заяви про інвестиційну ініціативу інших Ініціаторів інвестиційного конкурсу щодо того ж об'єкта інвестування, реалізація Інвестиційних проектів за якими ускладнить або зробить неможливим реалізацію первісного (погодженого) Інвестиційного проекту, відхиляються. </w:t>
            </w:r>
          </w:p>
          <w:p w:rsidR="00D30D3F" w:rsidRPr="000A7EE0" w:rsidRDefault="00D30D3F" w:rsidP="007524C2">
            <w:pPr>
              <w:pStyle w:val="a4"/>
              <w:spacing w:after="0"/>
              <w:ind w:firstLine="456"/>
              <w:jc w:val="both"/>
            </w:pPr>
            <w:r w:rsidRPr="0021624B">
              <w:t>У разі, якщо різними Ініціаторами інвестиційного конкурсу подані заяви про інвестиційну ініціативу, одночасна реалізація Інвестиційних проектів за якими неможлива, Інвестиційним агентом розглядається заява про інвестиційну ініціативу, що надійшла та була зареєстрована раніше.</w:t>
            </w:r>
          </w:p>
          <w:p w:rsidR="00D30D3F" w:rsidRPr="000A7EE0" w:rsidRDefault="00D30D3F" w:rsidP="00E8140F">
            <w:pPr>
              <w:jc w:val="both"/>
              <w:rPr>
                <w:rFonts w:ascii="Times New Roman" w:hAnsi="Times New Roman" w:cs="Times New Roman"/>
                <w:sz w:val="24"/>
                <w:szCs w:val="24"/>
                <w:lang w:val="uk-UA"/>
              </w:rPr>
            </w:pPr>
          </w:p>
        </w:tc>
        <w:tc>
          <w:tcPr>
            <w:tcW w:w="1985" w:type="dxa"/>
          </w:tcPr>
          <w:p w:rsidR="00D30D3F" w:rsidRPr="000A7EE0" w:rsidRDefault="00D30D3F" w:rsidP="00E8140F">
            <w:pPr>
              <w:jc w:val="both"/>
              <w:rPr>
                <w:rFonts w:ascii="Times New Roman" w:hAnsi="Times New Roman" w:cs="Times New Roman"/>
                <w:sz w:val="28"/>
                <w:szCs w:val="28"/>
                <w:lang w:val="uk-UA"/>
              </w:rPr>
            </w:pPr>
          </w:p>
        </w:tc>
        <w:tc>
          <w:tcPr>
            <w:tcW w:w="4111" w:type="dxa"/>
          </w:tcPr>
          <w:p w:rsidR="00D30D3F" w:rsidRPr="000A7EE0" w:rsidRDefault="00D30D3F" w:rsidP="00E8140F">
            <w:pPr>
              <w:jc w:val="both"/>
              <w:rPr>
                <w:rFonts w:ascii="Times New Roman" w:hAnsi="Times New Roman" w:cs="Times New Roman"/>
                <w:sz w:val="28"/>
                <w:szCs w:val="28"/>
                <w:lang w:val="uk-UA"/>
              </w:rPr>
            </w:pPr>
          </w:p>
        </w:tc>
      </w:tr>
      <w:tr w:rsidR="00D30D3F" w:rsidRPr="009E41D6" w:rsidTr="009E41D6">
        <w:tc>
          <w:tcPr>
            <w:tcW w:w="4644" w:type="dxa"/>
          </w:tcPr>
          <w:p w:rsidR="00D30D3F" w:rsidRPr="006C17CE" w:rsidRDefault="00D30D3F" w:rsidP="006C17CE">
            <w:pPr>
              <w:pStyle w:val="a4"/>
              <w:spacing w:after="0"/>
              <w:jc w:val="both"/>
            </w:pPr>
            <w:r w:rsidRPr="006C17CE">
              <w:t xml:space="preserve">4.7. Якщо за результатами розгляду заяви про інвестиційну ініціативу Ініціатора інвестиційного конкурсу або в процесі Робіт з підготовки Інвестиційного проекту Інвестиційний агент дійде висновку про необхідність застосування процедур, порядок проведення яких визначений </w:t>
            </w:r>
            <w:r w:rsidRPr="006C17CE">
              <w:lastRenderedPageBreak/>
              <w:t>законодавством України (концесія, оренда, приватизація тощо), Інвестиційний агент повідомляє про необхідність застосування таких процедур Ініціатора інвестиційного конкурсу та Організатора інвестиційного конкурсу.</w:t>
            </w:r>
          </w:p>
          <w:p w:rsidR="00D30D3F" w:rsidRPr="006C17CE" w:rsidRDefault="00D30D3F" w:rsidP="006C17CE">
            <w:pPr>
              <w:pStyle w:val="a4"/>
              <w:spacing w:after="0"/>
              <w:ind w:firstLine="567"/>
              <w:jc w:val="both"/>
            </w:pPr>
            <w:r w:rsidRPr="006C17CE">
              <w:t>З метою отримання консультацій щодо юридичних, організаційних, економічних та інших механізмів реалізації таких проектів Ініціатором інвестиційного конкурсу можуть укладатись відповідні договори з Інвестиційним агентом або третіми особами, що спеціалізуються у відповідних питаннях.</w:t>
            </w:r>
          </w:p>
          <w:p w:rsidR="00D30D3F" w:rsidRPr="006C17CE" w:rsidRDefault="00D30D3F" w:rsidP="006C17CE">
            <w:pPr>
              <w:pStyle w:val="a4"/>
              <w:spacing w:after="0"/>
              <w:jc w:val="both"/>
            </w:pPr>
          </w:p>
        </w:tc>
        <w:tc>
          <w:tcPr>
            <w:tcW w:w="4536" w:type="dxa"/>
            <w:gridSpan w:val="2"/>
          </w:tcPr>
          <w:p w:rsidR="00D30D3F" w:rsidRDefault="00D30D3F" w:rsidP="006C17CE">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6C17CE">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6C17C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6C17CE" w:rsidRDefault="00D30D3F" w:rsidP="006C17CE">
            <w:pPr>
              <w:pStyle w:val="a4"/>
              <w:spacing w:after="0"/>
              <w:jc w:val="both"/>
            </w:pPr>
          </w:p>
        </w:tc>
      </w:tr>
      <w:tr w:rsidR="00D30D3F" w:rsidRPr="00CE5199" w:rsidTr="009E41D6">
        <w:tc>
          <w:tcPr>
            <w:tcW w:w="4644" w:type="dxa"/>
          </w:tcPr>
          <w:p w:rsidR="00D30D3F" w:rsidRDefault="00D30D3F" w:rsidP="00D51EE8">
            <w:pPr>
              <w:pStyle w:val="a4"/>
              <w:spacing w:after="0"/>
              <w:jc w:val="both"/>
            </w:pPr>
          </w:p>
          <w:p w:rsidR="00D30D3F" w:rsidRDefault="00D30D3F" w:rsidP="00D51EE8">
            <w:pPr>
              <w:pStyle w:val="a4"/>
              <w:spacing w:after="0"/>
              <w:jc w:val="both"/>
            </w:pPr>
          </w:p>
          <w:p w:rsidR="00D30D3F" w:rsidRDefault="00D30D3F" w:rsidP="00D51EE8">
            <w:pPr>
              <w:pStyle w:val="a4"/>
              <w:spacing w:after="0"/>
              <w:jc w:val="both"/>
            </w:pPr>
          </w:p>
          <w:p w:rsidR="00D30D3F" w:rsidRDefault="00D30D3F" w:rsidP="00D51EE8">
            <w:pPr>
              <w:pStyle w:val="a4"/>
              <w:spacing w:after="0"/>
              <w:jc w:val="both"/>
            </w:pPr>
          </w:p>
          <w:p w:rsidR="00D30D3F" w:rsidRDefault="00D30D3F" w:rsidP="00D51EE8">
            <w:pPr>
              <w:pStyle w:val="a4"/>
              <w:spacing w:after="0"/>
              <w:jc w:val="both"/>
            </w:pPr>
          </w:p>
          <w:p w:rsidR="00D30D3F" w:rsidRPr="00D51EE8" w:rsidRDefault="00D30D3F" w:rsidP="00D51EE8">
            <w:pPr>
              <w:pStyle w:val="a4"/>
              <w:spacing w:after="0"/>
              <w:jc w:val="both"/>
            </w:pPr>
            <w:r w:rsidRPr="00D51EE8">
              <w:t xml:space="preserve">4.8. Після </w:t>
            </w:r>
            <w:r w:rsidRPr="00D51EE8">
              <w:rPr>
                <w:b/>
              </w:rPr>
              <w:t>видання розпорядження виконавчого органу Київської міської ради (Київської міської державної адміністрації)</w:t>
            </w:r>
            <w:r w:rsidRPr="00D51EE8">
              <w:t xml:space="preserve">, зазначеного у пункті 4.4 розділу IV цього Положення, Ініціатор інвестиційного конкурсу розпочинає розроблення Передпроектних пропозицій. З метою розроблення Передпроектних пропозицій Ініціатор інвестиційного конкурсу може укласти відповідний договір з Інвестиційним агентом або </w:t>
            </w:r>
            <w:r w:rsidRPr="00D51EE8">
              <w:lastRenderedPageBreak/>
              <w:t>іншою особою.</w:t>
            </w:r>
          </w:p>
          <w:p w:rsidR="00D30D3F" w:rsidRPr="00D51EE8" w:rsidRDefault="00D30D3F" w:rsidP="00D51EE8">
            <w:pPr>
              <w:pStyle w:val="a4"/>
              <w:spacing w:after="0"/>
              <w:ind w:firstLine="567"/>
              <w:jc w:val="both"/>
            </w:pPr>
            <w:r w:rsidRPr="00D51EE8">
              <w:t xml:space="preserve">Якщо Ініціатором інвестиційного конкурсу є структурний підрозділ виконавчого органу Київської міської ради (Київської міської державної адміністрації), районна в місті Києві державна адміністрація, інший орган виконавчої влади або місцевого самоврядування, розроблення Передпроектних пропозицій здійснюється Інвестиційним агентом без укладення договорів. </w:t>
            </w:r>
          </w:p>
          <w:p w:rsidR="00D30D3F" w:rsidRPr="00D51EE8" w:rsidRDefault="00D30D3F" w:rsidP="006C17CE">
            <w:pPr>
              <w:pStyle w:val="a4"/>
              <w:spacing w:after="0"/>
              <w:jc w:val="both"/>
            </w:pPr>
          </w:p>
        </w:tc>
        <w:tc>
          <w:tcPr>
            <w:tcW w:w="4536" w:type="dxa"/>
            <w:gridSpan w:val="2"/>
          </w:tcPr>
          <w:p w:rsidR="00D30D3F" w:rsidRPr="00AD50AA" w:rsidRDefault="00D30D3F" w:rsidP="00D51EE8">
            <w:pPr>
              <w:pStyle w:val="a6"/>
              <w:shd w:val="clear" w:color="auto" w:fill="FFFFFF"/>
              <w:tabs>
                <w:tab w:val="left" w:pos="709"/>
              </w:tabs>
              <w:ind w:left="0"/>
              <w:jc w:val="center"/>
              <w:rPr>
                <w:rFonts w:ascii="Times New Roman" w:eastAsia="Calibri" w:hAnsi="Times New Roman"/>
                <w:b/>
                <w:sz w:val="24"/>
                <w:szCs w:val="24"/>
                <w:u w:val="single"/>
                <w:lang w:eastAsia="ru-RU"/>
              </w:rPr>
            </w:pPr>
            <w:r w:rsidRPr="00AD50AA">
              <w:rPr>
                <w:rFonts w:ascii="Times New Roman" w:eastAsia="Calibri" w:hAnsi="Times New Roman"/>
                <w:b/>
                <w:sz w:val="24"/>
                <w:szCs w:val="24"/>
                <w:u w:val="single"/>
                <w:lang w:eastAsia="ru-RU"/>
              </w:rPr>
              <w:lastRenderedPageBreak/>
              <w:t>Пропозиці</w:t>
            </w:r>
            <w:r>
              <w:rPr>
                <w:rFonts w:ascii="Times New Roman" w:eastAsia="Calibri" w:hAnsi="Times New Roman"/>
                <w:b/>
                <w:sz w:val="24"/>
                <w:szCs w:val="24"/>
                <w:u w:val="single"/>
                <w:lang w:eastAsia="ru-RU"/>
              </w:rPr>
              <w:t>ї</w:t>
            </w:r>
            <w:r w:rsidRPr="00AD50AA">
              <w:rPr>
                <w:rFonts w:ascii="Times New Roman" w:eastAsia="Calibri" w:hAnsi="Times New Roman"/>
                <w:b/>
                <w:sz w:val="24"/>
                <w:szCs w:val="24"/>
                <w:u w:val="single"/>
                <w:lang w:eastAsia="ru-RU"/>
              </w:rPr>
              <w:t xml:space="preserve"> депутат</w:t>
            </w:r>
            <w:r>
              <w:rPr>
                <w:rFonts w:ascii="Times New Roman" w:eastAsia="Calibri" w:hAnsi="Times New Roman"/>
                <w:b/>
                <w:sz w:val="24"/>
                <w:szCs w:val="24"/>
                <w:u w:val="single"/>
                <w:lang w:eastAsia="ru-RU"/>
              </w:rPr>
              <w:t>ів</w:t>
            </w:r>
            <w:r w:rsidRPr="00AD50AA">
              <w:rPr>
                <w:rFonts w:ascii="Times New Roman" w:eastAsia="Calibri" w:hAnsi="Times New Roman"/>
                <w:b/>
                <w:sz w:val="24"/>
                <w:szCs w:val="24"/>
                <w:u w:val="single"/>
                <w:lang w:eastAsia="ru-RU"/>
              </w:rPr>
              <w:t xml:space="preserve"> Київської міської ради </w:t>
            </w:r>
            <w:r>
              <w:rPr>
                <w:rFonts w:ascii="Times New Roman" w:eastAsia="Calibri" w:hAnsi="Times New Roman"/>
                <w:b/>
                <w:sz w:val="24"/>
                <w:szCs w:val="24"/>
                <w:u w:val="single"/>
                <w:lang w:eastAsia="ru-RU"/>
              </w:rPr>
              <w:t>Антонєнка</w:t>
            </w:r>
            <w:r w:rsidRPr="00AD50AA">
              <w:rPr>
                <w:rFonts w:ascii="Times New Roman" w:eastAsia="Calibri" w:hAnsi="Times New Roman"/>
                <w:b/>
                <w:sz w:val="24"/>
                <w:szCs w:val="24"/>
                <w:u w:val="single"/>
                <w:lang w:eastAsia="ru-RU"/>
              </w:rPr>
              <w:t xml:space="preserve"> </w:t>
            </w:r>
            <w:r>
              <w:rPr>
                <w:rFonts w:ascii="Times New Roman" w:eastAsia="Calibri" w:hAnsi="Times New Roman"/>
                <w:b/>
                <w:sz w:val="24"/>
                <w:szCs w:val="24"/>
                <w:u w:val="single"/>
                <w:lang w:eastAsia="ru-RU"/>
              </w:rPr>
              <w:t>Л</w:t>
            </w:r>
            <w:r w:rsidRPr="00AD50AA">
              <w:rPr>
                <w:rFonts w:ascii="Times New Roman" w:eastAsia="Calibri" w:hAnsi="Times New Roman"/>
                <w:b/>
                <w:sz w:val="24"/>
                <w:szCs w:val="24"/>
                <w:u w:val="single"/>
                <w:lang w:eastAsia="ru-RU"/>
              </w:rPr>
              <w:t>.В.</w:t>
            </w:r>
            <w:r>
              <w:rPr>
                <w:rFonts w:ascii="Times New Roman" w:eastAsia="Calibri" w:hAnsi="Times New Roman"/>
                <w:b/>
                <w:sz w:val="24"/>
                <w:szCs w:val="24"/>
                <w:u w:val="single"/>
                <w:lang w:eastAsia="ru-RU"/>
              </w:rPr>
              <w:t xml:space="preserve"> та Башлакова С.В.</w:t>
            </w:r>
          </w:p>
          <w:p w:rsidR="00D30D3F" w:rsidRDefault="00D30D3F" w:rsidP="00D51EE8">
            <w:pPr>
              <w:jc w:val="both"/>
              <w:rPr>
                <w:rFonts w:ascii="Times New Roman" w:eastAsia="Calibri" w:hAnsi="Times New Roman"/>
                <w:sz w:val="24"/>
                <w:szCs w:val="24"/>
                <w:lang w:val="uk-UA" w:eastAsia="ru-RU"/>
              </w:rPr>
            </w:pPr>
            <w:r w:rsidRPr="00313034">
              <w:rPr>
                <w:rFonts w:ascii="Times New Roman" w:eastAsia="Calibri" w:hAnsi="Times New Roman"/>
                <w:sz w:val="24"/>
                <w:szCs w:val="24"/>
                <w:lang w:val="uk-UA" w:eastAsia="ru-RU"/>
              </w:rPr>
              <w:t>лист від 01.03.18 №</w:t>
            </w:r>
            <w:r w:rsidRPr="004B060B">
              <w:rPr>
                <w:rFonts w:ascii="Times New Roman" w:eastAsia="Calibri" w:hAnsi="Times New Roman"/>
                <w:sz w:val="24"/>
                <w:szCs w:val="24"/>
                <w:lang w:eastAsia="ru-RU"/>
              </w:rPr>
              <w:t> </w:t>
            </w:r>
            <w:r w:rsidRPr="00313034">
              <w:rPr>
                <w:rFonts w:ascii="Times New Roman" w:eastAsia="Calibri" w:hAnsi="Times New Roman"/>
                <w:sz w:val="24"/>
                <w:szCs w:val="24"/>
                <w:lang w:val="uk-UA" w:eastAsia="ru-RU"/>
              </w:rPr>
              <w:t>08/279/08/007-740</w:t>
            </w:r>
          </w:p>
          <w:p w:rsidR="00D30D3F" w:rsidRDefault="00D30D3F" w:rsidP="00D51EE8">
            <w:pPr>
              <w:jc w:val="both"/>
              <w:rPr>
                <w:rFonts w:ascii="Times New Roman" w:eastAsia="Calibri" w:hAnsi="Times New Roman"/>
                <w:sz w:val="24"/>
                <w:szCs w:val="24"/>
                <w:lang w:val="uk-UA" w:eastAsia="ru-RU"/>
              </w:rPr>
            </w:pPr>
          </w:p>
          <w:p w:rsidR="00D30D3F" w:rsidRPr="0021624B" w:rsidRDefault="00D30D3F" w:rsidP="00C556C6">
            <w:pPr>
              <w:pStyle w:val="a4"/>
              <w:spacing w:after="0"/>
              <w:jc w:val="both"/>
            </w:pPr>
            <w:r w:rsidRPr="0021624B">
              <w:t xml:space="preserve">4.8. Після </w:t>
            </w:r>
            <w:r w:rsidRPr="0021624B">
              <w:rPr>
                <w:b/>
              </w:rPr>
              <w:t>прийняття Київською міською радою рішення</w:t>
            </w:r>
            <w:r w:rsidRPr="0021624B">
              <w:t>, зазначеного у пункті 4.4 розділу IV цього Положення, Ініціатор інвестиційного конкурсу розпочинає розроблення Передпроектних пропозицій. З метою розроблення Передпроектних пропозицій Ініціатор інвестиційного конкурсу може укласти відповідний договір з Інвестиційним агентом або іншою особою.</w:t>
            </w:r>
          </w:p>
          <w:p w:rsidR="00D30D3F" w:rsidRPr="0021624B" w:rsidRDefault="00D30D3F" w:rsidP="00C556C6">
            <w:pPr>
              <w:tabs>
                <w:tab w:val="left" w:pos="1346"/>
              </w:tabs>
              <w:contextualSpacing/>
              <w:jc w:val="both"/>
              <w:rPr>
                <w:rFonts w:ascii="Times New Roman" w:hAnsi="Times New Roman"/>
                <w:sz w:val="24"/>
                <w:szCs w:val="24"/>
              </w:rPr>
            </w:pPr>
            <w:r w:rsidRPr="0021624B">
              <w:rPr>
                <w:rFonts w:ascii="Times New Roman" w:hAnsi="Times New Roman"/>
                <w:sz w:val="24"/>
                <w:szCs w:val="24"/>
              </w:rPr>
              <w:t xml:space="preserve">       </w:t>
            </w:r>
          </w:p>
          <w:p w:rsidR="00D30D3F" w:rsidRPr="0021624B" w:rsidRDefault="00D30D3F" w:rsidP="00C556C6">
            <w:pPr>
              <w:tabs>
                <w:tab w:val="left" w:pos="1346"/>
              </w:tabs>
              <w:contextualSpacing/>
              <w:jc w:val="both"/>
              <w:rPr>
                <w:rFonts w:ascii="Times New Roman" w:hAnsi="Times New Roman"/>
                <w:sz w:val="24"/>
                <w:szCs w:val="24"/>
              </w:rPr>
            </w:pPr>
          </w:p>
          <w:p w:rsidR="00D30D3F" w:rsidRDefault="00D30D3F" w:rsidP="00D00EBD">
            <w:pPr>
              <w:ind w:firstLine="456"/>
              <w:jc w:val="both"/>
              <w:rPr>
                <w:rFonts w:ascii="Times New Roman" w:hAnsi="Times New Roman" w:cs="Times New Roman"/>
                <w:sz w:val="24"/>
                <w:szCs w:val="24"/>
                <w:lang w:val="uk-UA"/>
              </w:rPr>
            </w:pPr>
            <w:r w:rsidRPr="0021624B">
              <w:rPr>
                <w:rFonts w:ascii="Times New Roman" w:hAnsi="Times New Roman"/>
                <w:sz w:val="24"/>
                <w:szCs w:val="24"/>
              </w:rPr>
              <w:t>Якщо Ініціатором інвестиційного конкурсу є структурний підрозділ виконавчого органу Київської міської ради (Київської міської державної адміністрації), районна в місті Києві державна адміністрація, інший орган виконавчої влади або місцевого самоврядування, розроблення Передпроектних пропозицій здійснюється Інвестиційним агентом без укладення договорів.</w:t>
            </w:r>
          </w:p>
          <w:p w:rsidR="00D30D3F" w:rsidRDefault="00D30D3F" w:rsidP="006C17CE">
            <w:pPr>
              <w:pStyle w:val="a6"/>
              <w:shd w:val="clear" w:color="auto" w:fill="FFFFFF"/>
              <w:tabs>
                <w:tab w:val="left" w:pos="709"/>
              </w:tabs>
              <w:ind w:left="0"/>
              <w:jc w:val="center"/>
              <w:rPr>
                <w:rFonts w:ascii="Times New Roman" w:eastAsia="Calibri" w:hAnsi="Times New Roman"/>
                <w:b/>
                <w:sz w:val="24"/>
                <w:szCs w:val="24"/>
                <w:lang w:eastAsia="ru-RU"/>
              </w:rPr>
            </w:pPr>
          </w:p>
        </w:tc>
        <w:tc>
          <w:tcPr>
            <w:tcW w:w="1985" w:type="dxa"/>
          </w:tcPr>
          <w:p w:rsidR="00D30D3F" w:rsidRDefault="00D30D3F" w:rsidP="006C17CE">
            <w:pPr>
              <w:jc w:val="center"/>
              <w:rPr>
                <w:rFonts w:ascii="Times New Roman" w:hAnsi="Times New Roman" w:cs="Times New Roman"/>
                <w:sz w:val="28"/>
                <w:szCs w:val="28"/>
                <w:lang w:val="uk-UA"/>
              </w:rPr>
            </w:pPr>
          </w:p>
        </w:tc>
        <w:tc>
          <w:tcPr>
            <w:tcW w:w="4111" w:type="dxa"/>
          </w:tcPr>
          <w:p w:rsidR="00D30D3F" w:rsidRPr="006C17CE" w:rsidRDefault="00D30D3F" w:rsidP="006C17CE">
            <w:pPr>
              <w:pStyle w:val="a4"/>
              <w:spacing w:after="0"/>
              <w:jc w:val="both"/>
            </w:pPr>
          </w:p>
        </w:tc>
      </w:tr>
      <w:tr w:rsidR="00D30D3F" w:rsidRPr="00CB5D6B" w:rsidTr="009E41D6">
        <w:tc>
          <w:tcPr>
            <w:tcW w:w="4644" w:type="dxa"/>
          </w:tcPr>
          <w:p w:rsidR="00D30D3F" w:rsidRPr="00244522" w:rsidRDefault="00D30D3F" w:rsidP="006C17CE">
            <w:pPr>
              <w:pStyle w:val="a4"/>
              <w:spacing w:after="0"/>
              <w:jc w:val="both"/>
            </w:pPr>
          </w:p>
          <w:p w:rsidR="00D30D3F" w:rsidRPr="00244522" w:rsidRDefault="00D30D3F" w:rsidP="006C17CE">
            <w:pPr>
              <w:pStyle w:val="a4"/>
              <w:spacing w:after="0"/>
              <w:jc w:val="both"/>
            </w:pPr>
          </w:p>
          <w:p w:rsidR="00D30D3F" w:rsidRPr="00244522" w:rsidRDefault="00D30D3F" w:rsidP="006C17CE">
            <w:pPr>
              <w:pStyle w:val="a4"/>
              <w:spacing w:after="0"/>
              <w:jc w:val="both"/>
            </w:pPr>
          </w:p>
          <w:p w:rsidR="00D30D3F" w:rsidRPr="00244522" w:rsidRDefault="00D30D3F" w:rsidP="006C17CE">
            <w:pPr>
              <w:pStyle w:val="a4"/>
              <w:spacing w:after="0"/>
              <w:jc w:val="both"/>
            </w:pPr>
          </w:p>
          <w:p w:rsidR="00D30D3F" w:rsidRPr="00244522" w:rsidRDefault="00D30D3F" w:rsidP="006C17CE">
            <w:pPr>
              <w:pStyle w:val="a4"/>
              <w:spacing w:after="0"/>
              <w:jc w:val="both"/>
            </w:pPr>
          </w:p>
          <w:p w:rsidR="00D30D3F" w:rsidRPr="00244522" w:rsidRDefault="00D30D3F" w:rsidP="00244522">
            <w:pPr>
              <w:pStyle w:val="a4"/>
              <w:spacing w:after="0"/>
              <w:jc w:val="both"/>
            </w:pPr>
            <w:r w:rsidRPr="00244522">
              <w:t xml:space="preserve">4.9. Передпроектні пропозиції мають бути розроблені Ініціатором інвестиційного конкурсу та/або Інвестиційним агентом протягом 30 (тридцяти) календарних днів </w:t>
            </w:r>
            <w:r w:rsidRPr="002B24FA">
              <w:rPr>
                <w:b/>
              </w:rPr>
              <w:t>з дня видання розпорядження виконавчого органу Київської міської ради (Київської міської державної адміністрації)</w:t>
            </w:r>
            <w:r w:rsidRPr="00244522">
              <w:t>, зазначеного у пункті 4.4 розділу IV цього Положення.</w:t>
            </w:r>
          </w:p>
          <w:p w:rsidR="00D30D3F" w:rsidRPr="00244522" w:rsidRDefault="00D30D3F" w:rsidP="00244522">
            <w:pPr>
              <w:pStyle w:val="a4"/>
              <w:spacing w:after="0"/>
              <w:ind w:firstLine="567"/>
              <w:jc w:val="both"/>
            </w:pPr>
            <w:r w:rsidRPr="00244522">
              <w:t xml:space="preserve">Якщо протягом зазначеного строку Ініціатор інвестиційного конкурсу не надає Інвестиційному агенту Передпроектні пропозиції або не повідомляє про обґрунтовану необхідність </w:t>
            </w:r>
            <w:r w:rsidRPr="00244522">
              <w:lastRenderedPageBreak/>
              <w:t>продовження строку розроблення Передпроектних пропозицій, така особа втрачає статус Ініціатора інвестиційного конкурсу цього Інвестиційного проекту, про що Інвестиційний агент його повідомляє та аналогічний Інвестиційний проект може бути ініційований іншим Ініціатором інвестиційного конкурсу.</w:t>
            </w:r>
          </w:p>
          <w:p w:rsidR="00D30D3F" w:rsidRPr="00244522" w:rsidRDefault="00D30D3F" w:rsidP="006C17CE">
            <w:pPr>
              <w:jc w:val="both"/>
              <w:rPr>
                <w:rFonts w:ascii="Times New Roman" w:hAnsi="Times New Roman" w:cs="Times New Roman"/>
                <w:sz w:val="24"/>
                <w:szCs w:val="24"/>
                <w:lang w:val="uk-UA"/>
              </w:rPr>
            </w:pPr>
          </w:p>
        </w:tc>
        <w:tc>
          <w:tcPr>
            <w:tcW w:w="4536" w:type="dxa"/>
            <w:gridSpan w:val="2"/>
          </w:tcPr>
          <w:p w:rsidR="00D30D3F" w:rsidRPr="00AD50AA" w:rsidRDefault="00D30D3F" w:rsidP="006C17CE">
            <w:pPr>
              <w:pStyle w:val="a6"/>
              <w:shd w:val="clear" w:color="auto" w:fill="FFFFFF"/>
              <w:tabs>
                <w:tab w:val="left" w:pos="709"/>
              </w:tabs>
              <w:ind w:left="0"/>
              <w:jc w:val="center"/>
              <w:rPr>
                <w:rFonts w:ascii="Times New Roman" w:eastAsia="Calibri" w:hAnsi="Times New Roman"/>
                <w:b/>
                <w:sz w:val="24"/>
                <w:szCs w:val="24"/>
                <w:u w:val="single"/>
                <w:lang w:eastAsia="ru-RU"/>
              </w:rPr>
            </w:pPr>
            <w:r w:rsidRPr="00AD50AA">
              <w:rPr>
                <w:rFonts w:ascii="Times New Roman" w:eastAsia="Calibri" w:hAnsi="Times New Roman"/>
                <w:b/>
                <w:sz w:val="24"/>
                <w:szCs w:val="24"/>
                <w:u w:val="single"/>
                <w:lang w:eastAsia="ru-RU"/>
              </w:rPr>
              <w:lastRenderedPageBreak/>
              <w:t>Пропозиці</w:t>
            </w:r>
            <w:r>
              <w:rPr>
                <w:rFonts w:ascii="Times New Roman" w:eastAsia="Calibri" w:hAnsi="Times New Roman"/>
                <w:b/>
                <w:sz w:val="24"/>
                <w:szCs w:val="24"/>
                <w:u w:val="single"/>
                <w:lang w:eastAsia="ru-RU"/>
              </w:rPr>
              <w:t>ї</w:t>
            </w:r>
            <w:r w:rsidRPr="00AD50AA">
              <w:rPr>
                <w:rFonts w:ascii="Times New Roman" w:eastAsia="Calibri" w:hAnsi="Times New Roman"/>
                <w:b/>
                <w:sz w:val="24"/>
                <w:szCs w:val="24"/>
                <w:u w:val="single"/>
                <w:lang w:eastAsia="ru-RU"/>
              </w:rPr>
              <w:t xml:space="preserve"> депутат</w:t>
            </w:r>
            <w:r>
              <w:rPr>
                <w:rFonts w:ascii="Times New Roman" w:eastAsia="Calibri" w:hAnsi="Times New Roman"/>
                <w:b/>
                <w:sz w:val="24"/>
                <w:szCs w:val="24"/>
                <w:u w:val="single"/>
                <w:lang w:eastAsia="ru-RU"/>
              </w:rPr>
              <w:t>ів</w:t>
            </w:r>
            <w:r w:rsidRPr="00AD50AA">
              <w:rPr>
                <w:rFonts w:ascii="Times New Roman" w:eastAsia="Calibri" w:hAnsi="Times New Roman"/>
                <w:b/>
                <w:sz w:val="24"/>
                <w:szCs w:val="24"/>
                <w:u w:val="single"/>
                <w:lang w:eastAsia="ru-RU"/>
              </w:rPr>
              <w:t xml:space="preserve"> Київської міської ради </w:t>
            </w:r>
            <w:r>
              <w:rPr>
                <w:rFonts w:ascii="Times New Roman" w:eastAsia="Calibri" w:hAnsi="Times New Roman"/>
                <w:b/>
                <w:sz w:val="24"/>
                <w:szCs w:val="24"/>
                <w:u w:val="single"/>
                <w:lang w:eastAsia="ru-RU"/>
              </w:rPr>
              <w:t>Антонєнка</w:t>
            </w:r>
            <w:r w:rsidRPr="00AD50AA">
              <w:rPr>
                <w:rFonts w:ascii="Times New Roman" w:eastAsia="Calibri" w:hAnsi="Times New Roman"/>
                <w:b/>
                <w:sz w:val="24"/>
                <w:szCs w:val="24"/>
                <w:u w:val="single"/>
                <w:lang w:eastAsia="ru-RU"/>
              </w:rPr>
              <w:t xml:space="preserve"> </w:t>
            </w:r>
            <w:r>
              <w:rPr>
                <w:rFonts w:ascii="Times New Roman" w:eastAsia="Calibri" w:hAnsi="Times New Roman"/>
                <w:b/>
                <w:sz w:val="24"/>
                <w:szCs w:val="24"/>
                <w:u w:val="single"/>
                <w:lang w:eastAsia="ru-RU"/>
              </w:rPr>
              <w:t>Л</w:t>
            </w:r>
            <w:r w:rsidRPr="00AD50AA">
              <w:rPr>
                <w:rFonts w:ascii="Times New Roman" w:eastAsia="Calibri" w:hAnsi="Times New Roman"/>
                <w:b/>
                <w:sz w:val="24"/>
                <w:szCs w:val="24"/>
                <w:u w:val="single"/>
                <w:lang w:eastAsia="ru-RU"/>
              </w:rPr>
              <w:t>.В.</w:t>
            </w:r>
            <w:r>
              <w:rPr>
                <w:rFonts w:ascii="Times New Roman" w:eastAsia="Calibri" w:hAnsi="Times New Roman"/>
                <w:b/>
                <w:sz w:val="24"/>
                <w:szCs w:val="24"/>
                <w:u w:val="single"/>
                <w:lang w:eastAsia="ru-RU"/>
              </w:rPr>
              <w:t xml:space="preserve"> та Башлакова С.В.</w:t>
            </w:r>
          </w:p>
          <w:p w:rsidR="00D30D3F" w:rsidRDefault="00D30D3F" w:rsidP="006C17CE">
            <w:pPr>
              <w:jc w:val="both"/>
              <w:rPr>
                <w:rFonts w:ascii="Times New Roman" w:eastAsia="Calibri" w:hAnsi="Times New Roman"/>
                <w:sz w:val="24"/>
                <w:szCs w:val="24"/>
                <w:lang w:val="uk-UA" w:eastAsia="ru-RU"/>
              </w:rPr>
            </w:pPr>
            <w:r w:rsidRPr="00313034">
              <w:rPr>
                <w:rFonts w:ascii="Times New Roman" w:eastAsia="Calibri" w:hAnsi="Times New Roman"/>
                <w:sz w:val="24"/>
                <w:szCs w:val="24"/>
                <w:lang w:val="uk-UA" w:eastAsia="ru-RU"/>
              </w:rPr>
              <w:t>лист від 01.03.18 №</w:t>
            </w:r>
            <w:r w:rsidRPr="004B060B">
              <w:rPr>
                <w:rFonts w:ascii="Times New Roman" w:eastAsia="Calibri" w:hAnsi="Times New Roman"/>
                <w:sz w:val="24"/>
                <w:szCs w:val="24"/>
                <w:lang w:eastAsia="ru-RU"/>
              </w:rPr>
              <w:t> </w:t>
            </w:r>
            <w:r w:rsidRPr="00313034">
              <w:rPr>
                <w:rFonts w:ascii="Times New Roman" w:eastAsia="Calibri" w:hAnsi="Times New Roman"/>
                <w:sz w:val="24"/>
                <w:szCs w:val="24"/>
                <w:lang w:val="uk-UA" w:eastAsia="ru-RU"/>
              </w:rPr>
              <w:t>08/279/08/007-740</w:t>
            </w:r>
          </w:p>
          <w:p w:rsidR="00D30D3F" w:rsidRPr="004B060B" w:rsidRDefault="00D30D3F" w:rsidP="006C17CE">
            <w:pPr>
              <w:jc w:val="both"/>
              <w:rPr>
                <w:rFonts w:ascii="Times New Roman" w:hAnsi="Times New Roman" w:cs="Times New Roman"/>
                <w:sz w:val="24"/>
                <w:szCs w:val="24"/>
                <w:lang w:val="uk-UA"/>
              </w:rPr>
            </w:pPr>
          </w:p>
          <w:p w:rsidR="00D30D3F" w:rsidRPr="0021624B" w:rsidRDefault="00D30D3F" w:rsidP="006C17CE">
            <w:pPr>
              <w:pStyle w:val="a4"/>
              <w:spacing w:after="0"/>
              <w:jc w:val="both"/>
            </w:pPr>
            <w:r>
              <w:t>4.9.</w:t>
            </w:r>
            <w:r>
              <w:rPr>
                <w:lang w:val="ru-RU"/>
              </w:rPr>
              <w:t> </w:t>
            </w:r>
            <w:r w:rsidRPr="0021624B">
              <w:t xml:space="preserve">Передпроектні пропозиції мають бути розроблені Ініціатором інвестиційного конкурсу та/або Інвестиційним агентом протягом 30 (тридцяти) календарних днів з дня </w:t>
            </w:r>
            <w:r w:rsidRPr="00555947">
              <w:rPr>
                <w:b/>
                <w:u w:val="single"/>
              </w:rPr>
              <w:t>прийняття Київською міською радою рішення</w:t>
            </w:r>
            <w:r w:rsidRPr="0021624B">
              <w:t>, зазначеного у пункті 4.4 розділу IV цього Положення.</w:t>
            </w:r>
          </w:p>
          <w:p w:rsidR="00D30D3F" w:rsidRPr="00221EF9" w:rsidRDefault="00D30D3F" w:rsidP="00D00EBD">
            <w:pPr>
              <w:tabs>
                <w:tab w:val="left" w:pos="1346"/>
              </w:tabs>
              <w:ind w:firstLine="456"/>
              <w:contextualSpacing/>
              <w:jc w:val="both"/>
              <w:rPr>
                <w:rFonts w:ascii="Times New Roman" w:hAnsi="Times New Roman"/>
                <w:sz w:val="24"/>
                <w:szCs w:val="24"/>
                <w:lang w:val="uk-UA"/>
              </w:rPr>
            </w:pPr>
            <w:r w:rsidRPr="00221EF9">
              <w:rPr>
                <w:rFonts w:ascii="Times New Roman" w:hAnsi="Times New Roman"/>
                <w:sz w:val="24"/>
                <w:szCs w:val="24"/>
                <w:lang w:val="uk-UA"/>
              </w:rPr>
              <w:t xml:space="preserve">Якщо протягом зазначеного строку Ініціатор інвестиційного конкурсу не надає Інвестиційному агенту Передпроектні пропозиції або не повідомляє про обґрунтовану необхідність продовження строку розроблення Передпроектних </w:t>
            </w:r>
            <w:r w:rsidRPr="00221EF9">
              <w:rPr>
                <w:rFonts w:ascii="Times New Roman" w:hAnsi="Times New Roman"/>
                <w:sz w:val="24"/>
                <w:szCs w:val="24"/>
                <w:lang w:val="uk-UA"/>
              </w:rPr>
              <w:lastRenderedPageBreak/>
              <w:t>пропозицій, така особа втрачає статус Ініціатора інвестиційного конкурсу цього Інвестиційного проекту, про що Інвестиційний агент його повідомляє та аналогічний Інвестиційний проект може бути ініційований іншим Ініціатором інвестиційного конкурсу.</w:t>
            </w:r>
          </w:p>
          <w:p w:rsidR="00D30D3F" w:rsidRPr="000A7EE0" w:rsidRDefault="00D30D3F" w:rsidP="006C17CE">
            <w:pPr>
              <w:jc w:val="both"/>
              <w:rPr>
                <w:rFonts w:ascii="Times New Roman" w:hAnsi="Times New Roman" w:cs="Times New Roman"/>
                <w:sz w:val="24"/>
                <w:szCs w:val="24"/>
                <w:lang w:val="uk-UA"/>
              </w:rPr>
            </w:pPr>
          </w:p>
        </w:tc>
        <w:tc>
          <w:tcPr>
            <w:tcW w:w="1985" w:type="dxa"/>
          </w:tcPr>
          <w:p w:rsidR="00D30D3F" w:rsidRPr="000A7EE0" w:rsidRDefault="00D30D3F" w:rsidP="006C17CE">
            <w:pPr>
              <w:jc w:val="both"/>
              <w:rPr>
                <w:rFonts w:ascii="Times New Roman" w:hAnsi="Times New Roman" w:cs="Times New Roman"/>
                <w:sz w:val="28"/>
                <w:szCs w:val="28"/>
                <w:lang w:val="uk-UA"/>
              </w:rPr>
            </w:pPr>
          </w:p>
        </w:tc>
        <w:tc>
          <w:tcPr>
            <w:tcW w:w="4111" w:type="dxa"/>
          </w:tcPr>
          <w:p w:rsidR="00D30D3F" w:rsidRPr="000A7EE0" w:rsidRDefault="00D30D3F" w:rsidP="006C17CE">
            <w:pPr>
              <w:jc w:val="both"/>
              <w:rPr>
                <w:rFonts w:ascii="Times New Roman" w:hAnsi="Times New Roman" w:cs="Times New Roman"/>
                <w:sz w:val="28"/>
                <w:szCs w:val="28"/>
                <w:lang w:val="uk-UA"/>
              </w:rPr>
            </w:pPr>
          </w:p>
        </w:tc>
      </w:tr>
      <w:tr w:rsidR="00D30D3F" w:rsidRPr="00CE5199" w:rsidTr="009E41D6">
        <w:tc>
          <w:tcPr>
            <w:tcW w:w="4644" w:type="dxa"/>
          </w:tcPr>
          <w:p w:rsidR="00D30D3F" w:rsidRPr="00624CE9" w:rsidRDefault="00D30D3F" w:rsidP="00624CE9">
            <w:pPr>
              <w:pStyle w:val="a4"/>
              <w:spacing w:after="0"/>
              <w:jc w:val="both"/>
            </w:pPr>
            <w:r w:rsidRPr="00624CE9">
              <w:t>4.10. Передпроектні пропозиції складаються з текстової та графічної частин та повинні відповідати вимогам, викладеним у висновку Інвестиційного агенту щодо можливості проведення відповідного Інвестиційного конкурсу в частині можливості розробки Передпроектних пропозицій, що надається відповідно до пункту 4.2 розділу IV цього Положення.</w:t>
            </w:r>
          </w:p>
          <w:p w:rsidR="00D30D3F" w:rsidRPr="00624CE9" w:rsidRDefault="00D30D3F" w:rsidP="00624CE9">
            <w:pPr>
              <w:pStyle w:val="a4"/>
              <w:spacing w:after="0"/>
              <w:ind w:firstLine="567"/>
              <w:jc w:val="both"/>
            </w:pPr>
            <w:r w:rsidRPr="00624CE9">
              <w:t xml:space="preserve">Передпроектні пропозиції включають: </w:t>
            </w:r>
          </w:p>
          <w:p w:rsidR="00D30D3F" w:rsidRPr="00624CE9" w:rsidRDefault="00D30D3F" w:rsidP="00624CE9">
            <w:pPr>
              <w:autoSpaceDE w:val="0"/>
              <w:autoSpaceDN w:val="0"/>
              <w:adjustRightInd w:val="0"/>
              <w:ind w:firstLine="567"/>
              <w:jc w:val="both"/>
              <w:rPr>
                <w:rFonts w:ascii="Times New Roman" w:hAnsi="Times New Roman"/>
                <w:sz w:val="24"/>
                <w:szCs w:val="24"/>
                <w:lang w:val="uk-UA"/>
              </w:rPr>
            </w:pPr>
            <w:r w:rsidRPr="00624CE9">
              <w:rPr>
                <w:rFonts w:ascii="Times New Roman" w:hAnsi="Times New Roman"/>
                <w:sz w:val="24"/>
                <w:szCs w:val="24"/>
                <w:lang w:val="uk-UA"/>
              </w:rPr>
              <w:t>пояснювальну записку;</w:t>
            </w:r>
          </w:p>
          <w:p w:rsidR="00D30D3F" w:rsidRPr="00624CE9" w:rsidRDefault="00D30D3F" w:rsidP="00624CE9">
            <w:pPr>
              <w:autoSpaceDE w:val="0"/>
              <w:autoSpaceDN w:val="0"/>
              <w:adjustRightInd w:val="0"/>
              <w:ind w:firstLine="567"/>
              <w:jc w:val="both"/>
              <w:rPr>
                <w:rFonts w:ascii="Times New Roman" w:hAnsi="Times New Roman"/>
                <w:sz w:val="24"/>
                <w:szCs w:val="24"/>
                <w:lang w:val="uk-UA"/>
              </w:rPr>
            </w:pPr>
            <w:r w:rsidRPr="00624CE9">
              <w:rPr>
                <w:rFonts w:ascii="Times New Roman" w:hAnsi="Times New Roman"/>
                <w:sz w:val="24"/>
                <w:szCs w:val="24"/>
                <w:lang w:val="uk-UA"/>
              </w:rPr>
              <w:t>аналіз ситуації, фотофіксації;</w:t>
            </w:r>
          </w:p>
          <w:p w:rsidR="00D30D3F" w:rsidRPr="00624CE9" w:rsidRDefault="00D30D3F" w:rsidP="00624CE9">
            <w:pPr>
              <w:autoSpaceDE w:val="0"/>
              <w:autoSpaceDN w:val="0"/>
              <w:adjustRightInd w:val="0"/>
              <w:ind w:firstLine="567"/>
              <w:jc w:val="both"/>
              <w:rPr>
                <w:rFonts w:ascii="Times New Roman" w:hAnsi="Times New Roman"/>
                <w:sz w:val="24"/>
                <w:szCs w:val="24"/>
                <w:lang w:val="uk-UA"/>
              </w:rPr>
            </w:pPr>
            <w:r w:rsidRPr="00624CE9">
              <w:rPr>
                <w:rFonts w:ascii="Times New Roman" w:hAnsi="Times New Roman"/>
                <w:sz w:val="24"/>
                <w:szCs w:val="24"/>
                <w:lang w:val="uk-UA"/>
              </w:rPr>
              <w:t>коротку характеристику об'єкта інвестування;</w:t>
            </w:r>
          </w:p>
          <w:p w:rsidR="00D30D3F" w:rsidRPr="00624CE9" w:rsidRDefault="00D30D3F" w:rsidP="00624CE9">
            <w:pPr>
              <w:autoSpaceDE w:val="0"/>
              <w:autoSpaceDN w:val="0"/>
              <w:adjustRightInd w:val="0"/>
              <w:ind w:firstLine="567"/>
              <w:jc w:val="both"/>
              <w:rPr>
                <w:rFonts w:ascii="Times New Roman" w:hAnsi="Times New Roman"/>
                <w:sz w:val="24"/>
                <w:szCs w:val="24"/>
                <w:lang w:val="uk-UA"/>
              </w:rPr>
            </w:pPr>
            <w:r w:rsidRPr="00624CE9">
              <w:rPr>
                <w:rFonts w:ascii="Times New Roman" w:hAnsi="Times New Roman"/>
                <w:sz w:val="24"/>
                <w:szCs w:val="24"/>
                <w:lang w:val="uk-UA"/>
              </w:rPr>
              <w:t>орієнтовні техніко-економічні показники, у тому числі орієнтовну вартість реалізації Інвестиційного проекту;</w:t>
            </w:r>
          </w:p>
          <w:p w:rsidR="00D30D3F" w:rsidRPr="00624CE9" w:rsidRDefault="00D30D3F" w:rsidP="00624CE9">
            <w:pPr>
              <w:autoSpaceDE w:val="0"/>
              <w:autoSpaceDN w:val="0"/>
              <w:adjustRightInd w:val="0"/>
              <w:ind w:firstLine="567"/>
              <w:jc w:val="both"/>
              <w:rPr>
                <w:rFonts w:ascii="Times New Roman" w:hAnsi="Times New Roman"/>
                <w:sz w:val="24"/>
                <w:szCs w:val="24"/>
                <w:lang w:val="uk-UA"/>
              </w:rPr>
            </w:pPr>
            <w:r w:rsidRPr="00624CE9">
              <w:rPr>
                <w:rFonts w:ascii="Times New Roman" w:hAnsi="Times New Roman"/>
                <w:sz w:val="24"/>
                <w:szCs w:val="24"/>
                <w:lang w:val="uk-UA"/>
              </w:rPr>
              <w:t>черговий кадастровий план;</w:t>
            </w:r>
          </w:p>
          <w:p w:rsidR="00D30D3F" w:rsidRPr="00624CE9" w:rsidRDefault="00D30D3F" w:rsidP="00624CE9">
            <w:pPr>
              <w:autoSpaceDE w:val="0"/>
              <w:autoSpaceDN w:val="0"/>
              <w:adjustRightInd w:val="0"/>
              <w:ind w:firstLine="567"/>
              <w:jc w:val="both"/>
              <w:rPr>
                <w:rFonts w:ascii="Times New Roman" w:hAnsi="Times New Roman"/>
                <w:sz w:val="24"/>
                <w:szCs w:val="24"/>
                <w:lang w:val="uk-UA"/>
              </w:rPr>
            </w:pPr>
            <w:r w:rsidRPr="00624CE9">
              <w:rPr>
                <w:rFonts w:ascii="Times New Roman" w:hAnsi="Times New Roman"/>
                <w:sz w:val="24"/>
                <w:szCs w:val="24"/>
                <w:lang w:val="uk-UA"/>
              </w:rPr>
              <w:t>ситуаційного плану;</w:t>
            </w:r>
          </w:p>
          <w:p w:rsidR="00D30D3F" w:rsidRPr="00624CE9" w:rsidRDefault="00D30D3F" w:rsidP="00624CE9">
            <w:pPr>
              <w:autoSpaceDE w:val="0"/>
              <w:autoSpaceDN w:val="0"/>
              <w:adjustRightInd w:val="0"/>
              <w:ind w:firstLine="567"/>
              <w:jc w:val="both"/>
              <w:rPr>
                <w:rFonts w:ascii="Times New Roman" w:hAnsi="Times New Roman"/>
                <w:sz w:val="24"/>
                <w:szCs w:val="24"/>
                <w:lang w:val="uk-UA"/>
              </w:rPr>
            </w:pPr>
            <w:r w:rsidRPr="00624CE9">
              <w:rPr>
                <w:rFonts w:ascii="Times New Roman" w:hAnsi="Times New Roman"/>
                <w:sz w:val="24"/>
                <w:szCs w:val="24"/>
                <w:lang w:val="uk-UA"/>
              </w:rPr>
              <w:t xml:space="preserve">схему генерального плану у масштабі М 1:500 або </w:t>
            </w:r>
            <w:r w:rsidRPr="00624CE9">
              <w:rPr>
                <w:rFonts w:ascii="Times New Roman" w:hAnsi="Times New Roman"/>
                <w:sz w:val="24"/>
                <w:szCs w:val="24"/>
                <w:lang w:val="uk-UA"/>
              </w:rPr>
              <w:br/>
            </w:r>
            <w:r w:rsidRPr="00624CE9">
              <w:rPr>
                <w:rFonts w:ascii="Times New Roman" w:hAnsi="Times New Roman"/>
                <w:sz w:val="24"/>
                <w:szCs w:val="24"/>
                <w:lang w:val="uk-UA"/>
              </w:rPr>
              <w:lastRenderedPageBreak/>
              <w:t>М 1:2000;</w:t>
            </w:r>
          </w:p>
          <w:p w:rsidR="00D30D3F" w:rsidRPr="00624CE9" w:rsidRDefault="00D30D3F" w:rsidP="00624CE9">
            <w:pPr>
              <w:autoSpaceDE w:val="0"/>
              <w:autoSpaceDN w:val="0"/>
              <w:adjustRightInd w:val="0"/>
              <w:ind w:firstLine="567"/>
              <w:jc w:val="both"/>
              <w:rPr>
                <w:rFonts w:ascii="Times New Roman" w:hAnsi="Times New Roman"/>
                <w:sz w:val="24"/>
                <w:szCs w:val="24"/>
                <w:lang w:val="uk-UA"/>
              </w:rPr>
            </w:pPr>
            <w:r w:rsidRPr="00624CE9">
              <w:rPr>
                <w:rFonts w:ascii="Times New Roman" w:hAnsi="Times New Roman"/>
                <w:sz w:val="24"/>
                <w:szCs w:val="24"/>
                <w:lang w:val="uk-UA"/>
              </w:rPr>
              <w:t>транспортно-пішохідну схему;</w:t>
            </w:r>
          </w:p>
          <w:p w:rsidR="00D30D3F" w:rsidRPr="00624CE9" w:rsidRDefault="00D30D3F" w:rsidP="00624CE9">
            <w:pPr>
              <w:autoSpaceDE w:val="0"/>
              <w:autoSpaceDN w:val="0"/>
              <w:adjustRightInd w:val="0"/>
              <w:ind w:firstLine="567"/>
              <w:jc w:val="both"/>
              <w:rPr>
                <w:rFonts w:ascii="Times New Roman" w:hAnsi="Times New Roman"/>
                <w:sz w:val="24"/>
                <w:szCs w:val="24"/>
                <w:lang w:val="uk-UA"/>
              </w:rPr>
            </w:pPr>
            <w:r w:rsidRPr="00624CE9">
              <w:rPr>
                <w:rFonts w:ascii="Times New Roman" w:hAnsi="Times New Roman"/>
                <w:sz w:val="24"/>
                <w:szCs w:val="24"/>
                <w:lang w:val="uk-UA"/>
              </w:rPr>
              <w:t>схему планів поверхів, фасадів, розрізів будинків та споруд (за наявності);</w:t>
            </w:r>
          </w:p>
          <w:p w:rsidR="00D30D3F" w:rsidRPr="00624CE9" w:rsidRDefault="00D30D3F" w:rsidP="00624CE9">
            <w:pPr>
              <w:ind w:firstLine="567"/>
              <w:jc w:val="both"/>
              <w:rPr>
                <w:rFonts w:ascii="Times New Roman" w:hAnsi="Times New Roman"/>
                <w:sz w:val="24"/>
                <w:szCs w:val="24"/>
                <w:lang w:val="uk-UA"/>
              </w:rPr>
            </w:pPr>
            <w:r w:rsidRPr="00624CE9">
              <w:rPr>
                <w:rFonts w:ascii="Times New Roman" w:hAnsi="Times New Roman"/>
                <w:sz w:val="24"/>
                <w:szCs w:val="24"/>
                <w:lang w:val="uk-UA"/>
              </w:rPr>
              <w:t>демонстраційні матеріали з граничними параметрами;</w:t>
            </w:r>
          </w:p>
          <w:p w:rsidR="00D30D3F" w:rsidRPr="00624CE9" w:rsidRDefault="00D30D3F" w:rsidP="00624CE9">
            <w:pPr>
              <w:pStyle w:val="a4"/>
              <w:spacing w:after="0"/>
              <w:ind w:firstLine="567"/>
              <w:jc w:val="both"/>
            </w:pPr>
            <w:r w:rsidRPr="00624CE9">
              <w:t>пропозиції, висновки, листи, роз'яснення щодо вирішення майново-правових питань;</w:t>
            </w:r>
          </w:p>
          <w:p w:rsidR="00D30D3F" w:rsidRPr="00624CE9" w:rsidRDefault="00D30D3F" w:rsidP="00624CE9">
            <w:pPr>
              <w:pStyle w:val="a4"/>
              <w:spacing w:after="0"/>
              <w:ind w:firstLine="567"/>
              <w:jc w:val="both"/>
            </w:pPr>
            <w:r w:rsidRPr="00624CE9">
              <w:t>пропозиції щодо економічної та фінансової моделі реалізації Інвестиційного проекту;</w:t>
            </w:r>
          </w:p>
          <w:p w:rsidR="00D30D3F" w:rsidRPr="00624CE9" w:rsidRDefault="00D30D3F" w:rsidP="00624CE9">
            <w:pPr>
              <w:pStyle w:val="a4"/>
              <w:spacing w:after="0"/>
              <w:ind w:firstLine="567"/>
              <w:jc w:val="both"/>
            </w:pPr>
            <w:r w:rsidRPr="00624CE9">
              <w:t>інші документи (за наявності).</w:t>
            </w:r>
          </w:p>
          <w:p w:rsidR="00D30D3F" w:rsidRPr="00624CE9" w:rsidRDefault="00D30D3F" w:rsidP="00624CE9">
            <w:pPr>
              <w:pStyle w:val="a4"/>
              <w:spacing w:after="0"/>
              <w:ind w:firstLine="567"/>
              <w:jc w:val="both"/>
            </w:pPr>
            <w:r w:rsidRPr="00624CE9">
              <w:rPr>
                <w:bCs/>
              </w:rPr>
              <w:t>Склад П</w:t>
            </w:r>
            <w:r w:rsidRPr="00624CE9">
              <w:t>ередпроектних пропозицій має відповідати вимогам законодавства України, будівельним нормам, державним стандартам та правилам.</w:t>
            </w:r>
          </w:p>
          <w:p w:rsidR="00D30D3F" w:rsidRPr="00624CE9" w:rsidRDefault="00D30D3F" w:rsidP="00624CE9">
            <w:pPr>
              <w:jc w:val="both"/>
              <w:rPr>
                <w:rFonts w:ascii="Times New Roman" w:hAnsi="Times New Roman" w:cs="Times New Roman"/>
                <w:sz w:val="24"/>
                <w:szCs w:val="24"/>
                <w:lang w:val="uk-UA"/>
              </w:rPr>
            </w:pPr>
          </w:p>
        </w:tc>
        <w:tc>
          <w:tcPr>
            <w:tcW w:w="4536" w:type="dxa"/>
            <w:gridSpan w:val="2"/>
          </w:tcPr>
          <w:p w:rsidR="00D30D3F" w:rsidRDefault="00D30D3F" w:rsidP="00624CE9">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624CE9">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624CE9">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624CE9" w:rsidRDefault="00D30D3F" w:rsidP="00624CE9">
            <w:pPr>
              <w:jc w:val="both"/>
              <w:rPr>
                <w:rFonts w:ascii="Times New Roman" w:hAnsi="Times New Roman" w:cs="Times New Roman"/>
                <w:sz w:val="24"/>
                <w:szCs w:val="24"/>
                <w:lang w:val="uk-UA"/>
              </w:rPr>
            </w:pPr>
          </w:p>
        </w:tc>
      </w:tr>
      <w:tr w:rsidR="00D30D3F" w:rsidRPr="00CE5199" w:rsidTr="009E41D6">
        <w:tc>
          <w:tcPr>
            <w:tcW w:w="4644" w:type="dxa"/>
          </w:tcPr>
          <w:p w:rsidR="00D30D3F" w:rsidRPr="001345BF" w:rsidRDefault="00D30D3F" w:rsidP="001345BF">
            <w:pPr>
              <w:pStyle w:val="a4"/>
              <w:spacing w:after="0"/>
              <w:jc w:val="both"/>
            </w:pPr>
            <w:r w:rsidRPr="001345BF">
              <w:t>4.11. Після розробки Передпроектних пропозицій Ініціатор інвестиційного конкурсу передає їх Інвестиційному агенту для проведення Робіт з підготовки інвестиційного проекту.</w:t>
            </w:r>
          </w:p>
          <w:p w:rsidR="00D30D3F" w:rsidRPr="000A7EE0" w:rsidRDefault="00D30D3F" w:rsidP="001345BF">
            <w:pPr>
              <w:jc w:val="both"/>
              <w:rPr>
                <w:rFonts w:ascii="Times New Roman" w:hAnsi="Times New Roman" w:cs="Times New Roman"/>
                <w:sz w:val="24"/>
                <w:szCs w:val="24"/>
                <w:lang w:val="uk-UA"/>
              </w:rPr>
            </w:pPr>
          </w:p>
        </w:tc>
        <w:tc>
          <w:tcPr>
            <w:tcW w:w="4536" w:type="dxa"/>
            <w:gridSpan w:val="2"/>
          </w:tcPr>
          <w:p w:rsidR="00D30D3F" w:rsidRDefault="00D30D3F" w:rsidP="001345BF">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1345BF">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1345B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1345BF">
            <w:pPr>
              <w:jc w:val="both"/>
              <w:rPr>
                <w:rFonts w:ascii="Times New Roman" w:hAnsi="Times New Roman" w:cs="Times New Roman"/>
                <w:sz w:val="28"/>
                <w:szCs w:val="28"/>
                <w:lang w:val="uk-UA"/>
              </w:rPr>
            </w:pPr>
          </w:p>
        </w:tc>
      </w:tr>
      <w:tr w:rsidR="00D30D3F" w:rsidRPr="009E41D6" w:rsidTr="009E41D6">
        <w:tc>
          <w:tcPr>
            <w:tcW w:w="4644" w:type="dxa"/>
          </w:tcPr>
          <w:p w:rsidR="00D30D3F" w:rsidRPr="008A68C3" w:rsidRDefault="00D30D3F" w:rsidP="008A68C3">
            <w:pPr>
              <w:pStyle w:val="a4"/>
              <w:spacing w:after="0"/>
              <w:jc w:val="both"/>
            </w:pPr>
            <w:r w:rsidRPr="008A68C3">
              <w:t xml:space="preserve">4.12. Інвестиційний агент протягом 5 (п'яти) робочих днів,  а у разі необхідності додаткового опрацювання, протягом 14 (чотирнадцяти) робочих днів з дня одержання від Ініціатора інвестиційного конкурсу Передпроектних пропозицій, розроблених відповідно до п. 4.9 цього Положення, , аналізує Передпроектні </w:t>
            </w:r>
            <w:r w:rsidRPr="008A68C3">
              <w:lastRenderedPageBreak/>
              <w:t>пропозиції Ініціатора інвестиційного конкурсу та погоджує їх шляхом надання висновку щодо відповідності Передпроектних пропозицій вимогам цього Положення та законодавства України, а також щодо ефективності залучення та використання ресурсів, що належать територіальній громаді міста Києва. В разі, якщо Передпроектні пропозиції не відповідають вимогам цього Положення та законодавства України або Інвестиційний агент вбачає варіанти більш ефективного використання ресурсів, що належать територіальній громаді міста Києва, Інвестиційний агент повертає Передпроектні пропозиції Ініціатору інвестиційного конкурсу на доопрацювання із зазначенням конкретних зауважень та пропозицій.</w:t>
            </w:r>
          </w:p>
          <w:p w:rsidR="00D30D3F" w:rsidRPr="008A68C3" w:rsidRDefault="00D30D3F" w:rsidP="008A68C3">
            <w:pPr>
              <w:pStyle w:val="a4"/>
              <w:spacing w:after="0"/>
              <w:ind w:firstLine="567"/>
              <w:jc w:val="both"/>
            </w:pPr>
            <w:r w:rsidRPr="008A68C3">
              <w:t>Якщо протягом 10 (десяти) робочих днів з дня одержання зауважень та пропозицій від Інвестиційного агента Ініціатором інвестиційного конкурсу зауваження та пропозиції враховані не будуть, така особа втрачає статус Ініціатора інвестиційного конкурсу цього Інвестиційного проекту, про що його повідомляє Інвестиційний агент, та аналогічний Інвестиційний проект може бути ініційований іншим Ініціатором інвестиційного конкурсу.</w:t>
            </w:r>
          </w:p>
          <w:p w:rsidR="00D30D3F" w:rsidRPr="008A68C3" w:rsidRDefault="00D30D3F" w:rsidP="008A68C3">
            <w:pPr>
              <w:jc w:val="both"/>
              <w:rPr>
                <w:rFonts w:ascii="Times New Roman" w:hAnsi="Times New Roman" w:cs="Times New Roman"/>
                <w:sz w:val="24"/>
                <w:szCs w:val="24"/>
                <w:lang w:val="uk-UA"/>
              </w:rPr>
            </w:pPr>
          </w:p>
        </w:tc>
        <w:tc>
          <w:tcPr>
            <w:tcW w:w="4536" w:type="dxa"/>
            <w:gridSpan w:val="2"/>
          </w:tcPr>
          <w:p w:rsidR="00D30D3F" w:rsidRDefault="00D30D3F" w:rsidP="008A68C3">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8A68C3">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8A68C3">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8A68C3" w:rsidRDefault="00D30D3F" w:rsidP="008A68C3">
            <w:pPr>
              <w:jc w:val="both"/>
              <w:rPr>
                <w:rFonts w:ascii="Times New Roman" w:hAnsi="Times New Roman" w:cs="Times New Roman"/>
                <w:sz w:val="24"/>
                <w:szCs w:val="24"/>
                <w:lang w:val="uk-UA"/>
              </w:rPr>
            </w:pPr>
          </w:p>
        </w:tc>
      </w:tr>
      <w:tr w:rsidR="00D30D3F" w:rsidRPr="00CE5199" w:rsidTr="009E41D6">
        <w:tc>
          <w:tcPr>
            <w:tcW w:w="4644" w:type="dxa"/>
          </w:tcPr>
          <w:p w:rsidR="00D30D3F" w:rsidRPr="008E4152" w:rsidRDefault="00D30D3F" w:rsidP="008E4152">
            <w:pPr>
              <w:pStyle w:val="a4"/>
              <w:spacing w:after="0"/>
              <w:jc w:val="both"/>
            </w:pPr>
            <w:r w:rsidRPr="008E4152">
              <w:lastRenderedPageBreak/>
              <w:t>4.13. Протягом 20 (двадцяти) робочих днів після погодження Передпроектних пропозицій Інвестиційний агент здійснює Передінвестиційні роботи.</w:t>
            </w:r>
          </w:p>
          <w:p w:rsidR="00D30D3F" w:rsidRPr="008E4152" w:rsidRDefault="00D30D3F" w:rsidP="008E4152">
            <w:pPr>
              <w:pStyle w:val="a4"/>
              <w:spacing w:after="0"/>
              <w:ind w:firstLine="567"/>
              <w:jc w:val="both"/>
            </w:pPr>
            <w:r w:rsidRPr="008E4152">
              <w:t>У разі, якщо розроблення Передпроектних пропозицій здійснювалось Інвестиційним агентом, Інвестиційний агент приступає до проведення Робіт з підготовки інвестиційного проекту без погодження Передпроектних пропозицій. Розроблення Передпроектних пропозицій у такому випадку включається до складу Робіт з підготовки інвестиційного проекту.</w:t>
            </w:r>
          </w:p>
          <w:p w:rsidR="00D30D3F" w:rsidRPr="000A7EE0" w:rsidRDefault="00D30D3F" w:rsidP="008E4152">
            <w:pPr>
              <w:jc w:val="both"/>
              <w:rPr>
                <w:rFonts w:ascii="Times New Roman" w:hAnsi="Times New Roman" w:cs="Times New Roman"/>
                <w:sz w:val="24"/>
                <w:szCs w:val="24"/>
                <w:lang w:val="uk-UA"/>
              </w:rPr>
            </w:pPr>
          </w:p>
        </w:tc>
        <w:tc>
          <w:tcPr>
            <w:tcW w:w="4536" w:type="dxa"/>
            <w:gridSpan w:val="2"/>
          </w:tcPr>
          <w:p w:rsidR="00D30D3F" w:rsidRDefault="00D30D3F" w:rsidP="008E4152">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8E4152">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8E4152">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8E4152">
            <w:pPr>
              <w:jc w:val="both"/>
              <w:rPr>
                <w:rFonts w:ascii="Times New Roman" w:hAnsi="Times New Roman" w:cs="Times New Roman"/>
                <w:sz w:val="28"/>
                <w:szCs w:val="28"/>
                <w:lang w:val="uk-UA"/>
              </w:rPr>
            </w:pPr>
          </w:p>
        </w:tc>
      </w:tr>
      <w:tr w:rsidR="00D30D3F" w:rsidRPr="00CE5199" w:rsidTr="009E41D6">
        <w:tc>
          <w:tcPr>
            <w:tcW w:w="4644" w:type="dxa"/>
          </w:tcPr>
          <w:p w:rsidR="00D30D3F" w:rsidRPr="00370235" w:rsidRDefault="00D30D3F" w:rsidP="00370235">
            <w:pPr>
              <w:pStyle w:val="a4"/>
              <w:spacing w:after="0"/>
              <w:jc w:val="both"/>
            </w:pPr>
            <w:r w:rsidRPr="00370235">
              <w:t>4.14. До Передінвестиційних робіт, що виконуються Інвестиційним агентом, належать:</w:t>
            </w:r>
          </w:p>
          <w:p w:rsidR="00D30D3F" w:rsidRPr="00370235" w:rsidRDefault="00D30D3F" w:rsidP="00370235">
            <w:pPr>
              <w:pStyle w:val="a4"/>
              <w:spacing w:after="0"/>
              <w:ind w:firstLine="567"/>
              <w:jc w:val="both"/>
            </w:pPr>
            <w:r w:rsidRPr="00370235">
              <w:t>погодження Передпроектних пропозицій із Суб'єктами погодження, отримання від них, у разі необхідності, додаткових висновків та/або інформації, пропозицій, рекомендацій з питань, пов'язаних з проведенням Інвестиційного конкурсу (реалізацією Інвестиційного проекту);</w:t>
            </w:r>
          </w:p>
          <w:p w:rsidR="00D30D3F" w:rsidRPr="00370235" w:rsidRDefault="00D30D3F" w:rsidP="00370235">
            <w:pPr>
              <w:pStyle w:val="a4"/>
              <w:spacing w:after="0"/>
              <w:ind w:firstLine="567"/>
              <w:jc w:val="both"/>
            </w:pPr>
            <w:r w:rsidRPr="00370235">
              <w:t>отримання містобудівних умов та обмежень (за можливості);</w:t>
            </w:r>
          </w:p>
          <w:p w:rsidR="00D30D3F" w:rsidRPr="00370235" w:rsidRDefault="00D30D3F" w:rsidP="00370235">
            <w:pPr>
              <w:pStyle w:val="a4"/>
              <w:spacing w:after="0"/>
              <w:ind w:firstLine="567"/>
              <w:jc w:val="both"/>
            </w:pPr>
            <w:r w:rsidRPr="00370235">
              <w:t>отримання статистичних, експертних, аналітичних, маркетингових, фінансових висновків тощо;</w:t>
            </w:r>
          </w:p>
          <w:p w:rsidR="00D30D3F" w:rsidRPr="00370235" w:rsidRDefault="00D30D3F" w:rsidP="00370235">
            <w:pPr>
              <w:pStyle w:val="a4"/>
              <w:spacing w:after="0"/>
              <w:ind w:firstLine="567"/>
              <w:jc w:val="both"/>
            </w:pPr>
            <w:r w:rsidRPr="00370235">
              <w:t xml:space="preserve">підготовка та збір висновків, листів, </w:t>
            </w:r>
            <w:r w:rsidRPr="00370235">
              <w:lastRenderedPageBreak/>
              <w:t>роз'яснень щодо вирішення майново-правових питань;</w:t>
            </w:r>
          </w:p>
          <w:p w:rsidR="00D30D3F" w:rsidRPr="00370235" w:rsidRDefault="00D30D3F" w:rsidP="00370235">
            <w:pPr>
              <w:pStyle w:val="a4"/>
              <w:spacing w:after="0"/>
              <w:ind w:firstLine="567"/>
              <w:jc w:val="both"/>
            </w:pPr>
            <w:r w:rsidRPr="00370235">
              <w:t>розроблення пропозиції щодо економічної та фінансової моделі реалізації Інвестиційного проекту;</w:t>
            </w:r>
          </w:p>
          <w:p w:rsidR="00D30D3F" w:rsidRPr="00370235" w:rsidRDefault="00D30D3F" w:rsidP="00370235">
            <w:pPr>
              <w:pStyle w:val="a4"/>
              <w:spacing w:after="0"/>
              <w:ind w:firstLine="567"/>
              <w:jc w:val="both"/>
            </w:pPr>
            <w:r w:rsidRPr="00370235">
              <w:t>пропозиції щодо вирішення майново-правових питань (за необхідності);</w:t>
            </w:r>
          </w:p>
          <w:p w:rsidR="00D30D3F" w:rsidRPr="00370235" w:rsidRDefault="00D30D3F" w:rsidP="00370235">
            <w:pPr>
              <w:pStyle w:val="a4"/>
              <w:spacing w:after="0"/>
              <w:ind w:firstLine="567"/>
              <w:jc w:val="both"/>
            </w:pPr>
            <w:r w:rsidRPr="00370235">
              <w:t>розроблення пропозицій щодо Умов інвестиційного конкурсу, в тому числі пропозицій щодо визначення Замовника реалізації інвестиційного проекту;</w:t>
            </w:r>
          </w:p>
          <w:p w:rsidR="00D30D3F" w:rsidRPr="00370235" w:rsidRDefault="00D30D3F" w:rsidP="00370235">
            <w:pPr>
              <w:pStyle w:val="a4"/>
              <w:spacing w:after="0"/>
              <w:ind w:firstLine="567"/>
              <w:jc w:val="both"/>
            </w:pPr>
            <w:r w:rsidRPr="00370235">
              <w:t>розроблення проекту Інвестиційного договору;</w:t>
            </w:r>
          </w:p>
          <w:p w:rsidR="00D30D3F" w:rsidRPr="00370235" w:rsidRDefault="00D30D3F" w:rsidP="00370235">
            <w:pPr>
              <w:pStyle w:val="a4"/>
              <w:spacing w:after="0"/>
              <w:ind w:firstLine="567"/>
              <w:jc w:val="both"/>
            </w:pPr>
            <w:r w:rsidRPr="00370235">
              <w:t>інші роботи.</w:t>
            </w:r>
          </w:p>
          <w:p w:rsidR="00D30D3F" w:rsidRPr="00370235" w:rsidRDefault="00D30D3F" w:rsidP="00370235">
            <w:pPr>
              <w:pStyle w:val="a4"/>
              <w:spacing w:after="0"/>
              <w:ind w:firstLine="567"/>
              <w:jc w:val="both"/>
            </w:pPr>
            <w:r w:rsidRPr="00370235">
              <w:t>Види Передінвестиційних робіт, що необхідно здійснити за кожним Інвестиційним проектом, визначаються Інвестиційним агентом з урахуванням особливостей кожного окремого Інвестиційного проекту.</w:t>
            </w:r>
          </w:p>
          <w:p w:rsidR="00D30D3F" w:rsidRPr="00370235" w:rsidRDefault="00D30D3F" w:rsidP="00370235">
            <w:pPr>
              <w:jc w:val="both"/>
              <w:rPr>
                <w:rFonts w:ascii="Times New Roman" w:hAnsi="Times New Roman" w:cs="Times New Roman"/>
                <w:sz w:val="24"/>
                <w:szCs w:val="24"/>
                <w:lang w:val="uk-UA"/>
              </w:rPr>
            </w:pPr>
          </w:p>
        </w:tc>
        <w:tc>
          <w:tcPr>
            <w:tcW w:w="4536" w:type="dxa"/>
            <w:gridSpan w:val="2"/>
          </w:tcPr>
          <w:p w:rsidR="00D30D3F" w:rsidRDefault="00D30D3F" w:rsidP="00370235">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370235">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37023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370235" w:rsidRDefault="00D30D3F" w:rsidP="00370235">
            <w:pPr>
              <w:jc w:val="both"/>
              <w:rPr>
                <w:rFonts w:ascii="Times New Roman" w:hAnsi="Times New Roman" w:cs="Times New Roman"/>
                <w:sz w:val="24"/>
                <w:szCs w:val="24"/>
                <w:lang w:val="uk-UA"/>
              </w:rPr>
            </w:pPr>
          </w:p>
        </w:tc>
      </w:tr>
      <w:tr w:rsidR="00D30D3F" w:rsidRPr="00CE5199" w:rsidTr="009E41D6">
        <w:trPr>
          <w:trHeight w:val="64"/>
        </w:trPr>
        <w:tc>
          <w:tcPr>
            <w:tcW w:w="4644" w:type="dxa"/>
          </w:tcPr>
          <w:p w:rsidR="00D30D3F" w:rsidRDefault="00D30D3F" w:rsidP="000F5C8F">
            <w:pPr>
              <w:pStyle w:val="a4"/>
              <w:spacing w:after="0"/>
              <w:jc w:val="both"/>
            </w:pPr>
          </w:p>
          <w:p w:rsidR="00D30D3F" w:rsidRDefault="00D30D3F" w:rsidP="000F5C8F">
            <w:pPr>
              <w:pStyle w:val="a4"/>
              <w:spacing w:after="0"/>
              <w:jc w:val="both"/>
            </w:pPr>
          </w:p>
          <w:p w:rsidR="00D30D3F" w:rsidRDefault="00D30D3F" w:rsidP="000F5C8F">
            <w:pPr>
              <w:pStyle w:val="a4"/>
              <w:spacing w:after="0"/>
              <w:jc w:val="both"/>
            </w:pPr>
          </w:p>
          <w:p w:rsidR="00D30D3F" w:rsidRDefault="00D30D3F" w:rsidP="000F5C8F">
            <w:pPr>
              <w:pStyle w:val="a4"/>
              <w:spacing w:after="0"/>
              <w:jc w:val="both"/>
            </w:pPr>
          </w:p>
          <w:p w:rsidR="00D30D3F" w:rsidRPr="000F5C8F" w:rsidRDefault="00D30D3F" w:rsidP="000F5C8F">
            <w:pPr>
              <w:pStyle w:val="a4"/>
              <w:spacing w:after="0"/>
              <w:jc w:val="both"/>
              <w:rPr>
                <w:bCs/>
              </w:rPr>
            </w:pPr>
            <w:r w:rsidRPr="000F5C8F">
              <w:t xml:space="preserve">4.15. Для погодження Передпроектних пропозицій із Суб'єктами погодження, отримання від них, у разі необхідності, додаткових висновків та/або інформації, пропозицій, рекомендацій з питань, пов'язаних з проведенням Інвестиційного </w:t>
            </w:r>
            <w:r w:rsidRPr="000F5C8F">
              <w:lastRenderedPageBreak/>
              <w:t>конкурсу (реалізацією Інвестиційного проекту), І</w:t>
            </w:r>
            <w:r w:rsidRPr="000F5C8F">
              <w:rPr>
                <w:bCs/>
              </w:rPr>
              <w:t>нвестиційний агент подає до Суб'єктів погодження Передпроектні пропозиції у складі, зазначеному у пункті 4.10. розділу IV цього Положення.</w:t>
            </w:r>
          </w:p>
          <w:p w:rsidR="00D30D3F" w:rsidRPr="000F5C8F" w:rsidRDefault="00D30D3F" w:rsidP="00F37E31">
            <w:pPr>
              <w:pStyle w:val="a4"/>
              <w:spacing w:after="0"/>
              <w:jc w:val="both"/>
            </w:pPr>
          </w:p>
        </w:tc>
        <w:tc>
          <w:tcPr>
            <w:tcW w:w="4536" w:type="dxa"/>
            <w:gridSpan w:val="2"/>
          </w:tcPr>
          <w:p w:rsidR="00D30D3F" w:rsidRDefault="00D30D3F" w:rsidP="000F5C8F">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0F5C8F">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0F5C8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F37E31">
            <w:pPr>
              <w:pStyle w:val="a4"/>
              <w:spacing w:after="0"/>
              <w:jc w:val="both"/>
              <w:rPr>
                <w:sz w:val="28"/>
                <w:szCs w:val="28"/>
              </w:rPr>
            </w:pPr>
          </w:p>
        </w:tc>
      </w:tr>
      <w:tr w:rsidR="00D30D3F" w:rsidRPr="00CE5199" w:rsidTr="009E41D6">
        <w:tc>
          <w:tcPr>
            <w:tcW w:w="4644" w:type="dxa"/>
          </w:tcPr>
          <w:p w:rsidR="00D30D3F" w:rsidRPr="00F37E31" w:rsidRDefault="00D30D3F" w:rsidP="00F37E31">
            <w:pPr>
              <w:pStyle w:val="a4"/>
              <w:spacing w:after="0"/>
              <w:jc w:val="both"/>
            </w:pPr>
            <w:r w:rsidRPr="00F37E31">
              <w:t>4.16. З метою виконання Робіт з підготовки інвестиційного проекту Інвестиційним агентом можуть укладатись договори з третіми особами на надання відповідних послуг. Витрати на оплату відповідних послуг можуть включатись до витрат на виконання Робіт з підготовки інвестиційного проекту.</w:t>
            </w:r>
          </w:p>
          <w:p w:rsidR="00D30D3F" w:rsidRPr="000A7EE0" w:rsidRDefault="00D30D3F" w:rsidP="00F37E31">
            <w:pPr>
              <w:jc w:val="both"/>
              <w:rPr>
                <w:rFonts w:ascii="Times New Roman" w:hAnsi="Times New Roman" w:cs="Times New Roman"/>
                <w:sz w:val="24"/>
                <w:szCs w:val="24"/>
                <w:lang w:val="uk-UA"/>
              </w:rPr>
            </w:pPr>
          </w:p>
        </w:tc>
        <w:tc>
          <w:tcPr>
            <w:tcW w:w="4536" w:type="dxa"/>
            <w:gridSpan w:val="2"/>
          </w:tcPr>
          <w:p w:rsidR="00D30D3F" w:rsidRDefault="00D30D3F" w:rsidP="00F37E31">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F37E31">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F37E31">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F37E31">
            <w:pPr>
              <w:jc w:val="both"/>
              <w:rPr>
                <w:rFonts w:ascii="Times New Roman" w:hAnsi="Times New Roman" w:cs="Times New Roman"/>
                <w:sz w:val="28"/>
                <w:szCs w:val="28"/>
                <w:lang w:val="uk-UA"/>
              </w:rPr>
            </w:pPr>
          </w:p>
        </w:tc>
      </w:tr>
      <w:tr w:rsidR="00D30D3F" w:rsidRPr="00CE5199" w:rsidTr="009E41D6">
        <w:tc>
          <w:tcPr>
            <w:tcW w:w="4644" w:type="dxa"/>
          </w:tcPr>
          <w:p w:rsidR="00D30D3F" w:rsidRPr="009F74A3" w:rsidRDefault="00D30D3F" w:rsidP="009F74A3">
            <w:pPr>
              <w:jc w:val="both"/>
              <w:rPr>
                <w:rFonts w:ascii="Times New Roman" w:hAnsi="Times New Roman"/>
                <w:sz w:val="24"/>
                <w:szCs w:val="24"/>
                <w:lang w:val="uk-UA"/>
              </w:rPr>
            </w:pPr>
            <w:r w:rsidRPr="009F74A3">
              <w:rPr>
                <w:rFonts w:ascii="Times New Roman" w:hAnsi="Times New Roman"/>
                <w:sz w:val="24"/>
                <w:szCs w:val="24"/>
                <w:lang w:val="uk-UA"/>
              </w:rPr>
              <w:t>4.17. За результатами виконання Передінвестиційних робіт Інвестиційний агент передає Організатору інвестиційного конкурсу Передінвестиційний пакет документів, який містить:</w:t>
            </w:r>
          </w:p>
          <w:p w:rsidR="00D30D3F" w:rsidRPr="009F74A3" w:rsidRDefault="00D30D3F" w:rsidP="009F74A3">
            <w:pPr>
              <w:ind w:firstLine="567"/>
              <w:jc w:val="both"/>
              <w:rPr>
                <w:rFonts w:ascii="Times New Roman" w:hAnsi="Times New Roman"/>
                <w:sz w:val="24"/>
                <w:szCs w:val="24"/>
                <w:lang w:val="uk-UA"/>
              </w:rPr>
            </w:pPr>
            <w:r w:rsidRPr="009F74A3">
              <w:rPr>
                <w:rFonts w:ascii="Times New Roman" w:hAnsi="Times New Roman"/>
                <w:sz w:val="24"/>
                <w:szCs w:val="24"/>
                <w:lang w:val="uk-UA"/>
              </w:rPr>
              <w:t>Передпроектні пропозиції, погоджені із Суб'єктами погодження;</w:t>
            </w:r>
          </w:p>
          <w:p w:rsidR="00D30D3F" w:rsidRPr="009F74A3" w:rsidRDefault="00D30D3F" w:rsidP="009F74A3">
            <w:pPr>
              <w:ind w:firstLine="567"/>
              <w:jc w:val="both"/>
              <w:rPr>
                <w:rFonts w:ascii="Times New Roman" w:hAnsi="Times New Roman"/>
                <w:sz w:val="24"/>
                <w:szCs w:val="24"/>
                <w:lang w:val="uk-UA"/>
              </w:rPr>
            </w:pPr>
            <w:r w:rsidRPr="009F74A3">
              <w:rPr>
                <w:rFonts w:ascii="Times New Roman" w:hAnsi="Times New Roman"/>
                <w:sz w:val="24"/>
                <w:szCs w:val="24"/>
                <w:lang w:val="uk-UA"/>
              </w:rPr>
              <w:t>містобудівні умови та обмеження (за можливості);</w:t>
            </w:r>
          </w:p>
          <w:p w:rsidR="00D30D3F" w:rsidRPr="009F74A3" w:rsidRDefault="00D30D3F" w:rsidP="009F74A3">
            <w:pPr>
              <w:ind w:firstLine="567"/>
              <w:jc w:val="both"/>
              <w:rPr>
                <w:rFonts w:ascii="Times New Roman" w:hAnsi="Times New Roman"/>
                <w:sz w:val="24"/>
                <w:szCs w:val="24"/>
                <w:lang w:val="uk-UA"/>
              </w:rPr>
            </w:pPr>
            <w:r w:rsidRPr="009F74A3">
              <w:rPr>
                <w:rFonts w:ascii="Times New Roman" w:hAnsi="Times New Roman"/>
                <w:sz w:val="24"/>
                <w:szCs w:val="24"/>
                <w:lang w:val="uk-UA"/>
              </w:rPr>
              <w:t>пропозиції щодо економічної та фінансової моделі реалізації Інвестиційного проекту;</w:t>
            </w:r>
          </w:p>
          <w:p w:rsidR="00D30D3F" w:rsidRPr="009F74A3" w:rsidRDefault="00D30D3F" w:rsidP="009F74A3">
            <w:pPr>
              <w:ind w:firstLine="567"/>
              <w:jc w:val="both"/>
              <w:rPr>
                <w:rFonts w:ascii="Times New Roman" w:hAnsi="Times New Roman"/>
                <w:sz w:val="24"/>
                <w:szCs w:val="24"/>
                <w:lang w:val="uk-UA"/>
              </w:rPr>
            </w:pPr>
            <w:r w:rsidRPr="009F74A3">
              <w:rPr>
                <w:rFonts w:ascii="Times New Roman" w:hAnsi="Times New Roman"/>
                <w:sz w:val="24"/>
                <w:szCs w:val="24"/>
                <w:lang w:val="uk-UA"/>
              </w:rPr>
              <w:t>пропозиції щодо Умов інвестиційного конкурсу;</w:t>
            </w:r>
          </w:p>
          <w:p w:rsidR="00D30D3F" w:rsidRPr="009F74A3" w:rsidRDefault="00D30D3F" w:rsidP="009F74A3">
            <w:pPr>
              <w:ind w:firstLine="567"/>
              <w:jc w:val="both"/>
              <w:rPr>
                <w:rFonts w:ascii="Times New Roman" w:hAnsi="Times New Roman"/>
                <w:sz w:val="24"/>
                <w:szCs w:val="24"/>
                <w:lang w:val="uk-UA"/>
              </w:rPr>
            </w:pPr>
            <w:r w:rsidRPr="009F74A3">
              <w:rPr>
                <w:rFonts w:ascii="Times New Roman" w:hAnsi="Times New Roman"/>
                <w:sz w:val="24"/>
                <w:szCs w:val="24"/>
                <w:lang w:val="uk-UA"/>
              </w:rPr>
              <w:t>інші документи (за необхідності).</w:t>
            </w:r>
          </w:p>
          <w:p w:rsidR="00D30D3F" w:rsidRPr="000A7EE0" w:rsidRDefault="00D30D3F" w:rsidP="009F74A3">
            <w:pPr>
              <w:jc w:val="both"/>
              <w:rPr>
                <w:rFonts w:ascii="Times New Roman" w:hAnsi="Times New Roman" w:cs="Times New Roman"/>
                <w:sz w:val="24"/>
                <w:szCs w:val="24"/>
                <w:lang w:val="uk-UA"/>
              </w:rPr>
            </w:pPr>
          </w:p>
        </w:tc>
        <w:tc>
          <w:tcPr>
            <w:tcW w:w="4536" w:type="dxa"/>
            <w:gridSpan w:val="2"/>
          </w:tcPr>
          <w:p w:rsidR="00D30D3F" w:rsidRDefault="00D30D3F" w:rsidP="009F74A3">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9F74A3">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9F74A3">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9F74A3">
            <w:pPr>
              <w:jc w:val="both"/>
              <w:rPr>
                <w:rFonts w:ascii="Times New Roman" w:hAnsi="Times New Roman" w:cs="Times New Roman"/>
                <w:sz w:val="28"/>
                <w:szCs w:val="28"/>
                <w:lang w:val="uk-UA"/>
              </w:rPr>
            </w:pPr>
          </w:p>
        </w:tc>
      </w:tr>
      <w:tr w:rsidR="00D30D3F" w:rsidRPr="00CE5199" w:rsidTr="009E41D6">
        <w:tc>
          <w:tcPr>
            <w:tcW w:w="4644" w:type="dxa"/>
          </w:tcPr>
          <w:p w:rsidR="00D30D3F" w:rsidRPr="008274B8" w:rsidDel="00A34E0B" w:rsidRDefault="00D30D3F" w:rsidP="008274B8">
            <w:pPr>
              <w:pStyle w:val="a4"/>
              <w:spacing w:after="0"/>
              <w:jc w:val="both"/>
            </w:pPr>
            <w:r w:rsidRPr="008274B8">
              <w:t xml:space="preserve">4.18. Компенсація витрат Ініціатора інвестиційного конкурсу за підготовку </w:t>
            </w:r>
            <w:r w:rsidRPr="008274B8">
              <w:lastRenderedPageBreak/>
              <w:t>Передпроектних пропозицій не здійснюється.</w:t>
            </w:r>
          </w:p>
          <w:p w:rsidR="00D30D3F" w:rsidRPr="008274B8" w:rsidRDefault="00D30D3F" w:rsidP="008274B8">
            <w:pPr>
              <w:pStyle w:val="a4"/>
              <w:spacing w:after="0"/>
              <w:ind w:firstLine="567"/>
              <w:jc w:val="both"/>
            </w:pPr>
            <w:r w:rsidRPr="008274B8">
              <w:t>Компенсація витрат за проведення Робіт з підготовки інвестиційного проекту здійснюється переможцем Інвестиційного конкурсу Інвестиційному агенту в розмірі, що визначається Комісією під час затвердження Умов інвестиційного конкурсу на підставі кошторису витрат, але не менше 1 (одного) відсотка від орієнтовної вартості реалізації Інвестиційного проекту.</w:t>
            </w:r>
          </w:p>
          <w:p w:rsidR="00D30D3F" w:rsidRPr="000A7EE0" w:rsidRDefault="00D30D3F" w:rsidP="008274B8">
            <w:pPr>
              <w:jc w:val="both"/>
              <w:rPr>
                <w:rFonts w:ascii="Times New Roman" w:hAnsi="Times New Roman" w:cs="Times New Roman"/>
                <w:sz w:val="24"/>
                <w:szCs w:val="24"/>
                <w:lang w:val="uk-UA"/>
              </w:rPr>
            </w:pPr>
            <w:r w:rsidRPr="008274B8">
              <w:rPr>
                <w:rFonts w:ascii="Times New Roman" w:hAnsi="Times New Roman" w:cs="Times New Roman"/>
                <w:sz w:val="24"/>
                <w:szCs w:val="24"/>
                <w:lang w:val="uk-UA"/>
              </w:rPr>
              <w:t>Строк сплати компенсації за проведення Робіт з підготовки інвестиційного проекту не повинен перевищувати 10 (десяти) робочих днів з дня укладення Інвестиційного договору в разі, якщо інший порядок сплати не визначений рішенням Комісії.</w:t>
            </w:r>
          </w:p>
        </w:tc>
        <w:tc>
          <w:tcPr>
            <w:tcW w:w="4536" w:type="dxa"/>
            <w:gridSpan w:val="2"/>
          </w:tcPr>
          <w:p w:rsidR="00D30D3F" w:rsidRDefault="00D30D3F" w:rsidP="008274B8">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8274B8">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8274B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8274B8">
            <w:pPr>
              <w:jc w:val="both"/>
              <w:rPr>
                <w:rFonts w:ascii="Times New Roman" w:hAnsi="Times New Roman" w:cs="Times New Roman"/>
                <w:sz w:val="28"/>
                <w:szCs w:val="28"/>
                <w:lang w:val="uk-UA"/>
              </w:rPr>
            </w:pPr>
          </w:p>
        </w:tc>
      </w:tr>
      <w:tr w:rsidR="00D30D3F" w:rsidRPr="00CE5199" w:rsidTr="009E41D6">
        <w:tc>
          <w:tcPr>
            <w:tcW w:w="4644" w:type="dxa"/>
          </w:tcPr>
          <w:p w:rsidR="00D30D3F" w:rsidRPr="00366841" w:rsidRDefault="00D30D3F" w:rsidP="00366841">
            <w:pPr>
              <w:pStyle w:val="3"/>
              <w:spacing w:before="0"/>
              <w:jc w:val="center"/>
              <w:outlineLvl w:val="2"/>
              <w:rPr>
                <w:rFonts w:ascii="Times New Roman" w:hAnsi="Times New Roman" w:cs="Times New Roman"/>
                <w:b/>
                <w:color w:val="auto"/>
                <w:sz w:val="28"/>
                <w:szCs w:val="28"/>
                <w:lang w:val="uk-UA"/>
              </w:rPr>
            </w:pPr>
            <w:r w:rsidRPr="00366841">
              <w:rPr>
                <w:rFonts w:ascii="Times New Roman" w:hAnsi="Times New Roman" w:cs="Times New Roman"/>
                <w:b/>
                <w:color w:val="auto"/>
                <w:sz w:val="28"/>
                <w:szCs w:val="28"/>
                <w:lang w:val="uk-UA"/>
              </w:rPr>
              <w:lastRenderedPageBreak/>
              <w:t>V</w:t>
            </w:r>
            <w:r w:rsidRPr="00366841">
              <w:rPr>
                <w:rFonts w:ascii="Times New Roman" w:hAnsi="Times New Roman" w:cs="Times New Roman"/>
                <w:b/>
                <w:iCs/>
                <w:color w:val="auto"/>
                <w:sz w:val="28"/>
                <w:szCs w:val="28"/>
                <w:lang w:val="uk-UA"/>
              </w:rPr>
              <w:t xml:space="preserve">. Проведення Інвестиційного конкурсу </w:t>
            </w:r>
          </w:p>
          <w:p w:rsidR="00D30D3F" w:rsidRPr="00366841" w:rsidRDefault="00D30D3F" w:rsidP="00366841">
            <w:pPr>
              <w:pStyle w:val="a4"/>
              <w:spacing w:after="0"/>
              <w:ind w:firstLine="567"/>
              <w:jc w:val="both"/>
            </w:pPr>
          </w:p>
          <w:p w:rsidR="00D30D3F" w:rsidRPr="00366841" w:rsidRDefault="00D30D3F" w:rsidP="00366841">
            <w:pPr>
              <w:pStyle w:val="a4"/>
              <w:spacing w:after="0"/>
              <w:jc w:val="both"/>
            </w:pPr>
            <w:r w:rsidRPr="00366841">
              <w:t xml:space="preserve">5.1. Організатор інвестиційного конкурсу протягом 5 (п'яти) робочих днів, а у разі необхідності додаткового опрацювання, протягом 14 (чотирнадцяти) робочих днів після отримання від Інвестиційного агента Передінвестиційного пакету документів розглядає та погоджує, а також забезпечує протягом цього строку розгляд та погодження Передінвестиційного пакету документів Замовником реалізації інвестиційного проекту (в разі якщо він є відмінним від Інвестиційного агента) та іншими структурними підрозділами виконавчого органу Київської міської ради (Київської міської державної адміністрації), комунальними підприємствами, установами, організаціями територіальної громади міста Києва, прав та обов'язків яких стосуватиметься процес реалізації Інвестиційного проекту. </w:t>
            </w:r>
          </w:p>
          <w:p w:rsidR="00D30D3F" w:rsidRPr="00366841" w:rsidRDefault="00D30D3F" w:rsidP="00366841">
            <w:pPr>
              <w:pStyle w:val="3"/>
              <w:spacing w:before="0"/>
              <w:ind w:firstLine="567"/>
              <w:jc w:val="both"/>
              <w:outlineLvl w:val="2"/>
              <w:rPr>
                <w:rFonts w:ascii="Times New Roman" w:hAnsi="Times New Roman" w:cs="Times New Roman"/>
                <w:color w:val="auto"/>
                <w:lang w:val="uk-UA"/>
              </w:rPr>
            </w:pPr>
            <w:r w:rsidRPr="00366841">
              <w:rPr>
                <w:rFonts w:ascii="Times New Roman" w:hAnsi="Times New Roman" w:cs="Times New Roman"/>
                <w:color w:val="auto"/>
                <w:lang w:val="uk-UA"/>
              </w:rPr>
              <w:t xml:space="preserve">Організатор інвестиційного конкурсу має право у встановленому порядку залучати для опрацювання Передінвестиційного пакету документів профільні структурні підрозділи виконавчого органу Київської міської ради (Київської міської державної адміністрації), комунальні підприємства, </w:t>
            </w:r>
            <w:r w:rsidRPr="00366841">
              <w:rPr>
                <w:rFonts w:ascii="Times New Roman" w:hAnsi="Times New Roman" w:cs="Times New Roman"/>
                <w:color w:val="auto"/>
                <w:lang w:val="uk-UA"/>
              </w:rPr>
              <w:lastRenderedPageBreak/>
              <w:t>установи, організації територіальної громади міста Києва, юридичних, фізичних осіб та фізичних осіб-підприємців.</w:t>
            </w:r>
          </w:p>
          <w:p w:rsidR="00D30D3F" w:rsidRPr="00366841" w:rsidRDefault="00D30D3F" w:rsidP="00366841">
            <w:pPr>
              <w:pStyle w:val="3"/>
              <w:spacing w:before="0"/>
              <w:ind w:firstLine="567"/>
              <w:jc w:val="both"/>
              <w:outlineLvl w:val="2"/>
              <w:rPr>
                <w:rFonts w:ascii="Times New Roman" w:hAnsi="Times New Roman" w:cs="Times New Roman"/>
                <w:color w:val="auto"/>
                <w:lang w:val="uk-UA"/>
              </w:rPr>
            </w:pPr>
            <w:r w:rsidRPr="00366841">
              <w:rPr>
                <w:rFonts w:ascii="Times New Roman" w:hAnsi="Times New Roman" w:cs="Times New Roman"/>
                <w:color w:val="auto"/>
                <w:lang w:val="uk-UA"/>
              </w:rPr>
              <w:t xml:space="preserve">За результатами розгляду Передінвестиційного пакету документів Організатор інвестиційного конкурсу повертає його Інвестиційному агенту із обґрунтованими зауваженнями на доопрацювання, або в разі відсутності зауважень, направляє Передінвестиційний пакет документів до Робочої групи із висновком щодо можливості винесення на розгляд Комісії питання про прийняття рішення про проведення Інвестиційного конкурсу, затвердження Конкурсної документації та тексту Оголошення про проведення цього Інвестиційного конкурсу. </w:t>
            </w:r>
          </w:p>
          <w:p w:rsidR="00D30D3F" w:rsidRPr="00366841" w:rsidRDefault="00D30D3F" w:rsidP="00366841">
            <w:pPr>
              <w:jc w:val="both"/>
              <w:rPr>
                <w:rFonts w:ascii="Times New Roman" w:hAnsi="Times New Roman" w:cs="Times New Roman"/>
                <w:sz w:val="24"/>
                <w:szCs w:val="24"/>
                <w:lang w:val="uk-UA"/>
              </w:rPr>
            </w:pPr>
          </w:p>
        </w:tc>
        <w:tc>
          <w:tcPr>
            <w:tcW w:w="4536" w:type="dxa"/>
            <w:gridSpan w:val="2"/>
          </w:tcPr>
          <w:p w:rsidR="00D30D3F" w:rsidRDefault="00D30D3F" w:rsidP="00366841">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366841">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366841">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366841" w:rsidRDefault="00D30D3F" w:rsidP="00366841">
            <w:pPr>
              <w:jc w:val="both"/>
              <w:rPr>
                <w:rFonts w:ascii="Times New Roman" w:hAnsi="Times New Roman" w:cs="Times New Roman"/>
                <w:sz w:val="24"/>
                <w:szCs w:val="24"/>
                <w:lang w:val="uk-UA"/>
              </w:rPr>
            </w:pPr>
          </w:p>
        </w:tc>
      </w:tr>
      <w:tr w:rsidR="00D30D3F" w:rsidRPr="009E41D6" w:rsidTr="009E41D6">
        <w:tc>
          <w:tcPr>
            <w:tcW w:w="4644" w:type="dxa"/>
          </w:tcPr>
          <w:p w:rsidR="00D30D3F" w:rsidRPr="00AF4375" w:rsidRDefault="00D30D3F" w:rsidP="00AF4375">
            <w:pPr>
              <w:pStyle w:val="a4"/>
              <w:spacing w:after="0"/>
              <w:jc w:val="both"/>
            </w:pPr>
            <w:r w:rsidRPr="00AF4375">
              <w:t xml:space="preserve">5.2. Робоча група протягом 5 (п'яти) робочих днів, а у разі необхідності додаткового опрацювання, протягом 14 (чотирнадцяти) робочих днів після отримання від Організатора інвестиційного конкурсу висновку та Передінвестиційного пакету документів забезпечує підготовку матеріалів для винесення на розгляд Комісії, розроблення Конкурсної документації, пропозицій Комісії щодо Умов Інвестиційного конкурсу, в тому числі, строків отримання Конкурсної документації та подання </w:t>
            </w:r>
            <w:r w:rsidRPr="00AF4375">
              <w:lastRenderedPageBreak/>
              <w:t xml:space="preserve">Пакету документів для участі в Інвестиційному конкурсі, розміру Реєстраційного внеску, розміру та порядку компенсації вартості Передінвестиційних робіт, умов та розміру Конкурсного забезпечення, розміру Інвестиційного внеску та інших питань та, за умови достатності матеріалів, пропонує Комісії включити відповідне питання до проекту порядку денного найближчого засідання Комісії. </w:t>
            </w:r>
          </w:p>
          <w:p w:rsidR="00D30D3F" w:rsidRPr="00AF4375" w:rsidRDefault="00D30D3F" w:rsidP="00AF4375">
            <w:pPr>
              <w:pStyle w:val="a4"/>
              <w:spacing w:after="0"/>
              <w:ind w:firstLine="567"/>
              <w:jc w:val="both"/>
            </w:pPr>
            <w:r w:rsidRPr="00AF4375">
              <w:t>Розроблена Робочою групою Конкурсна документація виноситься на розгляд Комісії, після внесення до проекту порядку денного засідання Комісії.</w:t>
            </w:r>
          </w:p>
          <w:p w:rsidR="00D30D3F" w:rsidRPr="00AF4375" w:rsidRDefault="00D30D3F" w:rsidP="00AF4375">
            <w:pPr>
              <w:pStyle w:val="a4"/>
              <w:spacing w:after="0"/>
              <w:ind w:firstLine="567"/>
              <w:jc w:val="both"/>
            </w:pPr>
            <w:r w:rsidRPr="00AF4375">
              <w:t>Пропозиції щодо Умов інвестиційного конкурсу розробляються окремо по кожному об'єкту інвестування з урахуванням їх особливостей та інформації, що викладена в Передінвестиційному пакеті документів.</w:t>
            </w:r>
          </w:p>
          <w:p w:rsidR="00D30D3F" w:rsidRPr="00AF4375" w:rsidRDefault="00D30D3F" w:rsidP="00AF4375">
            <w:pPr>
              <w:jc w:val="both"/>
              <w:rPr>
                <w:rFonts w:ascii="Times New Roman" w:hAnsi="Times New Roman" w:cs="Times New Roman"/>
                <w:sz w:val="24"/>
                <w:szCs w:val="24"/>
                <w:lang w:val="uk-UA"/>
              </w:rPr>
            </w:pPr>
          </w:p>
        </w:tc>
        <w:tc>
          <w:tcPr>
            <w:tcW w:w="4536" w:type="dxa"/>
            <w:gridSpan w:val="2"/>
          </w:tcPr>
          <w:p w:rsidR="00D30D3F" w:rsidRDefault="00D30D3F" w:rsidP="00AF4375">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AF4375">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AF437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AF4375" w:rsidRDefault="00D30D3F" w:rsidP="00AF4375">
            <w:pPr>
              <w:jc w:val="both"/>
              <w:rPr>
                <w:rFonts w:ascii="Times New Roman" w:hAnsi="Times New Roman" w:cs="Times New Roman"/>
                <w:sz w:val="24"/>
                <w:szCs w:val="24"/>
                <w:lang w:val="uk-UA"/>
              </w:rPr>
            </w:pPr>
          </w:p>
        </w:tc>
      </w:tr>
      <w:tr w:rsidR="00D30D3F" w:rsidRPr="00CE5199" w:rsidTr="009E41D6">
        <w:tc>
          <w:tcPr>
            <w:tcW w:w="4644" w:type="dxa"/>
          </w:tcPr>
          <w:p w:rsidR="00D30D3F" w:rsidRPr="00E01AC8" w:rsidRDefault="00D30D3F" w:rsidP="00E01AC8">
            <w:pPr>
              <w:pStyle w:val="a4"/>
              <w:spacing w:after="0"/>
              <w:jc w:val="both"/>
            </w:pPr>
            <w:r w:rsidRPr="00E01AC8">
              <w:t>5.3. У разі прийняття Комісією рішення про проведення Інвестиційного конкурсу Комісія затверджує Конкурсну документацію, а також текст Оголошення про проведення інвестиційного конкурсу та визначає строк подання Пакетів документів для участі в Інвестиційному конкурсі, який не може бути меншим 21 (двадцяти одного) календарного дня.</w:t>
            </w:r>
          </w:p>
          <w:p w:rsidR="00D30D3F" w:rsidRPr="000A7EE0" w:rsidRDefault="00D30D3F" w:rsidP="00E01AC8">
            <w:pPr>
              <w:jc w:val="both"/>
              <w:rPr>
                <w:rFonts w:ascii="Times New Roman" w:hAnsi="Times New Roman" w:cs="Times New Roman"/>
                <w:sz w:val="24"/>
                <w:szCs w:val="24"/>
                <w:lang w:val="uk-UA"/>
              </w:rPr>
            </w:pPr>
          </w:p>
        </w:tc>
        <w:tc>
          <w:tcPr>
            <w:tcW w:w="4536" w:type="dxa"/>
            <w:gridSpan w:val="2"/>
          </w:tcPr>
          <w:p w:rsidR="00D30D3F" w:rsidRDefault="00D30D3F" w:rsidP="00E01AC8">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E01AC8">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E01AC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E01AC8">
            <w:pPr>
              <w:jc w:val="both"/>
              <w:rPr>
                <w:rFonts w:ascii="Times New Roman" w:hAnsi="Times New Roman" w:cs="Times New Roman"/>
                <w:sz w:val="28"/>
                <w:szCs w:val="28"/>
                <w:lang w:val="uk-UA"/>
              </w:rPr>
            </w:pPr>
          </w:p>
        </w:tc>
      </w:tr>
      <w:tr w:rsidR="00D30D3F" w:rsidRPr="00CE5199" w:rsidTr="009E41D6">
        <w:tc>
          <w:tcPr>
            <w:tcW w:w="4644" w:type="dxa"/>
          </w:tcPr>
          <w:p w:rsidR="00D30D3F" w:rsidRPr="00060BA8" w:rsidRDefault="00D30D3F" w:rsidP="00060BA8">
            <w:pPr>
              <w:pStyle w:val="a4"/>
              <w:spacing w:after="0"/>
              <w:jc w:val="both"/>
            </w:pPr>
            <w:r w:rsidRPr="00060BA8">
              <w:lastRenderedPageBreak/>
              <w:t>5.4. Організатор інвестиційного конкурсу за дорученням Комісії забезпечує публікацію Оголошення про проведення інвестиційного конкурсу в газеті Київської міської ради «Хрещатик» та на Єдиному веб-порталі територіальної громади міста Києва. За дорученням Комісії Організатор інвестиційного конкурсу може додатково забезпечити публікацію Оголошення про проведення інвестиційного конкурсу у газетах «Урядовий кур'єр» або «Українська Столиця», або «Інвестгазета», або в іншому друкованому засобі масової інформації та у інших засобах інформації відповідно до рішення Комісії.</w:t>
            </w:r>
          </w:p>
          <w:p w:rsidR="00D30D3F" w:rsidRPr="00060BA8" w:rsidRDefault="00D30D3F" w:rsidP="00060BA8">
            <w:pPr>
              <w:pStyle w:val="a4"/>
              <w:spacing w:after="0"/>
              <w:ind w:firstLine="567"/>
              <w:jc w:val="both"/>
            </w:pPr>
            <w:r w:rsidRPr="00060BA8">
              <w:t>День публікації Оголошення про проведення інвестиційного конкурсу в газеті Київської міської ради «Хрещатик» вважається днем Оголошення про проведення інвестиційного конкурсу.</w:t>
            </w:r>
          </w:p>
          <w:p w:rsidR="00D30D3F" w:rsidRPr="000A7EE0" w:rsidRDefault="00D30D3F" w:rsidP="00060BA8">
            <w:pPr>
              <w:jc w:val="both"/>
              <w:rPr>
                <w:rFonts w:ascii="Times New Roman" w:hAnsi="Times New Roman" w:cs="Times New Roman"/>
                <w:sz w:val="24"/>
                <w:szCs w:val="24"/>
                <w:lang w:val="uk-UA"/>
              </w:rPr>
            </w:pPr>
          </w:p>
        </w:tc>
        <w:tc>
          <w:tcPr>
            <w:tcW w:w="4536" w:type="dxa"/>
            <w:gridSpan w:val="2"/>
          </w:tcPr>
          <w:p w:rsidR="00D30D3F" w:rsidRDefault="00D30D3F" w:rsidP="00060BA8">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060BA8">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060BA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060BA8">
            <w:pPr>
              <w:jc w:val="both"/>
              <w:rPr>
                <w:rFonts w:ascii="Times New Roman" w:hAnsi="Times New Roman" w:cs="Times New Roman"/>
                <w:sz w:val="28"/>
                <w:szCs w:val="28"/>
                <w:lang w:val="uk-UA"/>
              </w:rPr>
            </w:pPr>
          </w:p>
        </w:tc>
      </w:tr>
      <w:tr w:rsidR="00D30D3F" w:rsidRPr="00CE5199" w:rsidTr="009E41D6">
        <w:tc>
          <w:tcPr>
            <w:tcW w:w="4644" w:type="dxa"/>
          </w:tcPr>
          <w:p w:rsidR="00D30D3F" w:rsidRPr="00753F0C" w:rsidRDefault="00D30D3F" w:rsidP="00753F0C">
            <w:pPr>
              <w:pStyle w:val="a4"/>
              <w:spacing w:after="0"/>
              <w:jc w:val="both"/>
            </w:pPr>
            <w:r w:rsidRPr="00753F0C">
              <w:t xml:space="preserve">5.5. Оголошення про проведення інвестиційного конкурсу містить інформацію про: </w:t>
            </w:r>
          </w:p>
          <w:p w:rsidR="00D30D3F" w:rsidRPr="00753F0C" w:rsidRDefault="00D30D3F" w:rsidP="00753F0C">
            <w:pPr>
              <w:pStyle w:val="a4"/>
              <w:spacing w:after="0"/>
              <w:ind w:firstLine="567"/>
              <w:jc w:val="both"/>
            </w:pPr>
            <w:r w:rsidRPr="00753F0C">
              <w:t xml:space="preserve">рішення Комісії, на підставі якого проводиться Інвестиційний конкурс; </w:t>
            </w:r>
          </w:p>
          <w:p w:rsidR="00D30D3F" w:rsidRPr="00753F0C" w:rsidRDefault="00D30D3F" w:rsidP="00753F0C">
            <w:pPr>
              <w:pStyle w:val="a4"/>
              <w:spacing w:after="0"/>
              <w:ind w:firstLine="567"/>
              <w:jc w:val="both"/>
            </w:pPr>
            <w:r w:rsidRPr="00753F0C">
              <w:t>об'єкт інвестування (найменування, орієнтовні техніко-економічні показники тощо);</w:t>
            </w:r>
          </w:p>
          <w:p w:rsidR="00D30D3F" w:rsidRPr="00753F0C" w:rsidRDefault="00D30D3F" w:rsidP="00753F0C">
            <w:pPr>
              <w:pStyle w:val="a4"/>
              <w:spacing w:after="0"/>
              <w:ind w:firstLine="567"/>
              <w:jc w:val="both"/>
            </w:pPr>
            <w:r w:rsidRPr="00753F0C">
              <w:t xml:space="preserve">обсяги робіт, які мають бути профінансовані Інвестором, а також розмір Інвестиційного внеску; </w:t>
            </w:r>
          </w:p>
          <w:p w:rsidR="00D30D3F" w:rsidRPr="00753F0C" w:rsidRDefault="00D30D3F" w:rsidP="00753F0C">
            <w:pPr>
              <w:pStyle w:val="a4"/>
              <w:spacing w:after="0"/>
              <w:ind w:firstLine="567"/>
              <w:jc w:val="both"/>
            </w:pPr>
            <w:r w:rsidRPr="00753F0C">
              <w:lastRenderedPageBreak/>
              <w:t>обов'язок переможця Інвестиційного конкурсу компенсувати Інвестиційному агенту витрати за виконанням Робіт з підготовки інвестиційного проекту в порядку та на умовах відповідно до пункту 4.18 розділу IV цього Положення;</w:t>
            </w:r>
          </w:p>
          <w:p w:rsidR="00D30D3F" w:rsidRPr="00753F0C" w:rsidRDefault="00D30D3F" w:rsidP="00753F0C">
            <w:pPr>
              <w:pStyle w:val="a4"/>
              <w:spacing w:after="0"/>
              <w:ind w:firstLine="567"/>
              <w:jc w:val="both"/>
            </w:pPr>
            <w:r w:rsidRPr="00753F0C">
              <w:t xml:space="preserve">розмір та порядок сплати Реєстраційного внеску; </w:t>
            </w:r>
          </w:p>
          <w:p w:rsidR="00D30D3F" w:rsidRPr="00753F0C" w:rsidRDefault="00D30D3F" w:rsidP="00753F0C">
            <w:pPr>
              <w:pStyle w:val="a4"/>
              <w:spacing w:after="0"/>
              <w:ind w:firstLine="567"/>
              <w:jc w:val="both"/>
            </w:pPr>
            <w:r w:rsidRPr="00753F0C">
              <w:t xml:space="preserve">строк, протягом якого буде видаватися Конкурсна документація, час, адреса і умови отримання Конкурсної документації; </w:t>
            </w:r>
          </w:p>
          <w:p w:rsidR="00D30D3F" w:rsidRPr="00753F0C" w:rsidRDefault="00D30D3F" w:rsidP="00753F0C">
            <w:pPr>
              <w:pStyle w:val="a4"/>
              <w:spacing w:after="0"/>
              <w:ind w:firstLine="567"/>
              <w:jc w:val="both"/>
            </w:pPr>
            <w:r w:rsidRPr="00753F0C">
              <w:t>строк, час та адреса прийому Пакету документів для участі в Інвестиційному конкурсі;</w:t>
            </w:r>
          </w:p>
          <w:p w:rsidR="00D30D3F" w:rsidRPr="00753F0C" w:rsidRDefault="00D30D3F" w:rsidP="00753F0C">
            <w:pPr>
              <w:pStyle w:val="a4"/>
              <w:spacing w:after="0"/>
              <w:ind w:firstLine="567"/>
              <w:jc w:val="both"/>
            </w:pPr>
            <w:r w:rsidRPr="00753F0C">
              <w:t>основні критерії визначення переможця Інвестиційно конкурсу;</w:t>
            </w:r>
          </w:p>
          <w:p w:rsidR="00D30D3F" w:rsidRPr="00753F0C" w:rsidRDefault="00D30D3F" w:rsidP="00753F0C">
            <w:pPr>
              <w:pStyle w:val="a4"/>
              <w:spacing w:after="0"/>
              <w:ind w:firstLine="567"/>
              <w:jc w:val="both"/>
            </w:pPr>
            <w:r w:rsidRPr="00753F0C">
              <w:t>адреса розкриття конвертів з конкурсними пропозиціями;</w:t>
            </w:r>
          </w:p>
          <w:p w:rsidR="00D30D3F" w:rsidRPr="00753F0C" w:rsidRDefault="00D30D3F" w:rsidP="00753F0C">
            <w:pPr>
              <w:pStyle w:val="a4"/>
              <w:spacing w:after="0"/>
              <w:ind w:firstLine="567"/>
              <w:jc w:val="both"/>
            </w:pPr>
            <w:r w:rsidRPr="00753F0C">
              <w:t>інші відомості, визначені Комісією.</w:t>
            </w:r>
          </w:p>
          <w:p w:rsidR="00D30D3F" w:rsidRPr="00753F0C" w:rsidRDefault="00D30D3F" w:rsidP="00753F0C">
            <w:pPr>
              <w:jc w:val="both"/>
              <w:rPr>
                <w:rFonts w:ascii="Times New Roman" w:hAnsi="Times New Roman" w:cs="Times New Roman"/>
                <w:sz w:val="24"/>
                <w:szCs w:val="24"/>
                <w:lang w:val="uk-UA"/>
              </w:rPr>
            </w:pPr>
          </w:p>
        </w:tc>
        <w:tc>
          <w:tcPr>
            <w:tcW w:w="4536" w:type="dxa"/>
            <w:gridSpan w:val="2"/>
          </w:tcPr>
          <w:p w:rsidR="00D30D3F" w:rsidRDefault="00D30D3F" w:rsidP="00753F0C">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753F0C">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753F0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753F0C">
            <w:pPr>
              <w:jc w:val="both"/>
              <w:rPr>
                <w:rFonts w:ascii="Times New Roman" w:hAnsi="Times New Roman" w:cs="Times New Roman"/>
                <w:sz w:val="28"/>
                <w:szCs w:val="28"/>
                <w:lang w:val="uk-UA"/>
              </w:rPr>
            </w:pPr>
          </w:p>
        </w:tc>
      </w:tr>
      <w:tr w:rsidR="00D30D3F" w:rsidRPr="009E41D6" w:rsidTr="009E41D6">
        <w:tc>
          <w:tcPr>
            <w:tcW w:w="4644" w:type="dxa"/>
          </w:tcPr>
          <w:p w:rsidR="00D30D3F" w:rsidRPr="00753F0C" w:rsidRDefault="00D30D3F" w:rsidP="00753F0C">
            <w:pPr>
              <w:pStyle w:val="a4"/>
              <w:spacing w:after="0"/>
              <w:jc w:val="both"/>
            </w:pPr>
            <w:r w:rsidRPr="00753F0C">
              <w:t>5.6. Інвестиційним агентом з моменту прийняття Комісією рішення про проведення Інвестиційного конкурсу здійснюються заходи щодо розповсюдження інформації про оголошений Інвестиційний конкурс серед потенційних інвесторів, в тому числі, але не виключно, шляхом проведення інформаційно-рекламних компаній, презентацій, обговорень тощо.</w:t>
            </w:r>
          </w:p>
          <w:p w:rsidR="00D30D3F" w:rsidRPr="00753F0C" w:rsidRDefault="00D30D3F" w:rsidP="00753F0C">
            <w:pPr>
              <w:pStyle w:val="a4"/>
              <w:spacing w:after="0"/>
              <w:ind w:firstLine="567"/>
              <w:jc w:val="both"/>
            </w:pPr>
            <w:r w:rsidRPr="00753F0C">
              <w:t xml:space="preserve">З моменту оголошення </w:t>
            </w:r>
            <w:r w:rsidRPr="00753F0C">
              <w:lastRenderedPageBreak/>
              <w:t>Інвестиційного конкурсу Інвестиційний агент має право надавати потенційним Учасникам інвестиційного конкурсу інформацію щодо основних показників об'єкта інвестування, Умов інвестиційного конкурсу, в тому числі інформацію, що міститься в Передінвестиційному пакеті документів щодо цього Інвестиційного проекту.</w:t>
            </w:r>
          </w:p>
          <w:p w:rsidR="00D30D3F" w:rsidRPr="00753F0C" w:rsidRDefault="00D30D3F" w:rsidP="00753F0C">
            <w:pPr>
              <w:jc w:val="both"/>
              <w:rPr>
                <w:rFonts w:ascii="Times New Roman" w:hAnsi="Times New Roman" w:cs="Times New Roman"/>
                <w:sz w:val="24"/>
                <w:szCs w:val="24"/>
                <w:lang w:val="uk-UA"/>
              </w:rPr>
            </w:pPr>
          </w:p>
        </w:tc>
        <w:tc>
          <w:tcPr>
            <w:tcW w:w="4536" w:type="dxa"/>
            <w:gridSpan w:val="2"/>
          </w:tcPr>
          <w:p w:rsidR="00D30D3F" w:rsidRDefault="00D30D3F" w:rsidP="00753F0C">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753F0C">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753F0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753F0C">
            <w:pPr>
              <w:jc w:val="both"/>
              <w:rPr>
                <w:rFonts w:ascii="Times New Roman" w:hAnsi="Times New Roman" w:cs="Times New Roman"/>
                <w:sz w:val="28"/>
                <w:szCs w:val="28"/>
                <w:lang w:val="uk-UA"/>
              </w:rPr>
            </w:pPr>
          </w:p>
        </w:tc>
      </w:tr>
      <w:tr w:rsidR="00D30D3F" w:rsidRPr="00CE5199" w:rsidTr="009E41D6">
        <w:tc>
          <w:tcPr>
            <w:tcW w:w="4644" w:type="dxa"/>
          </w:tcPr>
          <w:p w:rsidR="00D30D3F" w:rsidRPr="00CE757C" w:rsidRDefault="00D30D3F" w:rsidP="00CE757C">
            <w:pPr>
              <w:pStyle w:val="a4"/>
              <w:spacing w:after="0"/>
              <w:jc w:val="both"/>
            </w:pPr>
            <w:r w:rsidRPr="00CE757C">
              <w:t xml:space="preserve">5.7. Після публікації Оголошення про проведення інвестиційного конкурсу будь-яка фізична, юридична особа або фізична особа-підприємець (крім тих, які не допускається до участі у Інвестиційному конкурсі, відповідно до п. 1.12 цього Положення), яка виявила намір взяти у ньому участь та сплатила Реєстраційний внесок, має право отримати Конкурсну документацію. </w:t>
            </w:r>
          </w:p>
          <w:p w:rsidR="00D30D3F" w:rsidRPr="00CE757C" w:rsidRDefault="00D30D3F" w:rsidP="00CE757C">
            <w:pPr>
              <w:pStyle w:val="a4"/>
              <w:spacing w:after="0"/>
              <w:ind w:firstLine="567"/>
              <w:jc w:val="both"/>
            </w:pPr>
            <w:r w:rsidRPr="00CE757C">
              <w:t>Кошти, сплачені Учасниками інвестиційного конкурсу до бюджету міста Києва в якості Реєстраційного внеску, поверненню не підлягають.</w:t>
            </w:r>
          </w:p>
          <w:p w:rsidR="00D30D3F" w:rsidRPr="000A7EE0" w:rsidRDefault="00D30D3F" w:rsidP="00CE757C">
            <w:pPr>
              <w:jc w:val="both"/>
              <w:rPr>
                <w:rFonts w:ascii="Times New Roman" w:hAnsi="Times New Roman" w:cs="Times New Roman"/>
                <w:sz w:val="24"/>
                <w:szCs w:val="24"/>
                <w:lang w:val="uk-UA"/>
              </w:rPr>
            </w:pPr>
          </w:p>
        </w:tc>
        <w:tc>
          <w:tcPr>
            <w:tcW w:w="4536" w:type="dxa"/>
            <w:gridSpan w:val="2"/>
          </w:tcPr>
          <w:p w:rsidR="00D30D3F" w:rsidRDefault="00D30D3F" w:rsidP="00CE757C">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CE757C">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CE757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CE757C">
            <w:pPr>
              <w:jc w:val="both"/>
              <w:rPr>
                <w:rFonts w:ascii="Times New Roman" w:hAnsi="Times New Roman" w:cs="Times New Roman"/>
                <w:sz w:val="28"/>
                <w:szCs w:val="28"/>
                <w:lang w:val="uk-UA"/>
              </w:rPr>
            </w:pPr>
          </w:p>
        </w:tc>
      </w:tr>
      <w:tr w:rsidR="00D30D3F" w:rsidRPr="009E41D6" w:rsidTr="009E41D6">
        <w:tc>
          <w:tcPr>
            <w:tcW w:w="4644" w:type="dxa"/>
          </w:tcPr>
          <w:p w:rsidR="00D30D3F" w:rsidRPr="005413B6" w:rsidRDefault="00D30D3F" w:rsidP="005413B6">
            <w:pPr>
              <w:autoSpaceDE w:val="0"/>
              <w:autoSpaceDN w:val="0"/>
              <w:adjustRightInd w:val="0"/>
              <w:jc w:val="both"/>
              <w:rPr>
                <w:rFonts w:ascii="Times New Roman" w:hAnsi="Times New Roman"/>
                <w:sz w:val="24"/>
                <w:szCs w:val="24"/>
                <w:lang w:val="uk-UA"/>
              </w:rPr>
            </w:pPr>
            <w:r w:rsidRPr="005413B6">
              <w:rPr>
                <w:rFonts w:ascii="Times New Roman" w:hAnsi="Times New Roman"/>
                <w:sz w:val="24"/>
                <w:szCs w:val="24"/>
                <w:lang w:val="uk-UA"/>
              </w:rPr>
              <w:t>5.8. Кошти, сплачені до бюджету міста Києва Учасниками інвестиційного конкурсу в якості Реєстраційного внеску та переможцем Інвестиційного конкурсу – Інвестиційного внеску, спрямовуються для створення соціальної та інженерно-транспортної інфраструктури міста Києва.</w:t>
            </w:r>
          </w:p>
          <w:p w:rsidR="00D30D3F" w:rsidRPr="000A7EE0" w:rsidRDefault="00D30D3F" w:rsidP="005413B6">
            <w:pPr>
              <w:jc w:val="both"/>
              <w:rPr>
                <w:rFonts w:ascii="Times New Roman" w:hAnsi="Times New Roman" w:cs="Times New Roman"/>
                <w:sz w:val="24"/>
                <w:szCs w:val="24"/>
                <w:lang w:val="uk-UA"/>
              </w:rPr>
            </w:pPr>
          </w:p>
        </w:tc>
        <w:tc>
          <w:tcPr>
            <w:tcW w:w="4536" w:type="dxa"/>
            <w:gridSpan w:val="2"/>
          </w:tcPr>
          <w:p w:rsidR="00D30D3F" w:rsidRDefault="00D30D3F" w:rsidP="005413B6">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5413B6">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5413B6">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5413B6">
            <w:pPr>
              <w:jc w:val="both"/>
              <w:rPr>
                <w:rFonts w:ascii="Times New Roman" w:hAnsi="Times New Roman" w:cs="Times New Roman"/>
                <w:sz w:val="28"/>
                <w:szCs w:val="28"/>
                <w:lang w:val="uk-UA"/>
              </w:rPr>
            </w:pPr>
          </w:p>
        </w:tc>
      </w:tr>
      <w:tr w:rsidR="00D30D3F" w:rsidRPr="00CE5199" w:rsidTr="009E41D6">
        <w:tc>
          <w:tcPr>
            <w:tcW w:w="4644" w:type="dxa"/>
          </w:tcPr>
          <w:p w:rsidR="00D30D3F" w:rsidRPr="009C2802" w:rsidRDefault="00D30D3F" w:rsidP="009C2802">
            <w:pPr>
              <w:autoSpaceDE w:val="0"/>
              <w:autoSpaceDN w:val="0"/>
              <w:adjustRightInd w:val="0"/>
              <w:jc w:val="both"/>
              <w:rPr>
                <w:rFonts w:ascii="Times New Roman" w:hAnsi="Times New Roman"/>
                <w:iCs/>
                <w:sz w:val="24"/>
                <w:szCs w:val="24"/>
                <w:lang w:val="uk-UA"/>
              </w:rPr>
            </w:pPr>
            <w:r w:rsidRPr="009C2802">
              <w:rPr>
                <w:rFonts w:ascii="Times New Roman" w:hAnsi="Times New Roman"/>
                <w:sz w:val="24"/>
                <w:szCs w:val="24"/>
                <w:lang w:val="uk-UA"/>
              </w:rPr>
              <w:lastRenderedPageBreak/>
              <w:t xml:space="preserve">5.9. Видача конкурсної документації проводиться одним із членів Робочої групи особі (уповноваженим представникам особи), яка сплатила Реєстраційний внесок та з'явилися за адресою, зазначеною в Оголошенні про проведення інвестиційного конкурсу. Факт передачі Конкурсної документації фіксується членом Робочої групи в журналі </w:t>
            </w:r>
            <w:r w:rsidRPr="009C2802">
              <w:rPr>
                <w:rFonts w:ascii="Times New Roman" w:hAnsi="Times New Roman"/>
                <w:iCs/>
                <w:sz w:val="24"/>
                <w:szCs w:val="24"/>
                <w:lang w:val="uk-UA"/>
              </w:rPr>
              <w:t>видачі Конкурсної документації.</w:t>
            </w:r>
          </w:p>
          <w:p w:rsidR="00D30D3F" w:rsidRPr="009C2802" w:rsidRDefault="00D30D3F" w:rsidP="009C2802">
            <w:pPr>
              <w:autoSpaceDE w:val="0"/>
              <w:autoSpaceDN w:val="0"/>
              <w:adjustRightInd w:val="0"/>
              <w:ind w:firstLine="567"/>
              <w:jc w:val="both"/>
              <w:rPr>
                <w:rFonts w:ascii="Times New Roman" w:hAnsi="Times New Roman"/>
                <w:iCs/>
                <w:sz w:val="24"/>
                <w:szCs w:val="24"/>
                <w:lang w:val="uk-UA"/>
              </w:rPr>
            </w:pPr>
            <w:r w:rsidRPr="009C2802">
              <w:rPr>
                <w:rFonts w:ascii="Times New Roman" w:hAnsi="Times New Roman"/>
                <w:sz w:val="24"/>
                <w:szCs w:val="24"/>
                <w:lang w:val="uk-UA"/>
              </w:rPr>
              <w:t>Передінвестиційний пакет документів надсилається особі, яка сплатила Реєстраційний внесок та з'явилися за адресою, зазначеною в Оголошенні про проведення інвестиційного конкурсу, в електронному вигляді на електронну пошту, адреса якої зазначена в заявці на участь в Інвестиційному конкурсі.</w:t>
            </w:r>
          </w:p>
          <w:p w:rsidR="00D30D3F" w:rsidRPr="000A7EE0" w:rsidRDefault="00D30D3F" w:rsidP="009C2802">
            <w:pPr>
              <w:jc w:val="both"/>
              <w:rPr>
                <w:rFonts w:ascii="Times New Roman" w:hAnsi="Times New Roman" w:cs="Times New Roman"/>
                <w:sz w:val="24"/>
                <w:szCs w:val="24"/>
                <w:lang w:val="uk-UA"/>
              </w:rPr>
            </w:pPr>
          </w:p>
        </w:tc>
        <w:tc>
          <w:tcPr>
            <w:tcW w:w="4536" w:type="dxa"/>
            <w:gridSpan w:val="2"/>
          </w:tcPr>
          <w:p w:rsidR="00D30D3F" w:rsidRDefault="00D30D3F" w:rsidP="009C2802">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9C2802">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9C2802">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9C2802">
            <w:pPr>
              <w:jc w:val="both"/>
              <w:rPr>
                <w:rFonts w:ascii="Times New Roman" w:hAnsi="Times New Roman" w:cs="Times New Roman"/>
                <w:sz w:val="28"/>
                <w:szCs w:val="28"/>
                <w:lang w:val="uk-UA"/>
              </w:rPr>
            </w:pPr>
          </w:p>
        </w:tc>
      </w:tr>
      <w:tr w:rsidR="00D30D3F" w:rsidRPr="009E41D6" w:rsidTr="009E41D6">
        <w:tc>
          <w:tcPr>
            <w:tcW w:w="4644" w:type="dxa"/>
          </w:tcPr>
          <w:p w:rsidR="00D30D3F" w:rsidRPr="001D10DA" w:rsidRDefault="00D30D3F" w:rsidP="001D10DA">
            <w:pPr>
              <w:pStyle w:val="a4"/>
              <w:spacing w:after="0"/>
              <w:jc w:val="both"/>
            </w:pPr>
            <w:r w:rsidRPr="001D10DA">
              <w:t xml:space="preserve">5.10. Конкурсна документація містить: </w:t>
            </w:r>
          </w:p>
          <w:p w:rsidR="00D30D3F" w:rsidRPr="001D10DA" w:rsidRDefault="00D30D3F" w:rsidP="001D10DA">
            <w:pPr>
              <w:pStyle w:val="a4"/>
              <w:spacing w:after="0"/>
              <w:ind w:firstLine="567"/>
              <w:jc w:val="both"/>
            </w:pPr>
            <w:r w:rsidRPr="001D10DA">
              <w:t>Умови інвестиційного конкурсу, в тому числі загальну інформацію про об'єкт інвестування, основні та додаткові критерії оцінки конкурсної пропозиції та визначення переможця Інвестиційного конкурсу, розмір компенсації витрат Інвестиційного агента за виконанням Робіт з підготовки інвестиційного проекту в порядку та на умовах, визначених у пункту 4.18 розділу IV цього Положення;</w:t>
            </w:r>
          </w:p>
          <w:p w:rsidR="00D30D3F" w:rsidRPr="001D10DA" w:rsidRDefault="00D30D3F" w:rsidP="001D10DA">
            <w:pPr>
              <w:pStyle w:val="a4"/>
              <w:spacing w:after="0"/>
              <w:ind w:firstLine="567"/>
              <w:jc w:val="both"/>
            </w:pPr>
            <w:r w:rsidRPr="001D10DA">
              <w:t xml:space="preserve">кваліфікаційні критерії до Учасників інвестиційного конкурсу (наявність </w:t>
            </w:r>
            <w:r w:rsidRPr="001D10DA">
              <w:lastRenderedPageBreak/>
              <w:t>фінансової спроможності та відсутність підстав для недопущення до участі в Інвестиційному конкурсі, визначених у пункті 1.12 розділу I цього Положення);</w:t>
            </w:r>
          </w:p>
          <w:p w:rsidR="00D30D3F" w:rsidRPr="001D10DA" w:rsidRDefault="00D30D3F" w:rsidP="001D10DA">
            <w:pPr>
              <w:pStyle w:val="a4"/>
              <w:spacing w:after="0"/>
              <w:ind w:firstLine="567"/>
              <w:jc w:val="both"/>
            </w:pPr>
            <w:r w:rsidRPr="001D10DA">
              <w:t>інструкцію для Учасників інвестиційного конкурсу, що містить відомості про адресу та строк подання Пакету документів для участі в Інвестиційному конкурсі, номери телефонів і факсів членів Робочої групи, порядок повідомлення Учасників інвестиційного конкурсу про можливу зміну строку подання Пакету документів для участі в Інвестиційному конкурсі, інші зміни до конкурсної документації, порядок повідомлення про дату, час та адресу розкриття конкурсних пропозицій;</w:t>
            </w:r>
          </w:p>
          <w:p w:rsidR="00D30D3F" w:rsidRPr="001D10DA" w:rsidRDefault="00D30D3F" w:rsidP="001D10DA">
            <w:pPr>
              <w:pStyle w:val="a4"/>
              <w:spacing w:after="0"/>
              <w:ind w:firstLine="567"/>
              <w:jc w:val="both"/>
            </w:pPr>
            <w:r w:rsidRPr="001D10DA">
              <w:t>склад та порядок підготовки, оформлення і подання Пакету документів для участі в Інвестиційному конкурсі (вимоги щодо повноти документації, яка надається, порядок підписання та завірення документів, внесення виправлень, вимоги до упакування, надписування і опечатування документів, способу їх доставки, порядок внесення змін до Пакету документів для участі в Інвестиційному конкурсі);</w:t>
            </w:r>
          </w:p>
          <w:p w:rsidR="00D30D3F" w:rsidRPr="001D10DA" w:rsidRDefault="00D30D3F" w:rsidP="001D10DA">
            <w:pPr>
              <w:pStyle w:val="a4"/>
              <w:spacing w:after="0"/>
              <w:ind w:firstLine="567"/>
              <w:jc w:val="both"/>
            </w:pPr>
            <w:r w:rsidRPr="001D10DA">
              <w:t xml:space="preserve">форму заявки на участь в Інвестиційному конкурсі; </w:t>
            </w:r>
          </w:p>
          <w:p w:rsidR="00D30D3F" w:rsidRPr="001D10DA" w:rsidRDefault="00D30D3F" w:rsidP="001D10DA">
            <w:pPr>
              <w:pStyle w:val="a4"/>
              <w:spacing w:after="0"/>
              <w:ind w:firstLine="567"/>
              <w:jc w:val="both"/>
            </w:pPr>
            <w:r w:rsidRPr="001D10DA">
              <w:t>форму конкурсної пропозиції;</w:t>
            </w:r>
          </w:p>
          <w:p w:rsidR="00D30D3F" w:rsidRPr="001D10DA" w:rsidRDefault="00D30D3F" w:rsidP="001D10DA">
            <w:pPr>
              <w:pStyle w:val="a4"/>
              <w:spacing w:after="0"/>
              <w:ind w:firstLine="567"/>
              <w:jc w:val="both"/>
            </w:pPr>
            <w:r w:rsidRPr="001D10DA">
              <w:t xml:space="preserve">Передінвестиційний пакет </w:t>
            </w:r>
            <w:r w:rsidRPr="001D10DA">
              <w:lastRenderedPageBreak/>
              <w:t>документів (в електронному вигляді);</w:t>
            </w:r>
          </w:p>
          <w:p w:rsidR="00D30D3F" w:rsidRPr="001D10DA" w:rsidRDefault="00D30D3F" w:rsidP="001D10DA">
            <w:pPr>
              <w:pStyle w:val="a4"/>
              <w:spacing w:after="0"/>
              <w:ind w:firstLine="567"/>
              <w:jc w:val="both"/>
            </w:pPr>
            <w:r w:rsidRPr="001D10DA">
              <w:t>вимоги щодо виду та розміру Конкурсного забезпечення, а також за необхідності вимоги до виду та розміру забезпечення виконання зобов'язань переможця Інвестиційного конкурсу (Інвестора), які будуть визначені в Інвестиційному договорі;</w:t>
            </w:r>
          </w:p>
          <w:p w:rsidR="00D30D3F" w:rsidRPr="001D10DA" w:rsidRDefault="00D30D3F" w:rsidP="001D10DA">
            <w:pPr>
              <w:pStyle w:val="a4"/>
              <w:spacing w:after="0"/>
              <w:ind w:firstLine="567"/>
              <w:jc w:val="both"/>
            </w:pPr>
            <w:r w:rsidRPr="001D10DA">
              <w:t>інформація про мову (мови), якою (якими) повинно бути підготовлено Пакет документів для участі в Інвестиційному конкурсі;</w:t>
            </w:r>
          </w:p>
          <w:p w:rsidR="00D30D3F" w:rsidRPr="001D10DA" w:rsidRDefault="00D30D3F" w:rsidP="001D10DA">
            <w:pPr>
              <w:pStyle w:val="a4"/>
              <w:spacing w:after="0"/>
              <w:ind w:firstLine="567"/>
              <w:jc w:val="both"/>
            </w:pPr>
            <w:r w:rsidRPr="001D10DA">
              <w:t xml:space="preserve">інші відомості (за рішенням Комісії). </w:t>
            </w:r>
          </w:p>
          <w:p w:rsidR="00D30D3F" w:rsidRPr="001D10DA" w:rsidRDefault="00D30D3F" w:rsidP="001D10DA">
            <w:pPr>
              <w:jc w:val="both"/>
              <w:rPr>
                <w:rFonts w:ascii="Times New Roman" w:hAnsi="Times New Roman" w:cs="Times New Roman"/>
                <w:sz w:val="24"/>
                <w:szCs w:val="24"/>
                <w:lang w:val="uk-UA"/>
              </w:rPr>
            </w:pPr>
          </w:p>
        </w:tc>
        <w:tc>
          <w:tcPr>
            <w:tcW w:w="4536" w:type="dxa"/>
            <w:gridSpan w:val="2"/>
          </w:tcPr>
          <w:p w:rsidR="00D30D3F" w:rsidRDefault="00D30D3F" w:rsidP="001D10DA">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1D10DA">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1D10DA">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1D10DA" w:rsidRDefault="00D30D3F" w:rsidP="001D10DA">
            <w:pPr>
              <w:jc w:val="both"/>
              <w:rPr>
                <w:rFonts w:ascii="Times New Roman" w:hAnsi="Times New Roman" w:cs="Times New Roman"/>
                <w:sz w:val="24"/>
                <w:szCs w:val="24"/>
                <w:lang w:val="uk-UA"/>
              </w:rPr>
            </w:pPr>
          </w:p>
        </w:tc>
      </w:tr>
      <w:tr w:rsidR="00D30D3F" w:rsidRPr="00CE5199" w:rsidTr="009E41D6">
        <w:tc>
          <w:tcPr>
            <w:tcW w:w="4644" w:type="dxa"/>
          </w:tcPr>
          <w:p w:rsidR="00D30D3F" w:rsidRPr="00536DFC" w:rsidRDefault="00D30D3F" w:rsidP="00536DFC">
            <w:pPr>
              <w:autoSpaceDE w:val="0"/>
              <w:autoSpaceDN w:val="0"/>
              <w:adjustRightInd w:val="0"/>
              <w:jc w:val="both"/>
              <w:rPr>
                <w:rFonts w:ascii="Times New Roman" w:hAnsi="Times New Roman"/>
                <w:sz w:val="24"/>
                <w:szCs w:val="24"/>
                <w:lang w:val="uk-UA"/>
              </w:rPr>
            </w:pPr>
            <w:r w:rsidRPr="00536DFC">
              <w:rPr>
                <w:rFonts w:ascii="Times New Roman" w:hAnsi="Times New Roman"/>
                <w:sz w:val="24"/>
                <w:szCs w:val="24"/>
                <w:lang w:val="uk-UA"/>
              </w:rPr>
              <w:lastRenderedPageBreak/>
              <w:t>5.11. До Пакету документів для участі в Інвестиційному конкурсі, що подається до Робочої групи особою, яка виявила намір взяти участь в Інвестиційному конкурсі та сплатила Реєстраційний внесок, входить:</w:t>
            </w:r>
          </w:p>
          <w:p w:rsidR="00D30D3F" w:rsidRPr="00536DFC" w:rsidRDefault="00D30D3F" w:rsidP="00536DFC">
            <w:pPr>
              <w:pStyle w:val="a4"/>
              <w:spacing w:after="0"/>
              <w:ind w:firstLine="567"/>
              <w:jc w:val="both"/>
            </w:pPr>
            <w:r w:rsidRPr="00536DFC">
              <w:t>а) заявка на участь в Інвестиційному конкурсі;</w:t>
            </w:r>
          </w:p>
          <w:p w:rsidR="00D30D3F" w:rsidRPr="00536DFC" w:rsidRDefault="00D30D3F" w:rsidP="00536DFC">
            <w:pPr>
              <w:pStyle w:val="a4"/>
              <w:spacing w:after="0"/>
              <w:ind w:firstLine="567"/>
              <w:jc w:val="both"/>
            </w:pPr>
            <w:r w:rsidRPr="00536DFC">
              <w:t>б) документи (належним чином завірені копії документів), що додаються до заявки на участь в Інвестиційному конкурсі;</w:t>
            </w:r>
          </w:p>
          <w:p w:rsidR="00D30D3F" w:rsidRPr="00536DFC" w:rsidRDefault="00D30D3F" w:rsidP="00536DFC">
            <w:pPr>
              <w:pStyle w:val="a4"/>
              <w:spacing w:after="0"/>
              <w:ind w:firstLine="567"/>
              <w:jc w:val="both"/>
            </w:pPr>
            <w:r w:rsidRPr="00536DFC">
              <w:t>в) конкурсна пропозиція.</w:t>
            </w:r>
          </w:p>
          <w:p w:rsidR="00D30D3F" w:rsidRPr="000A7EE0" w:rsidRDefault="00D30D3F" w:rsidP="00536DFC">
            <w:pPr>
              <w:jc w:val="both"/>
              <w:rPr>
                <w:rFonts w:ascii="Times New Roman" w:hAnsi="Times New Roman" w:cs="Times New Roman"/>
                <w:sz w:val="24"/>
                <w:szCs w:val="24"/>
                <w:lang w:val="uk-UA"/>
              </w:rPr>
            </w:pPr>
          </w:p>
        </w:tc>
        <w:tc>
          <w:tcPr>
            <w:tcW w:w="4536" w:type="dxa"/>
            <w:gridSpan w:val="2"/>
          </w:tcPr>
          <w:p w:rsidR="00D30D3F" w:rsidRDefault="00D30D3F" w:rsidP="00536DFC">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536DFC">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536DF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536DFC">
            <w:pPr>
              <w:jc w:val="both"/>
              <w:rPr>
                <w:rFonts w:ascii="Times New Roman" w:hAnsi="Times New Roman" w:cs="Times New Roman"/>
                <w:sz w:val="28"/>
                <w:szCs w:val="28"/>
                <w:lang w:val="uk-UA"/>
              </w:rPr>
            </w:pPr>
          </w:p>
        </w:tc>
      </w:tr>
      <w:tr w:rsidR="00D30D3F" w:rsidRPr="00CE5199" w:rsidTr="009E41D6">
        <w:tc>
          <w:tcPr>
            <w:tcW w:w="4644" w:type="dxa"/>
          </w:tcPr>
          <w:p w:rsidR="00D30D3F" w:rsidRPr="00D31BCC" w:rsidRDefault="00D30D3F" w:rsidP="00D31BCC">
            <w:pPr>
              <w:pStyle w:val="a4"/>
              <w:spacing w:after="0"/>
              <w:jc w:val="both"/>
            </w:pPr>
            <w:r w:rsidRPr="00D31BCC">
              <w:t>5.12. Заявка на участь в Інвестиційному конкурсі має містити такі відомості:</w:t>
            </w:r>
          </w:p>
          <w:p w:rsidR="00D30D3F" w:rsidRPr="00D31BCC" w:rsidRDefault="00D30D3F" w:rsidP="00D31BCC">
            <w:pPr>
              <w:pStyle w:val="a4"/>
              <w:spacing w:after="0"/>
              <w:ind w:firstLine="567"/>
              <w:jc w:val="both"/>
            </w:pPr>
            <w:r w:rsidRPr="00D31BCC">
              <w:t>а) для фізичних осіб:</w:t>
            </w:r>
          </w:p>
          <w:p w:rsidR="00D30D3F" w:rsidRPr="00D31BCC" w:rsidRDefault="00D30D3F" w:rsidP="00D31BCC">
            <w:pPr>
              <w:pStyle w:val="a4"/>
              <w:spacing w:after="0"/>
              <w:ind w:firstLine="567"/>
              <w:jc w:val="both"/>
            </w:pPr>
            <w:r w:rsidRPr="00D31BCC">
              <w:t>дата заповнення;</w:t>
            </w:r>
          </w:p>
          <w:p w:rsidR="00D30D3F" w:rsidRPr="00D31BCC" w:rsidRDefault="00D30D3F" w:rsidP="00D31BCC">
            <w:pPr>
              <w:pStyle w:val="a4"/>
              <w:spacing w:after="0"/>
              <w:ind w:firstLine="567"/>
              <w:jc w:val="both"/>
            </w:pPr>
            <w:r w:rsidRPr="00D31BCC">
              <w:t>назва об'єкта інвестування;</w:t>
            </w:r>
          </w:p>
          <w:p w:rsidR="00D30D3F" w:rsidRPr="00D31BCC" w:rsidRDefault="00D30D3F" w:rsidP="00D31BCC">
            <w:pPr>
              <w:pStyle w:val="a4"/>
              <w:spacing w:after="0"/>
              <w:ind w:firstLine="567"/>
              <w:jc w:val="both"/>
            </w:pPr>
            <w:r w:rsidRPr="00D31BCC">
              <w:lastRenderedPageBreak/>
              <w:t>прізвище, ім'я та по батькові, копія паспорта (чи іншого документу, що згідно із законодавством України посвідчує особу) та копія довідки про присвоєння реєстраційного номеру облікової картки платника податків (або, якщо через релігійні переконання фізична особа відмовилась від реєстраційного номеру облікової картки платника податків, копія сторінки паспорту з відміткою про таку відмову);</w:t>
            </w:r>
          </w:p>
          <w:p w:rsidR="00D30D3F" w:rsidRPr="00D31BCC" w:rsidRDefault="00D30D3F" w:rsidP="00D31BCC">
            <w:pPr>
              <w:pStyle w:val="a4"/>
              <w:spacing w:after="0"/>
              <w:ind w:firstLine="567"/>
              <w:jc w:val="both"/>
            </w:pPr>
            <w:r w:rsidRPr="00D31BCC">
              <w:t>реквізити банківських рахунків;</w:t>
            </w:r>
          </w:p>
          <w:p w:rsidR="00D30D3F" w:rsidRPr="00D31BCC" w:rsidRDefault="00D30D3F" w:rsidP="00D31BCC">
            <w:pPr>
              <w:pStyle w:val="a4"/>
              <w:spacing w:after="0"/>
              <w:ind w:firstLine="567"/>
              <w:jc w:val="both"/>
            </w:pPr>
            <w:r w:rsidRPr="00D31BCC">
              <w:t>адреса місця проживання, контактний номер телефону, факсу, адреса електронної пошти;</w:t>
            </w:r>
          </w:p>
          <w:p w:rsidR="00D30D3F" w:rsidRPr="00D31BCC" w:rsidRDefault="00D30D3F" w:rsidP="00D31BCC">
            <w:pPr>
              <w:pStyle w:val="a4"/>
              <w:spacing w:after="0"/>
              <w:ind w:firstLine="567"/>
              <w:jc w:val="both"/>
            </w:pPr>
            <w:r w:rsidRPr="00D31BCC">
              <w:t>згода на обробку персональних даних;</w:t>
            </w:r>
          </w:p>
          <w:p w:rsidR="00D30D3F" w:rsidRPr="00D31BCC" w:rsidRDefault="00D30D3F" w:rsidP="00D31BCC">
            <w:pPr>
              <w:pStyle w:val="a4"/>
              <w:spacing w:after="0"/>
              <w:ind w:firstLine="567"/>
              <w:jc w:val="both"/>
            </w:pPr>
            <w:r w:rsidRPr="00D31BCC">
              <w:t>б) для фізичних осіб-підприємців:</w:t>
            </w:r>
          </w:p>
          <w:p w:rsidR="00D30D3F" w:rsidRPr="00D31BCC" w:rsidRDefault="00D30D3F" w:rsidP="00D31BCC">
            <w:pPr>
              <w:pStyle w:val="a4"/>
              <w:spacing w:after="0"/>
              <w:ind w:firstLine="567"/>
              <w:jc w:val="both"/>
            </w:pPr>
            <w:r w:rsidRPr="00D31BCC">
              <w:t>дата заповнення;</w:t>
            </w:r>
          </w:p>
          <w:p w:rsidR="00D30D3F" w:rsidRPr="00D31BCC" w:rsidRDefault="00D30D3F" w:rsidP="00D31BCC">
            <w:pPr>
              <w:pStyle w:val="a4"/>
              <w:spacing w:after="0"/>
              <w:ind w:firstLine="567"/>
              <w:jc w:val="both"/>
            </w:pPr>
            <w:r w:rsidRPr="00D31BCC">
              <w:t>назва об'єкта інвестування;</w:t>
            </w:r>
          </w:p>
          <w:p w:rsidR="00D30D3F" w:rsidRPr="00D31BCC" w:rsidRDefault="00D30D3F" w:rsidP="00D31BCC">
            <w:pPr>
              <w:pStyle w:val="a4"/>
              <w:spacing w:after="0"/>
              <w:ind w:firstLine="567"/>
              <w:jc w:val="both"/>
            </w:pPr>
            <w:r w:rsidRPr="00D31BCC">
              <w:t>прізвище, ім'я та по батькові, копія паспорта (чи іншого документу, що згідно із законодавством України посвідчує особу) та копія довідки про присвоєння реєстраційного номеру облікової картки платника податків (або, якщо через релігійні переконання фізична особа відмовилась від реєстраційного номеру облікової картки платника податків, копія сторінки паспорту з відміткою про таку відмову)</w:t>
            </w:r>
          </w:p>
          <w:p w:rsidR="00D30D3F" w:rsidRPr="00D31BCC" w:rsidRDefault="00D30D3F" w:rsidP="00D31BCC">
            <w:pPr>
              <w:pStyle w:val="a4"/>
              <w:spacing w:after="0"/>
              <w:ind w:firstLine="567"/>
              <w:jc w:val="both"/>
            </w:pPr>
            <w:r w:rsidRPr="00D31BCC">
              <w:t xml:space="preserve">адреса місця проживання, </w:t>
            </w:r>
            <w:r w:rsidRPr="00D31BCC">
              <w:lastRenderedPageBreak/>
              <w:t>контактний номер телефону, факсу, адреса електронної пошти;</w:t>
            </w:r>
          </w:p>
          <w:p w:rsidR="00D30D3F" w:rsidRPr="00D31BCC" w:rsidRDefault="00D30D3F" w:rsidP="00D31BCC">
            <w:pPr>
              <w:pStyle w:val="a4"/>
              <w:spacing w:after="0"/>
              <w:ind w:firstLine="567"/>
              <w:jc w:val="both"/>
            </w:pPr>
            <w:r w:rsidRPr="00D31BCC">
              <w:t>дата, місце реєстрації та найменування органу реєстрації;</w:t>
            </w:r>
          </w:p>
          <w:p w:rsidR="00D30D3F" w:rsidRPr="00D31BCC" w:rsidRDefault="00D30D3F" w:rsidP="00D31BCC">
            <w:pPr>
              <w:pStyle w:val="a4"/>
              <w:spacing w:after="0"/>
              <w:ind w:firstLine="567"/>
              <w:jc w:val="both"/>
            </w:pPr>
            <w:r w:rsidRPr="00D31BCC">
              <w:t>реквізити банківських рахунків;</w:t>
            </w:r>
          </w:p>
          <w:p w:rsidR="00D30D3F" w:rsidRPr="00D31BCC" w:rsidRDefault="00D30D3F" w:rsidP="00D31BCC">
            <w:pPr>
              <w:pStyle w:val="a4"/>
              <w:spacing w:after="0"/>
              <w:ind w:firstLine="567"/>
              <w:jc w:val="both"/>
            </w:pPr>
            <w:r w:rsidRPr="00D31BCC">
              <w:t>згода на обробку персональних даних;</w:t>
            </w:r>
          </w:p>
          <w:p w:rsidR="00D30D3F" w:rsidRPr="00D31BCC" w:rsidRDefault="00D30D3F" w:rsidP="00D31BCC">
            <w:pPr>
              <w:pStyle w:val="a4"/>
              <w:spacing w:after="0"/>
              <w:ind w:firstLine="567"/>
              <w:jc w:val="both"/>
            </w:pPr>
            <w:r w:rsidRPr="00D31BCC">
              <w:t>в) для юридичних осіб:</w:t>
            </w:r>
          </w:p>
          <w:p w:rsidR="00D30D3F" w:rsidRPr="00D31BCC" w:rsidRDefault="00D30D3F" w:rsidP="00D31BCC">
            <w:pPr>
              <w:pStyle w:val="a4"/>
              <w:spacing w:after="0"/>
              <w:ind w:firstLine="567"/>
              <w:jc w:val="both"/>
            </w:pPr>
            <w:r w:rsidRPr="00D31BCC">
              <w:t>дата заповнення;</w:t>
            </w:r>
          </w:p>
          <w:p w:rsidR="00D30D3F" w:rsidRPr="00D31BCC" w:rsidRDefault="00D30D3F" w:rsidP="00D31BCC">
            <w:pPr>
              <w:pStyle w:val="a4"/>
              <w:spacing w:after="0"/>
              <w:ind w:firstLine="567"/>
              <w:jc w:val="both"/>
            </w:pPr>
            <w:r w:rsidRPr="00D31BCC">
              <w:t>назва об'єкта інвестування;</w:t>
            </w:r>
          </w:p>
          <w:p w:rsidR="00D30D3F" w:rsidRPr="00D31BCC" w:rsidRDefault="00D30D3F" w:rsidP="00D31BCC">
            <w:pPr>
              <w:pStyle w:val="a4"/>
              <w:spacing w:after="0"/>
              <w:ind w:firstLine="567"/>
              <w:jc w:val="both"/>
            </w:pPr>
            <w:r w:rsidRPr="00D31BCC">
              <w:t>повне найменування, місцезнаходження, контактний номер телефону, факсу, адреса електронної пошти, код ЄДРПОУ;</w:t>
            </w:r>
          </w:p>
          <w:p w:rsidR="00D30D3F" w:rsidRPr="00D31BCC" w:rsidRDefault="00D30D3F" w:rsidP="00D31BCC">
            <w:pPr>
              <w:pStyle w:val="a4"/>
              <w:spacing w:after="0"/>
              <w:ind w:firstLine="567"/>
              <w:jc w:val="both"/>
            </w:pPr>
            <w:r w:rsidRPr="00D31BCC">
              <w:t>дата, місце реєстрації та найменування органу реєстрації;</w:t>
            </w:r>
          </w:p>
          <w:p w:rsidR="00D30D3F" w:rsidRPr="00D31BCC" w:rsidRDefault="00D30D3F" w:rsidP="00D31BCC">
            <w:pPr>
              <w:pStyle w:val="a4"/>
              <w:spacing w:after="0"/>
              <w:ind w:firstLine="567"/>
              <w:jc w:val="both"/>
            </w:pPr>
            <w:r w:rsidRPr="00D31BCC">
              <w:t>відомості про повноважних осіб органів управління;</w:t>
            </w:r>
          </w:p>
          <w:p w:rsidR="00D30D3F" w:rsidRPr="00D31BCC" w:rsidRDefault="00D30D3F" w:rsidP="00D31BCC">
            <w:pPr>
              <w:pStyle w:val="a4"/>
              <w:spacing w:after="0"/>
              <w:ind w:firstLine="567"/>
              <w:jc w:val="both"/>
            </w:pPr>
            <w:r w:rsidRPr="00D31BCC">
              <w:t>відомості про осіб, уповноважених діяти від імені юридичної особи, які мають право підпису;</w:t>
            </w:r>
          </w:p>
          <w:p w:rsidR="00D30D3F" w:rsidRPr="00D31BCC" w:rsidRDefault="00D30D3F" w:rsidP="00D31BCC">
            <w:pPr>
              <w:pStyle w:val="a4"/>
              <w:spacing w:after="0"/>
              <w:ind w:firstLine="567"/>
              <w:jc w:val="both"/>
            </w:pPr>
            <w:r w:rsidRPr="00D31BCC">
              <w:t>реквізити банківських рахунків.</w:t>
            </w:r>
          </w:p>
          <w:p w:rsidR="00D30D3F" w:rsidRPr="00D31BCC" w:rsidRDefault="00D30D3F" w:rsidP="00D31BCC">
            <w:pPr>
              <w:jc w:val="both"/>
              <w:rPr>
                <w:rFonts w:ascii="Times New Roman" w:hAnsi="Times New Roman" w:cs="Times New Roman"/>
                <w:sz w:val="24"/>
                <w:szCs w:val="24"/>
                <w:lang w:val="uk-UA"/>
              </w:rPr>
            </w:pPr>
          </w:p>
        </w:tc>
        <w:tc>
          <w:tcPr>
            <w:tcW w:w="4536" w:type="dxa"/>
            <w:gridSpan w:val="2"/>
          </w:tcPr>
          <w:p w:rsidR="00D30D3F" w:rsidRDefault="00D30D3F" w:rsidP="00D31BCC">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D31BCC">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D31BC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D31BCC" w:rsidRDefault="00D30D3F" w:rsidP="00D31BCC">
            <w:pPr>
              <w:jc w:val="both"/>
              <w:rPr>
                <w:rFonts w:ascii="Times New Roman" w:hAnsi="Times New Roman" w:cs="Times New Roman"/>
                <w:sz w:val="24"/>
                <w:szCs w:val="24"/>
                <w:lang w:val="uk-UA"/>
              </w:rPr>
            </w:pPr>
          </w:p>
        </w:tc>
      </w:tr>
      <w:tr w:rsidR="00D30D3F" w:rsidRPr="00CE5199" w:rsidTr="009E41D6">
        <w:tc>
          <w:tcPr>
            <w:tcW w:w="4644" w:type="dxa"/>
          </w:tcPr>
          <w:p w:rsidR="00D30D3F" w:rsidRPr="00760DAB" w:rsidRDefault="00D30D3F" w:rsidP="00760DAB">
            <w:pPr>
              <w:pStyle w:val="a4"/>
              <w:spacing w:after="0"/>
              <w:jc w:val="both"/>
            </w:pPr>
            <w:r w:rsidRPr="00760DAB">
              <w:lastRenderedPageBreak/>
              <w:t>5.13. До складу документів, що додаються до заявки на участь в Інвестиційному конкурсі, включаються:</w:t>
            </w:r>
          </w:p>
          <w:p w:rsidR="00D30D3F" w:rsidRPr="00760DAB" w:rsidRDefault="00D30D3F" w:rsidP="00760DAB">
            <w:pPr>
              <w:pStyle w:val="a4"/>
              <w:spacing w:after="0"/>
              <w:ind w:firstLine="567"/>
              <w:jc w:val="both"/>
            </w:pPr>
            <w:r w:rsidRPr="00760DAB">
              <w:t>а) засвідчені в установленому порядку копії установчих документів особи, яка виявила намір взяти участь в Інвестиційному конкурсі – для юридичних осіб;</w:t>
            </w:r>
          </w:p>
          <w:p w:rsidR="00D30D3F" w:rsidRPr="00760DAB" w:rsidRDefault="00D30D3F" w:rsidP="00760DAB">
            <w:pPr>
              <w:pStyle w:val="a4"/>
              <w:spacing w:after="0"/>
              <w:ind w:firstLine="567"/>
              <w:jc w:val="both"/>
            </w:pPr>
            <w:r w:rsidRPr="00760DAB">
              <w:t xml:space="preserve">документи (витяг з торговельного, </w:t>
            </w:r>
            <w:r w:rsidRPr="00760DAB">
              <w:lastRenderedPageBreak/>
              <w:t>банківського або судового реєстру тощо), що підтверджують реєстрацію юридичної особи у країні її місцезнаходження – для юридичних осіб – нерезидентів України;</w:t>
            </w:r>
          </w:p>
          <w:p w:rsidR="00D30D3F" w:rsidRPr="00760DAB" w:rsidRDefault="00D30D3F" w:rsidP="00760DAB">
            <w:pPr>
              <w:pStyle w:val="a4"/>
              <w:spacing w:after="0"/>
              <w:ind w:firstLine="567"/>
              <w:jc w:val="both"/>
            </w:pPr>
            <w:r w:rsidRPr="00760DAB">
              <w:t>копія паспорта (чи іншого документу, що згідно із законодавством України посвідчує особу) та копія довідки про присвоєння реєстраційного номеру облікової картки платника податків (або, якщо через релігійні переконання фізична особа відмовилась від реєстраційного номеру облікової картки платника податків, копія сторінки паспорту з відміткою про таку відмову) – для фізичних осіб;</w:t>
            </w:r>
          </w:p>
          <w:p w:rsidR="00D30D3F" w:rsidRPr="00760DAB" w:rsidRDefault="00D30D3F" w:rsidP="00760DAB">
            <w:pPr>
              <w:pStyle w:val="a4"/>
              <w:spacing w:after="0"/>
              <w:ind w:firstLine="567"/>
              <w:jc w:val="both"/>
            </w:pPr>
            <w:r w:rsidRPr="00760DAB">
              <w:t>б) документи та відомості, що підтверджують можливість Учасника інвестиційного конкурсу забезпечити належне фінансування інвестиційної діяльності, а саме:</w:t>
            </w:r>
          </w:p>
          <w:p w:rsidR="00D30D3F" w:rsidRPr="00760DAB" w:rsidRDefault="00D30D3F" w:rsidP="00760DAB">
            <w:pPr>
              <w:pStyle w:val="a4"/>
              <w:spacing w:after="0"/>
              <w:ind w:firstLine="567"/>
              <w:jc w:val="both"/>
            </w:pPr>
            <w:r w:rsidRPr="00760DAB">
              <w:t>Для фізичних осіб:</w:t>
            </w:r>
          </w:p>
          <w:p w:rsidR="00D30D3F" w:rsidRPr="00760DAB" w:rsidRDefault="00D30D3F" w:rsidP="00760DAB">
            <w:pPr>
              <w:pStyle w:val="a4"/>
              <w:spacing w:after="0"/>
              <w:ind w:firstLine="567"/>
              <w:jc w:val="both"/>
            </w:pPr>
            <w:r w:rsidRPr="00760DAB">
              <w:t>1) копія декларації про доходи;</w:t>
            </w:r>
          </w:p>
          <w:p w:rsidR="00D30D3F" w:rsidRPr="00760DAB" w:rsidRDefault="00D30D3F" w:rsidP="00760DAB">
            <w:pPr>
              <w:pStyle w:val="a4"/>
              <w:spacing w:after="0"/>
              <w:ind w:firstLine="567"/>
              <w:jc w:val="both"/>
            </w:pPr>
            <w:r w:rsidRPr="00760DAB">
              <w:t>2) відомості щодо наявності досвіду та можливостей фінансового та організаційного забезпечення реалізації Інвестиційного проекту;</w:t>
            </w:r>
          </w:p>
          <w:p w:rsidR="00D30D3F" w:rsidRPr="00760DAB" w:rsidRDefault="00D30D3F" w:rsidP="00760DAB">
            <w:pPr>
              <w:pStyle w:val="a4"/>
              <w:spacing w:after="0"/>
              <w:ind w:firstLine="567"/>
              <w:jc w:val="both"/>
            </w:pPr>
            <w:r w:rsidRPr="00760DAB">
              <w:t>3) документи, що підтверджують відсутність ознак передбачених пунктом 1.12 розділу I цього Положення, які виключають можливість брати участь у Інвестиційному конкурсі;</w:t>
            </w:r>
          </w:p>
          <w:p w:rsidR="00D30D3F" w:rsidRPr="00760DAB" w:rsidRDefault="00D30D3F" w:rsidP="00760DAB">
            <w:pPr>
              <w:pStyle w:val="a4"/>
              <w:spacing w:after="0"/>
              <w:ind w:firstLine="567"/>
              <w:jc w:val="both"/>
            </w:pPr>
            <w:r w:rsidRPr="00760DAB">
              <w:t xml:space="preserve">4) пропозиції щодо виконання Умов </w:t>
            </w:r>
            <w:r w:rsidRPr="00760DAB">
              <w:lastRenderedPageBreak/>
              <w:t>інвестиційного конкурсу;</w:t>
            </w:r>
          </w:p>
          <w:p w:rsidR="00D30D3F" w:rsidRPr="00760DAB" w:rsidRDefault="00D30D3F" w:rsidP="00760DAB">
            <w:pPr>
              <w:pStyle w:val="a4"/>
              <w:spacing w:after="0"/>
              <w:ind w:firstLine="567"/>
              <w:jc w:val="both"/>
            </w:pPr>
            <w:r w:rsidRPr="00760DAB">
              <w:t>5) підтвердження готовності внести Інвестиційний внесок в порядку, визначеному Умовами інвестиційного конкурсу;</w:t>
            </w:r>
          </w:p>
          <w:p w:rsidR="00D30D3F" w:rsidRPr="00760DAB" w:rsidRDefault="00D30D3F" w:rsidP="00760DAB">
            <w:pPr>
              <w:pStyle w:val="a4"/>
              <w:spacing w:after="0"/>
              <w:ind w:firstLine="567"/>
              <w:jc w:val="both"/>
            </w:pPr>
            <w:r w:rsidRPr="00760DAB">
              <w:t>6) готовність компенсувати Інвестиційному агенту витрати за виконання Робіт з підготовки Інвестиційного проекту в порядку та на умовах, визначених у пункті 4.18 розділу IV цього Положення;</w:t>
            </w:r>
          </w:p>
          <w:p w:rsidR="00D30D3F" w:rsidRPr="00760DAB" w:rsidRDefault="00D30D3F" w:rsidP="00760DAB">
            <w:pPr>
              <w:pStyle w:val="a4"/>
              <w:spacing w:after="0"/>
              <w:ind w:firstLine="567"/>
              <w:jc w:val="both"/>
              <w:rPr>
                <w:u w:val="single"/>
              </w:rPr>
            </w:pPr>
            <w:r w:rsidRPr="00760DAB">
              <w:rPr>
                <w:u w:val="single"/>
              </w:rPr>
              <w:t>Для фізичних осіб-підприємців:</w:t>
            </w:r>
          </w:p>
          <w:p w:rsidR="00D30D3F" w:rsidRPr="00760DAB" w:rsidRDefault="00D30D3F" w:rsidP="00760DAB">
            <w:pPr>
              <w:pStyle w:val="a4"/>
              <w:spacing w:after="0"/>
              <w:ind w:firstLine="567"/>
              <w:jc w:val="both"/>
            </w:pPr>
            <w:r w:rsidRPr="00760DAB">
              <w:t>1) податкова декларація платника єдиного податку – фізичної особи-підприємця (для спрощеної системи оподаткування);</w:t>
            </w:r>
          </w:p>
          <w:p w:rsidR="00D30D3F" w:rsidRPr="00760DAB" w:rsidRDefault="00D30D3F" w:rsidP="00760DAB">
            <w:pPr>
              <w:pStyle w:val="a4"/>
              <w:spacing w:after="0"/>
              <w:ind w:firstLine="567"/>
              <w:jc w:val="both"/>
            </w:pPr>
            <w:r w:rsidRPr="00760DAB">
              <w:t>2) декларація про майновий стан та доходи (для загальної системи оподаткування);</w:t>
            </w:r>
          </w:p>
          <w:p w:rsidR="00D30D3F" w:rsidRPr="00760DAB" w:rsidRDefault="00D30D3F" w:rsidP="00760DAB">
            <w:pPr>
              <w:pStyle w:val="a4"/>
              <w:spacing w:after="0"/>
              <w:ind w:firstLine="567"/>
              <w:jc w:val="both"/>
            </w:pPr>
            <w:r w:rsidRPr="00760DAB">
              <w:t>3) довідка про відсутність заборгованості з податків, зборів, платежів, що контролюються органами доходів і зборів;</w:t>
            </w:r>
          </w:p>
          <w:p w:rsidR="00D30D3F" w:rsidRPr="00760DAB" w:rsidRDefault="00D30D3F" w:rsidP="00760DAB">
            <w:pPr>
              <w:pStyle w:val="a4"/>
              <w:spacing w:after="0"/>
              <w:ind w:firstLine="567"/>
              <w:jc w:val="both"/>
            </w:pPr>
            <w:r w:rsidRPr="00760DAB">
              <w:t>4) відомості щодо наявності досвіду та можливостей фінансового та організаційного забезпечення реалізації Інвестиційного проекту;</w:t>
            </w:r>
          </w:p>
          <w:p w:rsidR="00D30D3F" w:rsidRPr="00760DAB" w:rsidRDefault="00D30D3F" w:rsidP="00760DAB">
            <w:pPr>
              <w:pStyle w:val="a4"/>
              <w:spacing w:after="0"/>
              <w:ind w:firstLine="567"/>
              <w:jc w:val="both"/>
            </w:pPr>
            <w:r w:rsidRPr="00760DAB">
              <w:t>5) документи, що підтверджують відсутність ознак передбачених пунктом 1.12 розділу I цього Положення, які виключають можливість брати участь у Інвестиційному конкурсі;</w:t>
            </w:r>
          </w:p>
          <w:p w:rsidR="00D30D3F" w:rsidRPr="00760DAB" w:rsidRDefault="00D30D3F" w:rsidP="00760DAB">
            <w:pPr>
              <w:pStyle w:val="a4"/>
              <w:spacing w:after="0"/>
              <w:ind w:firstLine="567"/>
              <w:jc w:val="both"/>
            </w:pPr>
            <w:r w:rsidRPr="00760DAB">
              <w:lastRenderedPageBreak/>
              <w:t>6) пропозиції щодо виконання Умов інвестиційного конкурсу;</w:t>
            </w:r>
          </w:p>
          <w:p w:rsidR="00D30D3F" w:rsidRPr="00760DAB" w:rsidRDefault="00D30D3F" w:rsidP="00760DAB">
            <w:pPr>
              <w:pStyle w:val="a4"/>
              <w:spacing w:after="0"/>
              <w:ind w:firstLine="567"/>
              <w:jc w:val="both"/>
            </w:pPr>
            <w:r w:rsidRPr="00760DAB">
              <w:t>7) підтвердження готовності внести Інвестиційний внесок в порядку, визначеному Умовами інвестиційного конкурсу;</w:t>
            </w:r>
          </w:p>
          <w:p w:rsidR="00D30D3F" w:rsidRPr="00760DAB" w:rsidRDefault="00D30D3F" w:rsidP="00760DAB">
            <w:pPr>
              <w:pStyle w:val="a4"/>
              <w:spacing w:after="0"/>
              <w:ind w:firstLine="567"/>
              <w:jc w:val="both"/>
            </w:pPr>
            <w:r w:rsidRPr="00760DAB">
              <w:t>8) готовність компенсувати Інвестиційному агенту витрати за виконання Робіт з підготовки Інвестиційного проекту в порядку та на умовах, визначених у пункті 4.18 розділу IV цього Положення;</w:t>
            </w:r>
          </w:p>
          <w:p w:rsidR="00D30D3F" w:rsidRPr="00760DAB" w:rsidRDefault="00D30D3F" w:rsidP="00760DAB">
            <w:pPr>
              <w:pStyle w:val="a4"/>
              <w:spacing w:after="0"/>
              <w:ind w:firstLine="567"/>
              <w:jc w:val="both"/>
            </w:pPr>
            <w:r w:rsidRPr="00760DAB">
              <w:rPr>
                <w:u w:val="single"/>
              </w:rPr>
              <w:t>Для юридичних осіб – резидентів за останній звітній період</w:t>
            </w:r>
            <w:r w:rsidRPr="00760DAB">
              <w:t>:</w:t>
            </w:r>
          </w:p>
          <w:p w:rsidR="00D30D3F" w:rsidRPr="00760DAB" w:rsidRDefault="00D30D3F" w:rsidP="00760DAB">
            <w:pPr>
              <w:pStyle w:val="a4"/>
              <w:spacing w:after="0"/>
              <w:ind w:firstLine="567"/>
              <w:jc w:val="both"/>
            </w:pPr>
            <w:r w:rsidRPr="00760DAB">
              <w:t>1) баланс підприємства (форма № 1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року № 73);</w:t>
            </w:r>
          </w:p>
          <w:p w:rsidR="00D30D3F" w:rsidRPr="00760DAB" w:rsidRDefault="00D30D3F" w:rsidP="00760DAB">
            <w:pPr>
              <w:pStyle w:val="a4"/>
              <w:spacing w:after="0"/>
              <w:ind w:firstLine="567"/>
              <w:jc w:val="both"/>
            </w:pPr>
            <w:r w:rsidRPr="00760DAB">
              <w:t>2) звіт про фінансові результати (форма № 2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року № 73);</w:t>
            </w:r>
          </w:p>
          <w:p w:rsidR="00D30D3F" w:rsidRPr="00760DAB" w:rsidRDefault="00D30D3F" w:rsidP="00760DAB">
            <w:pPr>
              <w:pStyle w:val="a4"/>
              <w:spacing w:after="0"/>
              <w:ind w:firstLine="567"/>
              <w:jc w:val="both"/>
            </w:pPr>
            <w:r w:rsidRPr="00760DAB">
              <w:t xml:space="preserve">3) звіт про рух грошових коштів (форма № 3 Додатку 1 до Національного положення (стандарту) бухгалтерського обліку 1 «Загальні вимоги до фінансової </w:t>
            </w:r>
            <w:r w:rsidRPr="00760DAB">
              <w:lastRenderedPageBreak/>
              <w:t>звітності», затвердженого наказом Міністерства фінансів України від 07 лютого 2013 року № 73);</w:t>
            </w:r>
          </w:p>
          <w:p w:rsidR="00D30D3F" w:rsidRPr="00760DAB" w:rsidRDefault="00D30D3F" w:rsidP="00760DAB">
            <w:pPr>
              <w:pStyle w:val="a4"/>
              <w:spacing w:after="0"/>
              <w:ind w:firstLine="567"/>
              <w:jc w:val="both"/>
            </w:pPr>
            <w:r w:rsidRPr="00760DAB">
              <w:t>4) звіт про власний капітал (форма № 4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року № 73);</w:t>
            </w:r>
          </w:p>
          <w:p w:rsidR="00D30D3F" w:rsidRPr="00760DAB" w:rsidRDefault="00D30D3F" w:rsidP="00760DAB">
            <w:pPr>
              <w:pStyle w:val="a4"/>
              <w:spacing w:after="0"/>
              <w:ind w:firstLine="567"/>
              <w:jc w:val="both"/>
            </w:pPr>
            <w:r w:rsidRPr="00760DAB">
              <w:t>5) примітки до річної фінансової звітності;</w:t>
            </w:r>
          </w:p>
          <w:p w:rsidR="00D30D3F" w:rsidRPr="00760DAB" w:rsidRDefault="00D30D3F" w:rsidP="00760DAB">
            <w:pPr>
              <w:pStyle w:val="a4"/>
              <w:spacing w:after="0"/>
              <w:ind w:firstLine="567"/>
              <w:jc w:val="both"/>
            </w:pPr>
            <w:r w:rsidRPr="00760DAB">
              <w:t>6) довідка про відсутність заборгованості з податків, зборів, платежів, що контролюються органами доходів і зборів;</w:t>
            </w:r>
          </w:p>
          <w:p w:rsidR="00D30D3F" w:rsidRPr="00760DAB" w:rsidRDefault="00D30D3F" w:rsidP="00760DAB">
            <w:pPr>
              <w:pStyle w:val="a4"/>
              <w:spacing w:after="0"/>
              <w:ind w:firstLine="567"/>
              <w:jc w:val="both"/>
            </w:pPr>
            <w:r w:rsidRPr="00760DAB">
              <w:t>7) стисла довідка, видана юридичною особою, з розшифруванням на дату подання документів інформації про дебіторську та кредиторську заборгованість юридичної особи з позначенням дати їх виникнення та контрагентів;</w:t>
            </w:r>
          </w:p>
          <w:p w:rsidR="00D30D3F" w:rsidRPr="00760DAB" w:rsidRDefault="00D30D3F" w:rsidP="00760DAB">
            <w:pPr>
              <w:pStyle w:val="a4"/>
              <w:spacing w:after="0"/>
              <w:ind w:firstLine="567"/>
              <w:jc w:val="both"/>
            </w:pPr>
            <w:r w:rsidRPr="00760DAB">
              <w:t>8) відомості щодо наявності досвіду та можливостей фінансового та організаційного забезпечення реалізації Інвестиційного проекту;</w:t>
            </w:r>
          </w:p>
          <w:p w:rsidR="00D30D3F" w:rsidRPr="00760DAB" w:rsidRDefault="00D30D3F" w:rsidP="00760DAB">
            <w:pPr>
              <w:pStyle w:val="a4"/>
              <w:spacing w:after="0"/>
              <w:ind w:firstLine="567"/>
              <w:jc w:val="both"/>
            </w:pPr>
            <w:r w:rsidRPr="00760DAB">
              <w:t>9) документи, що підтверджують відсутність ознак передбачених пунктом 1.12 розділу I цього Положення, які виключають можливість брати участь у Інвестиційному конкурсі;</w:t>
            </w:r>
          </w:p>
          <w:p w:rsidR="00D30D3F" w:rsidRPr="00760DAB" w:rsidRDefault="00D30D3F" w:rsidP="00760DAB">
            <w:pPr>
              <w:pStyle w:val="a4"/>
              <w:spacing w:after="0"/>
              <w:ind w:firstLine="567"/>
              <w:jc w:val="both"/>
            </w:pPr>
            <w:r w:rsidRPr="00760DAB">
              <w:lastRenderedPageBreak/>
              <w:t>10) пропозиції щодо виконання Умов інвестиційного конкурсу;</w:t>
            </w:r>
          </w:p>
          <w:p w:rsidR="00D30D3F" w:rsidRPr="00760DAB" w:rsidRDefault="00D30D3F" w:rsidP="00760DAB">
            <w:pPr>
              <w:pStyle w:val="a4"/>
              <w:spacing w:after="0"/>
              <w:ind w:firstLine="567"/>
              <w:jc w:val="both"/>
            </w:pPr>
            <w:r w:rsidRPr="00760DAB">
              <w:t>11) підтвердження готовності внести Інвестиційний внесок в порядку, визначеному Умовами інвестиційного конкурсу;</w:t>
            </w:r>
          </w:p>
          <w:p w:rsidR="00D30D3F" w:rsidRPr="00760DAB" w:rsidRDefault="00D30D3F" w:rsidP="00760DAB">
            <w:pPr>
              <w:pStyle w:val="a4"/>
              <w:spacing w:after="0"/>
              <w:ind w:firstLine="567"/>
              <w:jc w:val="both"/>
            </w:pPr>
            <w:r w:rsidRPr="00760DAB">
              <w:t>12) готовність компенсувати Інвестиційному агенту витрати за виконання Робіт з підготовки Інвестиційного проекту в порядку та на умовах, визначених у пункті 4.18 розділу IV цього Положення;</w:t>
            </w:r>
          </w:p>
          <w:p w:rsidR="00D30D3F" w:rsidRPr="00760DAB" w:rsidRDefault="00D30D3F" w:rsidP="00760DAB">
            <w:pPr>
              <w:pStyle w:val="a4"/>
              <w:spacing w:after="0"/>
              <w:ind w:firstLine="567"/>
              <w:jc w:val="both"/>
            </w:pPr>
            <w:r w:rsidRPr="00760DAB">
              <w:rPr>
                <w:u w:val="single"/>
              </w:rPr>
              <w:t>Для юридичних та фізичних осіб – не резидентів України</w:t>
            </w:r>
            <w:r w:rsidRPr="00760DAB">
              <w:t>:</w:t>
            </w:r>
          </w:p>
          <w:p w:rsidR="00D30D3F" w:rsidRPr="00760DAB" w:rsidRDefault="00D30D3F" w:rsidP="00760DAB">
            <w:pPr>
              <w:pStyle w:val="a4"/>
              <w:spacing w:after="0"/>
              <w:ind w:firstLine="567"/>
              <w:jc w:val="both"/>
            </w:pPr>
            <w:r w:rsidRPr="00760DAB">
              <w:t>1) звітні документи, що передбачені у країні резидентства / громадянства таких осіб;</w:t>
            </w:r>
          </w:p>
          <w:p w:rsidR="00D30D3F" w:rsidRPr="00760DAB" w:rsidRDefault="00D30D3F" w:rsidP="00760DAB">
            <w:pPr>
              <w:pStyle w:val="a4"/>
              <w:spacing w:after="0"/>
              <w:ind w:firstLine="567"/>
              <w:jc w:val="both"/>
            </w:pPr>
            <w:r w:rsidRPr="00760DAB">
              <w:t>2) відомості щодо наявності досвіду та можливостей фінансового та організаційного забезпечення реалізації Інвестиційного проекту;</w:t>
            </w:r>
          </w:p>
          <w:p w:rsidR="00D30D3F" w:rsidRPr="00760DAB" w:rsidRDefault="00D30D3F" w:rsidP="00760DAB">
            <w:pPr>
              <w:pStyle w:val="a4"/>
              <w:spacing w:after="0"/>
              <w:ind w:firstLine="567"/>
              <w:jc w:val="both"/>
            </w:pPr>
            <w:r w:rsidRPr="00760DAB">
              <w:t>3) документи, що підтверджують відсутність ознак передбачених пунктом 1.12 розділу I цього Положення, які виключають можливість брати участь у Інвестиційному конкурсі;</w:t>
            </w:r>
          </w:p>
          <w:p w:rsidR="00D30D3F" w:rsidRPr="00760DAB" w:rsidRDefault="00D30D3F" w:rsidP="00760DAB">
            <w:pPr>
              <w:pStyle w:val="a4"/>
              <w:spacing w:after="0"/>
              <w:ind w:firstLine="567"/>
              <w:jc w:val="both"/>
            </w:pPr>
            <w:r w:rsidRPr="00760DAB">
              <w:t>4) пропозиції щодо виконання Умов інвестиційного конкурсу;</w:t>
            </w:r>
          </w:p>
          <w:p w:rsidR="00D30D3F" w:rsidRPr="00760DAB" w:rsidRDefault="00D30D3F" w:rsidP="00760DAB">
            <w:pPr>
              <w:pStyle w:val="a4"/>
              <w:spacing w:after="0"/>
              <w:ind w:firstLine="567"/>
              <w:jc w:val="both"/>
            </w:pPr>
            <w:r w:rsidRPr="00760DAB">
              <w:t>5) підтвердження готовності внести Інвестиційний внесок в порядку, визначеному Умовами інвестиційного конкурсу;</w:t>
            </w:r>
          </w:p>
          <w:p w:rsidR="00D30D3F" w:rsidRPr="00760DAB" w:rsidRDefault="00D30D3F" w:rsidP="00760DAB">
            <w:pPr>
              <w:pStyle w:val="a4"/>
              <w:spacing w:after="0"/>
              <w:ind w:firstLine="567"/>
              <w:jc w:val="both"/>
            </w:pPr>
            <w:r w:rsidRPr="00760DAB">
              <w:lastRenderedPageBreak/>
              <w:t>6) готовність компенсувати Інвестиційному агенту витрати за виконання Робіт з підготовки Інвестиційного проекту в порядку та на умовах, визначених у пункті 4.18 розділу IV цього Положення;</w:t>
            </w:r>
          </w:p>
          <w:p w:rsidR="00D30D3F" w:rsidRPr="00760DAB" w:rsidRDefault="00D30D3F" w:rsidP="00760DAB">
            <w:pPr>
              <w:pStyle w:val="a4"/>
              <w:spacing w:after="0"/>
              <w:ind w:firstLine="567"/>
              <w:jc w:val="both"/>
            </w:pPr>
            <w:r w:rsidRPr="00760DAB">
              <w:t>в) Конкурсне забезпечення відповідно до вимог, затверджених Комісією;</w:t>
            </w:r>
          </w:p>
          <w:p w:rsidR="00D30D3F" w:rsidRPr="00760DAB" w:rsidRDefault="00D30D3F" w:rsidP="00760DAB">
            <w:pPr>
              <w:pStyle w:val="a4"/>
              <w:spacing w:after="0"/>
              <w:ind w:firstLine="567"/>
              <w:jc w:val="both"/>
            </w:pPr>
            <w:r w:rsidRPr="00760DAB">
              <w:t>г) копія документу, що підтверджує сплату Реєстраційного внеску.</w:t>
            </w:r>
          </w:p>
          <w:p w:rsidR="00D30D3F" w:rsidRPr="00760DAB" w:rsidRDefault="00D30D3F" w:rsidP="00760DAB">
            <w:pPr>
              <w:pStyle w:val="a4"/>
              <w:spacing w:after="0"/>
              <w:ind w:firstLine="567"/>
              <w:jc w:val="both"/>
            </w:pPr>
            <w:r w:rsidRPr="00760DAB">
              <w:t>За рішенням Комісії до складу документів, що додаються до заявки на участь в Інвестиційному конкурсі, можуть включатися й інші відомості.</w:t>
            </w:r>
          </w:p>
          <w:p w:rsidR="00D30D3F" w:rsidRPr="00760DAB" w:rsidRDefault="00D30D3F" w:rsidP="00760DAB">
            <w:pPr>
              <w:jc w:val="both"/>
              <w:rPr>
                <w:rFonts w:ascii="Times New Roman" w:hAnsi="Times New Roman" w:cs="Times New Roman"/>
                <w:sz w:val="24"/>
                <w:szCs w:val="24"/>
                <w:lang w:val="uk-UA"/>
              </w:rPr>
            </w:pPr>
          </w:p>
        </w:tc>
        <w:tc>
          <w:tcPr>
            <w:tcW w:w="4536" w:type="dxa"/>
            <w:gridSpan w:val="2"/>
          </w:tcPr>
          <w:p w:rsidR="00D30D3F" w:rsidRDefault="00D30D3F" w:rsidP="00760DAB">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760DAB">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760DAB">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760DAB" w:rsidRDefault="00D30D3F" w:rsidP="00760DAB">
            <w:pPr>
              <w:jc w:val="both"/>
              <w:rPr>
                <w:rFonts w:ascii="Times New Roman" w:hAnsi="Times New Roman" w:cs="Times New Roman"/>
                <w:sz w:val="24"/>
                <w:szCs w:val="24"/>
                <w:lang w:val="uk-UA"/>
              </w:rPr>
            </w:pPr>
          </w:p>
        </w:tc>
      </w:tr>
      <w:tr w:rsidR="00D30D3F" w:rsidRPr="009E41D6" w:rsidTr="009E41D6">
        <w:tc>
          <w:tcPr>
            <w:tcW w:w="4644" w:type="dxa"/>
          </w:tcPr>
          <w:p w:rsidR="00D30D3F" w:rsidRPr="000C35D8" w:rsidRDefault="00D30D3F" w:rsidP="000C35D8">
            <w:pPr>
              <w:pStyle w:val="a4"/>
              <w:spacing w:after="0"/>
              <w:jc w:val="both"/>
            </w:pPr>
            <w:r w:rsidRPr="000C35D8">
              <w:lastRenderedPageBreak/>
              <w:t>5.14. Конкурсна пропозиція оформлюється за формою, затвердженою Комісією у складі Конкурсної документації, із обов'язковим зазначенням реквізитів особи, що подає конкурсну пропозицію, згідно із визначеними критеріями оцінки конкурсної пропозиції, відповідно до яких буде здійснюватися визначення переможця Інвестиційного конкурсу, а також зобов'язання укласти Інвестиційний договір на умовах визначених в Умовах інвестиційного конкурсу та умовах, додатково викладених Учасником інвестиційного конкурсу у наданій конкурсній пропозиції.</w:t>
            </w:r>
          </w:p>
          <w:p w:rsidR="00D30D3F" w:rsidRPr="000A7EE0" w:rsidRDefault="00D30D3F" w:rsidP="000C35D8">
            <w:pPr>
              <w:jc w:val="both"/>
              <w:rPr>
                <w:rFonts w:ascii="Times New Roman" w:hAnsi="Times New Roman" w:cs="Times New Roman"/>
                <w:sz w:val="24"/>
                <w:szCs w:val="24"/>
                <w:lang w:val="uk-UA"/>
              </w:rPr>
            </w:pPr>
          </w:p>
        </w:tc>
        <w:tc>
          <w:tcPr>
            <w:tcW w:w="4536" w:type="dxa"/>
            <w:gridSpan w:val="2"/>
          </w:tcPr>
          <w:p w:rsidR="00D30D3F" w:rsidRDefault="00D30D3F" w:rsidP="000C35D8">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0C35D8">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0C35D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0C35D8">
            <w:pPr>
              <w:jc w:val="both"/>
              <w:rPr>
                <w:rFonts w:ascii="Times New Roman" w:hAnsi="Times New Roman" w:cs="Times New Roman"/>
                <w:sz w:val="28"/>
                <w:szCs w:val="28"/>
                <w:lang w:val="uk-UA"/>
              </w:rPr>
            </w:pPr>
          </w:p>
        </w:tc>
      </w:tr>
      <w:tr w:rsidR="00D30D3F" w:rsidRPr="00CE5199" w:rsidTr="009E41D6">
        <w:tc>
          <w:tcPr>
            <w:tcW w:w="4644" w:type="dxa"/>
          </w:tcPr>
          <w:p w:rsidR="00D30D3F" w:rsidRPr="00B815E0" w:rsidRDefault="00D30D3F" w:rsidP="00B815E0">
            <w:pPr>
              <w:pStyle w:val="a4"/>
              <w:spacing w:after="0"/>
              <w:jc w:val="both"/>
            </w:pPr>
            <w:r w:rsidRPr="00B815E0">
              <w:lastRenderedPageBreak/>
              <w:t>5.15. Заявка на участь в Інвестиційному конкурсі, документи (належним чином завірені копії документів), що додаються до заявки на участь в Інвестиційному конкурсі, та конкурсна пропозиція, що подаються особою (уповноваженим представником особи), яка виявила намір взяти участь в Інвестиційному конкурсі, підписуються цією особою (уповноваженим представником особи) та скріплюється її печаткою (у разі наявності, за бажанням).</w:t>
            </w:r>
          </w:p>
          <w:p w:rsidR="00D30D3F" w:rsidRPr="00B815E0" w:rsidRDefault="00D30D3F" w:rsidP="00B815E0">
            <w:pPr>
              <w:pStyle w:val="a4"/>
              <w:spacing w:after="0"/>
              <w:ind w:firstLine="567"/>
              <w:jc w:val="both"/>
            </w:pPr>
            <w:r w:rsidRPr="00B815E0">
              <w:t>Документи (копії документів), що додаються до заявки на участь в Інвестиційному конкурсі, повинні бути прошиті, пронумеровані та скріплені печаткою (у разі наявності, за бажанням) та завірені в установленому порядку.</w:t>
            </w:r>
          </w:p>
          <w:p w:rsidR="00D30D3F" w:rsidRPr="000A7EE0" w:rsidRDefault="00D30D3F" w:rsidP="00B815E0">
            <w:pPr>
              <w:jc w:val="both"/>
              <w:rPr>
                <w:rFonts w:ascii="Times New Roman" w:hAnsi="Times New Roman" w:cs="Times New Roman"/>
                <w:sz w:val="24"/>
                <w:szCs w:val="24"/>
                <w:lang w:val="uk-UA"/>
              </w:rPr>
            </w:pPr>
          </w:p>
        </w:tc>
        <w:tc>
          <w:tcPr>
            <w:tcW w:w="4536" w:type="dxa"/>
            <w:gridSpan w:val="2"/>
          </w:tcPr>
          <w:p w:rsidR="00D30D3F" w:rsidRDefault="00D30D3F" w:rsidP="00B815E0">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B815E0">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B815E0">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B815E0">
            <w:pPr>
              <w:jc w:val="both"/>
              <w:rPr>
                <w:rFonts w:ascii="Times New Roman" w:hAnsi="Times New Roman" w:cs="Times New Roman"/>
                <w:sz w:val="28"/>
                <w:szCs w:val="28"/>
                <w:lang w:val="uk-UA"/>
              </w:rPr>
            </w:pPr>
          </w:p>
        </w:tc>
      </w:tr>
      <w:tr w:rsidR="00D30D3F" w:rsidRPr="00CE5199" w:rsidTr="009E41D6">
        <w:tc>
          <w:tcPr>
            <w:tcW w:w="4644" w:type="dxa"/>
          </w:tcPr>
          <w:p w:rsidR="00D30D3F" w:rsidRPr="00C20EE0" w:rsidRDefault="00D30D3F" w:rsidP="00C20EE0">
            <w:pPr>
              <w:pStyle w:val="a4"/>
              <w:spacing w:after="0"/>
              <w:jc w:val="both"/>
            </w:pPr>
            <w:r w:rsidRPr="00C20EE0">
              <w:t>5.16. Заявка на участь в Інвестиційному конкурсі, документи до неї та конкурсні пропозиції (Пакет документів для участі в Інвестиційному конкурсі) подаються члену Робочої групи в строк, установлений в Оголошенні про проведення Інвестиційного конкурсу.</w:t>
            </w:r>
          </w:p>
          <w:p w:rsidR="00D30D3F" w:rsidRPr="00C20EE0" w:rsidRDefault="00D30D3F" w:rsidP="00C20EE0">
            <w:pPr>
              <w:pStyle w:val="a4"/>
              <w:spacing w:after="0"/>
              <w:ind w:firstLine="567"/>
              <w:jc w:val="both"/>
            </w:pPr>
            <w:r w:rsidRPr="00C20EE0">
              <w:t>Факт подання Пакет документів для участі в Інвестиційному конкурсі фіксується членом Робочої групи в журналі отримання</w:t>
            </w:r>
            <w:r w:rsidRPr="00C20EE0">
              <w:rPr>
                <w:iCs/>
              </w:rPr>
              <w:t xml:space="preserve"> </w:t>
            </w:r>
            <w:r w:rsidRPr="00C20EE0">
              <w:t>пакетів документів для участі в Інвестиційному конкурсі</w:t>
            </w:r>
            <w:r w:rsidRPr="00C20EE0">
              <w:rPr>
                <w:iCs/>
              </w:rPr>
              <w:t>.</w:t>
            </w:r>
          </w:p>
          <w:p w:rsidR="00D30D3F" w:rsidRPr="000A7EE0" w:rsidRDefault="00D30D3F" w:rsidP="00C20EE0">
            <w:pPr>
              <w:jc w:val="both"/>
              <w:rPr>
                <w:rFonts w:ascii="Times New Roman" w:hAnsi="Times New Roman" w:cs="Times New Roman"/>
                <w:sz w:val="24"/>
                <w:szCs w:val="24"/>
                <w:lang w:val="uk-UA"/>
              </w:rPr>
            </w:pPr>
          </w:p>
        </w:tc>
        <w:tc>
          <w:tcPr>
            <w:tcW w:w="4536" w:type="dxa"/>
            <w:gridSpan w:val="2"/>
          </w:tcPr>
          <w:p w:rsidR="00D30D3F" w:rsidRDefault="00D30D3F" w:rsidP="00C20EE0">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C20EE0">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C20EE0">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C20EE0">
            <w:pPr>
              <w:jc w:val="both"/>
              <w:rPr>
                <w:rFonts w:ascii="Times New Roman" w:hAnsi="Times New Roman" w:cs="Times New Roman"/>
                <w:sz w:val="28"/>
                <w:szCs w:val="28"/>
                <w:lang w:val="uk-UA"/>
              </w:rPr>
            </w:pPr>
          </w:p>
        </w:tc>
      </w:tr>
      <w:tr w:rsidR="00D30D3F" w:rsidRPr="00CE5199" w:rsidTr="009E41D6">
        <w:tc>
          <w:tcPr>
            <w:tcW w:w="4644" w:type="dxa"/>
          </w:tcPr>
          <w:p w:rsidR="00D30D3F" w:rsidRPr="00C20EE0" w:rsidRDefault="00D30D3F" w:rsidP="00C20EE0">
            <w:pPr>
              <w:pStyle w:val="a4"/>
              <w:spacing w:after="0"/>
              <w:jc w:val="both"/>
            </w:pPr>
            <w:r w:rsidRPr="00C20EE0">
              <w:lastRenderedPageBreak/>
              <w:t>5.17. Конкурсна пропозиція, подана особою, яка виявила намір взяти участь в Інвестиційному конкурсі розглядається як його оферта (пропозиція) Організатору інвестиційного конкурсу укласти Інвестиційний договір на умовах, визначених в Умовах інвестиційного конкурсу та умовах, додатково викладених особою, яка виявила намір взяти участь в Інвестиційному конкурсі</w:t>
            </w:r>
            <w:r w:rsidRPr="00C20EE0" w:rsidDel="00167577">
              <w:t xml:space="preserve"> </w:t>
            </w:r>
            <w:r w:rsidRPr="00C20EE0">
              <w:t>у наданій конкурсній пропозиції.</w:t>
            </w:r>
            <w:r w:rsidRPr="00C20EE0" w:rsidDel="00EF2A8A">
              <w:t xml:space="preserve"> </w:t>
            </w:r>
          </w:p>
          <w:p w:rsidR="00D30D3F" w:rsidRPr="000A7EE0" w:rsidRDefault="00D30D3F" w:rsidP="00C20EE0">
            <w:pPr>
              <w:jc w:val="both"/>
              <w:rPr>
                <w:rFonts w:ascii="Times New Roman" w:hAnsi="Times New Roman" w:cs="Times New Roman"/>
                <w:sz w:val="24"/>
                <w:szCs w:val="24"/>
                <w:lang w:val="uk-UA"/>
              </w:rPr>
            </w:pPr>
          </w:p>
        </w:tc>
        <w:tc>
          <w:tcPr>
            <w:tcW w:w="4536" w:type="dxa"/>
            <w:gridSpan w:val="2"/>
          </w:tcPr>
          <w:p w:rsidR="00D30D3F" w:rsidRDefault="00D30D3F" w:rsidP="00C20EE0">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C20EE0">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C20EE0">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C20EE0">
            <w:pPr>
              <w:jc w:val="both"/>
              <w:rPr>
                <w:rFonts w:ascii="Times New Roman" w:hAnsi="Times New Roman" w:cs="Times New Roman"/>
                <w:sz w:val="28"/>
                <w:szCs w:val="28"/>
                <w:lang w:val="uk-UA"/>
              </w:rPr>
            </w:pPr>
          </w:p>
        </w:tc>
      </w:tr>
      <w:tr w:rsidR="00D30D3F" w:rsidRPr="00CE5199" w:rsidTr="009E41D6">
        <w:tc>
          <w:tcPr>
            <w:tcW w:w="4644" w:type="dxa"/>
          </w:tcPr>
          <w:p w:rsidR="00D30D3F" w:rsidRPr="00276E46" w:rsidRDefault="00D30D3F" w:rsidP="00276E46">
            <w:pPr>
              <w:pStyle w:val="a4"/>
              <w:spacing w:after="0"/>
              <w:jc w:val="both"/>
            </w:pPr>
            <w:r w:rsidRPr="00276E46">
              <w:t>5.18. Конкурсна пропозиція подається особою, яка виявила намір взяти участь в Інвестиційному конкурсі у конверті, на якому зазначається місце знаходження Комісії, найменування об'єкта інвестування, найменування / прізвище, ім'я та по батькові особи, яка виявила намір взяти участь в Інвестиційному конкурсі, її місце знаходження/місце реєстрації/місце проживання та код ЄДРПОУ/реєстраційний номер облікової картки платника податків (або, якщо через релігійні переконання фізична особа відмовилась від реєстраційного номеру облікової картки платника податків, копія сторінки паспорту з відміткою про таку відмову).</w:t>
            </w:r>
          </w:p>
          <w:p w:rsidR="00D30D3F" w:rsidRPr="00276E46" w:rsidRDefault="00D30D3F" w:rsidP="00276E46">
            <w:pPr>
              <w:pStyle w:val="a4"/>
              <w:spacing w:after="0"/>
              <w:ind w:firstLine="567"/>
              <w:jc w:val="both"/>
            </w:pPr>
            <w:r w:rsidRPr="00276E46">
              <w:t xml:space="preserve">Якщо конкурсна пропозиція складається більше, ніж з 1 (одного) аркуша, така конкурсна пропозиція </w:t>
            </w:r>
            <w:r w:rsidRPr="00276E46">
              <w:lastRenderedPageBreak/>
              <w:t>повинна подаватись прошитою, пронумерованою, завіреною в установленому порядку та скріпленою печаткою (у разі наявності, за бажанням).</w:t>
            </w:r>
          </w:p>
          <w:p w:rsidR="00D30D3F" w:rsidRPr="000A7EE0" w:rsidRDefault="00D30D3F" w:rsidP="00276E46">
            <w:pPr>
              <w:jc w:val="both"/>
              <w:rPr>
                <w:rFonts w:ascii="Times New Roman" w:hAnsi="Times New Roman" w:cs="Times New Roman"/>
                <w:sz w:val="24"/>
                <w:szCs w:val="24"/>
                <w:lang w:val="uk-UA"/>
              </w:rPr>
            </w:pPr>
          </w:p>
        </w:tc>
        <w:tc>
          <w:tcPr>
            <w:tcW w:w="4536" w:type="dxa"/>
            <w:gridSpan w:val="2"/>
          </w:tcPr>
          <w:p w:rsidR="00D30D3F" w:rsidRDefault="00D30D3F" w:rsidP="00276E46">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276E46">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276E46">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276E46">
            <w:pPr>
              <w:jc w:val="both"/>
              <w:rPr>
                <w:rFonts w:ascii="Times New Roman" w:hAnsi="Times New Roman" w:cs="Times New Roman"/>
                <w:sz w:val="28"/>
                <w:szCs w:val="28"/>
                <w:lang w:val="uk-UA"/>
              </w:rPr>
            </w:pPr>
          </w:p>
        </w:tc>
      </w:tr>
      <w:tr w:rsidR="00D30D3F" w:rsidRPr="00CE5199" w:rsidTr="009E41D6">
        <w:tc>
          <w:tcPr>
            <w:tcW w:w="4644" w:type="dxa"/>
          </w:tcPr>
          <w:p w:rsidR="00D30D3F" w:rsidRPr="00ED0B9C" w:rsidRDefault="00D30D3F" w:rsidP="00ED0B9C">
            <w:pPr>
              <w:pStyle w:val="a4"/>
              <w:spacing w:after="0"/>
              <w:jc w:val="both"/>
            </w:pPr>
            <w:r w:rsidRPr="00ED0B9C">
              <w:t xml:space="preserve">5.19. Робоча група протягом 5 (п'яти) робочих днів, а у разі необхідності додаткового опрацювання, протягом 14 (чотирнадцяти) робочих днів, але не пізніше, ніж за 3 (три) робочих дні до спливу строку подання Пакету документів для участі в Інвестиційному конкурсі, аналізує заявки на участь в Інвестиційному конкурсі та документи, додані до неї на їх відповідність законодавству України та вимогам до Конкурсної документації, а також щодо наявності обставин, за яких особа, яка подала відповідні документи, до участі в Інвестиційному конкурсі не допускається відповідно до цього Положення та законодавства України. </w:t>
            </w:r>
          </w:p>
          <w:p w:rsidR="00D30D3F" w:rsidRPr="00ED0B9C" w:rsidRDefault="00D30D3F" w:rsidP="00ED0B9C">
            <w:pPr>
              <w:pStyle w:val="a4"/>
              <w:spacing w:after="0"/>
              <w:ind w:firstLine="567"/>
              <w:jc w:val="both"/>
            </w:pPr>
            <w:r w:rsidRPr="00ED0B9C">
              <w:t xml:space="preserve">У разі, якщо Пакет документів для участі в Інвестиційному конкурсі було подано особою, яка виявила намір взяти участь в Інвестиційному конкурсі пізніше, ніж за 3 (три) робочих дні до завершення строку для подання Пакетів документів для участі в Інвестиційному конкурсі, Робоча група аналізує таку заявку та документи, додані до неї протягом 5 (п'яти) робочих днів. </w:t>
            </w:r>
          </w:p>
          <w:p w:rsidR="00D30D3F" w:rsidRPr="00ED0B9C" w:rsidRDefault="00D30D3F" w:rsidP="00ED0B9C">
            <w:pPr>
              <w:jc w:val="both"/>
              <w:rPr>
                <w:rFonts w:ascii="Times New Roman" w:hAnsi="Times New Roman" w:cs="Times New Roman"/>
                <w:sz w:val="24"/>
                <w:szCs w:val="24"/>
                <w:lang w:val="uk-UA"/>
              </w:rPr>
            </w:pPr>
          </w:p>
        </w:tc>
        <w:tc>
          <w:tcPr>
            <w:tcW w:w="4536" w:type="dxa"/>
            <w:gridSpan w:val="2"/>
          </w:tcPr>
          <w:p w:rsidR="00D30D3F" w:rsidRDefault="00D30D3F" w:rsidP="00ED0B9C">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ED0B9C">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ED0B9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ED0B9C" w:rsidRDefault="00D30D3F" w:rsidP="00ED0B9C">
            <w:pPr>
              <w:jc w:val="both"/>
              <w:rPr>
                <w:rFonts w:ascii="Times New Roman" w:hAnsi="Times New Roman" w:cs="Times New Roman"/>
                <w:sz w:val="24"/>
                <w:szCs w:val="24"/>
                <w:lang w:val="uk-UA"/>
              </w:rPr>
            </w:pPr>
          </w:p>
        </w:tc>
      </w:tr>
      <w:tr w:rsidR="00D30D3F" w:rsidRPr="00CE5199" w:rsidTr="009E41D6">
        <w:tc>
          <w:tcPr>
            <w:tcW w:w="4644" w:type="dxa"/>
          </w:tcPr>
          <w:p w:rsidR="00D30D3F" w:rsidRPr="003E39D8" w:rsidRDefault="00D30D3F" w:rsidP="003E39D8">
            <w:pPr>
              <w:pStyle w:val="a4"/>
              <w:spacing w:after="0"/>
              <w:jc w:val="both"/>
            </w:pPr>
            <w:r w:rsidRPr="003E39D8">
              <w:t>5.20. У разі виявлення Робочою групою невідповідності поданих документів законодавству України та вимогам до Конкурсної документації, які можуть бути виправлені особою, яка виявила намір взяти участь в Інвестиційному конкурсі, Робоча група письмово або іншими засобами зв'язку повідомляє особу, яка виявила намір взяти участь в Інвестиційному конкурсі, про зауваження. До моменту виправлення зауважень особа, яка подала Пакет документів для участі в Інвестиційному конкурсі, не може брати участь в Інвестиційному конкурсі та її конкурсна пропозиція не розглядається. Виправлення зауважень можливо виключно до закінчення строку подання Пакету документів для участі в Інвестиційному конкурсі.</w:t>
            </w:r>
          </w:p>
          <w:p w:rsidR="00D30D3F" w:rsidRPr="003E39D8" w:rsidRDefault="00D30D3F" w:rsidP="003E39D8">
            <w:pPr>
              <w:pStyle w:val="a4"/>
              <w:spacing w:after="0"/>
              <w:ind w:firstLine="567"/>
              <w:jc w:val="both"/>
            </w:pPr>
            <w:r w:rsidRPr="003E39D8">
              <w:t>У разі виявлення Робочою групою обставин, за яких особа, яка подала Пакет документів для участі в Інвестиційному конкурсі не допускається відповідно до цього Положення та законодавства України до участі в Інвестиційному конкурсі, Робоча група письмово обґрунтовано відхиляє Пакет документів для участі в Інвестиційному конкурсі</w:t>
            </w:r>
            <w:r w:rsidRPr="003E39D8">
              <w:rPr>
                <w:i/>
              </w:rPr>
              <w:t xml:space="preserve"> </w:t>
            </w:r>
            <w:r w:rsidRPr="003E39D8">
              <w:t xml:space="preserve">та пропонує особі, яка подала Пакет документів для участі в Інвестиційному конкурсі, отримати зазначені документи </w:t>
            </w:r>
            <w:r w:rsidRPr="003E39D8">
              <w:lastRenderedPageBreak/>
              <w:t>особисто або уповноваженим представником особи з відповідною відміткою в журналі отримання</w:t>
            </w:r>
            <w:r w:rsidRPr="003E39D8">
              <w:rPr>
                <w:iCs/>
              </w:rPr>
              <w:t xml:space="preserve"> </w:t>
            </w:r>
            <w:r w:rsidRPr="003E39D8">
              <w:t>пакетів документів для участі в Інвестиційному конкурсі.</w:t>
            </w:r>
          </w:p>
          <w:p w:rsidR="00D30D3F" w:rsidRPr="003E39D8" w:rsidRDefault="00D30D3F" w:rsidP="003E39D8">
            <w:pPr>
              <w:jc w:val="both"/>
              <w:rPr>
                <w:rFonts w:ascii="Times New Roman" w:hAnsi="Times New Roman" w:cs="Times New Roman"/>
                <w:sz w:val="24"/>
                <w:szCs w:val="24"/>
                <w:lang w:val="uk-UA"/>
              </w:rPr>
            </w:pPr>
          </w:p>
        </w:tc>
        <w:tc>
          <w:tcPr>
            <w:tcW w:w="4536" w:type="dxa"/>
            <w:gridSpan w:val="2"/>
          </w:tcPr>
          <w:p w:rsidR="00D30D3F" w:rsidRDefault="00D30D3F" w:rsidP="003E39D8">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3E39D8">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3E39D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3E39D8" w:rsidRDefault="00D30D3F" w:rsidP="003E39D8">
            <w:pPr>
              <w:jc w:val="both"/>
              <w:rPr>
                <w:rFonts w:ascii="Times New Roman" w:hAnsi="Times New Roman" w:cs="Times New Roman"/>
                <w:sz w:val="24"/>
                <w:szCs w:val="24"/>
                <w:lang w:val="uk-UA"/>
              </w:rPr>
            </w:pPr>
          </w:p>
        </w:tc>
      </w:tr>
      <w:tr w:rsidR="00D30D3F" w:rsidRPr="00CE5199" w:rsidTr="009E41D6">
        <w:tc>
          <w:tcPr>
            <w:tcW w:w="4644" w:type="dxa"/>
          </w:tcPr>
          <w:p w:rsidR="00D30D3F" w:rsidRPr="001A2AAE" w:rsidRDefault="00D30D3F" w:rsidP="001A2AAE">
            <w:pPr>
              <w:pStyle w:val="a4"/>
              <w:spacing w:after="0"/>
              <w:jc w:val="both"/>
            </w:pPr>
            <w:r w:rsidRPr="001A2AAE">
              <w:t>5.21. Якщо заявка на участь в Інвестиційному конкурсі та документи, додані до неї, відповідають законодавству України та цьому Положенню, відсутні обставини, за яких особа, яка подала Пакет документів для участі в Інвестиційному конкурсі не допускається відповідно до цього Положення та законодавства України до участі в Інвестиційному конкурсі, Робоча група письмово або іншими засобами зв'язку інформує особу, яка подала Пакет документів для участі в Інвестиційному конкурсі, про набуття статусу Учасника інвестиційного конкурсу та про присвоєння її конкурсній пропозиції відповідного номера.</w:t>
            </w:r>
          </w:p>
          <w:p w:rsidR="00D30D3F" w:rsidRPr="000A7EE0" w:rsidRDefault="00D30D3F" w:rsidP="001A2AAE">
            <w:pPr>
              <w:jc w:val="both"/>
              <w:rPr>
                <w:rFonts w:ascii="Times New Roman" w:hAnsi="Times New Roman" w:cs="Times New Roman"/>
                <w:sz w:val="24"/>
                <w:szCs w:val="24"/>
                <w:lang w:val="uk-UA"/>
              </w:rPr>
            </w:pPr>
          </w:p>
        </w:tc>
        <w:tc>
          <w:tcPr>
            <w:tcW w:w="4536" w:type="dxa"/>
            <w:gridSpan w:val="2"/>
          </w:tcPr>
          <w:p w:rsidR="00D30D3F" w:rsidRDefault="00D30D3F" w:rsidP="001A2AAE">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1A2AAE">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1A2AA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1A2AAE">
            <w:pPr>
              <w:jc w:val="both"/>
              <w:rPr>
                <w:rFonts w:ascii="Times New Roman" w:hAnsi="Times New Roman" w:cs="Times New Roman"/>
                <w:sz w:val="28"/>
                <w:szCs w:val="28"/>
                <w:lang w:val="uk-UA"/>
              </w:rPr>
            </w:pPr>
          </w:p>
        </w:tc>
      </w:tr>
      <w:tr w:rsidR="00D30D3F" w:rsidRPr="009E41D6" w:rsidTr="009E41D6">
        <w:tc>
          <w:tcPr>
            <w:tcW w:w="4644" w:type="dxa"/>
          </w:tcPr>
          <w:p w:rsidR="00D30D3F" w:rsidRPr="004608FC" w:rsidRDefault="00D30D3F" w:rsidP="004608FC">
            <w:pPr>
              <w:pStyle w:val="a4"/>
              <w:spacing w:after="0"/>
              <w:jc w:val="both"/>
            </w:pPr>
            <w:r w:rsidRPr="004608FC">
              <w:t>5.22. Учасник інвестиційного конкурсу може оформити та подати тільки одну конкурсну пропозицію.</w:t>
            </w:r>
          </w:p>
          <w:p w:rsidR="00D30D3F" w:rsidRPr="004608FC" w:rsidRDefault="00D30D3F" w:rsidP="004608FC">
            <w:pPr>
              <w:pStyle w:val="a4"/>
              <w:spacing w:after="0"/>
              <w:ind w:firstLine="567"/>
              <w:jc w:val="both"/>
            </w:pPr>
            <w:r w:rsidRPr="004608FC">
              <w:t xml:space="preserve">До закінчення строку подання Пакету документів для участі в Інвестиційному конкурсі Учасник інвестиційного конкурсу має право вносити зміни до конкурсної пропозиції з </w:t>
            </w:r>
            <w:r w:rsidRPr="004608FC">
              <w:lastRenderedPageBreak/>
              <w:t>метою її удосконалення шляхом відкликання поданої конкурсної пропозиції, яка повертається Учаснику інвестиційного конкурсу (уповноваженому представнику Учасника інвестиційного конкурсу) з відповідною відміткою в журналі отримання</w:t>
            </w:r>
            <w:r w:rsidRPr="004608FC">
              <w:rPr>
                <w:iCs/>
              </w:rPr>
              <w:t xml:space="preserve"> </w:t>
            </w:r>
            <w:r w:rsidRPr="004608FC">
              <w:t>пакетів документів для участі в Інвестиційному конкурсі, та подання нової конкурсної пропозиції або зняти свою конкурсну пропозицію з розгляду шляхом її відкликання.</w:t>
            </w:r>
          </w:p>
          <w:p w:rsidR="00D30D3F" w:rsidRPr="000A7EE0" w:rsidRDefault="00D30D3F" w:rsidP="004608FC">
            <w:pPr>
              <w:jc w:val="both"/>
              <w:rPr>
                <w:rFonts w:ascii="Times New Roman" w:hAnsi="Times New Roman" w:cs="Times New Roman"/>
                <w:sz w:val="24"/>
                <w:szCs w:val="24"/>
                <w:lang w:val="uk-UA"/>
              </w:rPr>
            </w:pPr>
          </w:p>
        </w:tc>
        <w:tc>
          <w:tcPr>
            <w:tcW w:w="4536" w:type="dxa"/>
            <w:gridSpan w:val="2"/>
          </w:tcPr>
          <w:p w:rsidR="00D30D3F" w:rsidRDefault="00D30D3F" w:rsidP="004608FC">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4608FC">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4608F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4608FC">
            <w:pPr>
              <w:jc w:val="both"/>
              <w:rPr>
                <w:rFonts w:ascii="Times New Roman" w:hAnsi="Times New Roman" w:cs="Times New Roman"/>
                <w:sz w:val="28"/>
                <w:szCs w:val="28"/>
                <w:lang w:val="uk-UA"/>
              </w:rPr>
            </w:pPr>
          </w:p>
        </w:tc>
      </w:tr>
      <w:tr w:rsidR="00D30D3F" w:rsidRPr="00CE5199" w:rsidTr="009E41D6">
        <w:tc>
          <w:tcPr>
            <w:tcW w:w="4644" w:type="dxa"/>
          </w:tcPr>
          <w:p w:rsidR="00D30D3F" w:rsidRPr="003B4FB3" w:rsidRDefault="00D30D3F" w:rsidP="003B4FB3">
            <w:pPr>
              <w:pStyle w:val="a4"/>
              <w:spacing w:after="0"/>
              <w:jc w:val="both"/>
            </w:pPr>
            <w:r w:rsidRPr="003B4FB3">
              <w:t>5.23. Після початку розкриття конвертів з конкурсними пропозиціями Учасник інвестиційного конкурсу може зняти свою пропозицію, але вносити зміни до конкурсної пропозиції заборонено.</w:t>
            </w:r>
          </w:p>
          <w:p w:rsidR="00D30D3F" w:rsidRPr="000A7EE0" w:rsidRDefault="00D30D3F" w:rsidP="003B4FB3">
            <w:pPr>
              <w:jc w:val="both"/>
              <w:rPr>
                <w:rFonts w:ascii="Times New Roman" w:hAnsi="Times New Roman" w:cs="Times New Roman"/>
                <w:sz w:val="24"/>
                <w:szCs w:val="24"/>
                <w:lang w:val="uk-UA"/>
              </w:rPr>
            </w:pPr>
          </w:p>
        </w:tc>
        <w:tc>
          <w:tcPr>
            <w:tcW w:w="4536" w:type="dxa"/>
            <w:gridSpan w:val="2"/>
          </w:tcPr>
          <w:p w:rsidR="00D30D3F" w:rsidRDefault="00D30D3F" w:rsidP="003B4FB3">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3B4FB3">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3B4FB3">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3B4FB3">
            <w:pPr>
              <w:jc w:val="both"/>
              <w:rPr>
                <w:rFonts w:ascii="Times New Roman" w:hAnsi="Times New Roman" w:cs="Times New Roman"/>
                <w:sz w:val="28"/>
                <w:szCs w:val="28"/>
                <w:lang w:val="uk-UA"/>
              </w:rPr>
            </w:pPr>
          </w:p>
        </w:tc>
      </w:tr>
      <w:tr w:rsidR="00D30D3F" w:rsidRPr="009E41D6" w:rsidTr="009E41D6">
        <w:tc>
          <w:tcPr>
            <w:tcW w:w="4644" w:type="dxa"/>
          </w:tcPr>
          <w:p w:rsidR="00D30D3F" w:rsidRPr="00A06630" w:rsidRDefault="00D30D3F" w:rsidP="00A06630">
            <w:pPr>
              <w:pStyle w:val="a4"/>
              <w:spacing w:after="0"/>
              <w:jc w:val="both"/>
            </w:pPr>
            <w:r w:rsidRPr="00A06630">
              <w:t xml:space="preserve">5.24. Розкриття конвертів із конкурсними пропозиціями Учасників інвестиційного конкурсу, як правило, здійснюється на найближчому засіданні Комісії після закінчення строку подання Пакету документів для участі в Інвестиційному конкурсі. За результатами розкриття конвертів із конкурсними пропозиціями та їх аналізу Комісія приймає рішення про визначення Учасника інвестиційного конкурсу переможцем Інвестиційного конкурсу або про оголошення Інвестиційного конкурсу таким, що не </w:t>
            </w:r>
            <w:r w:rsidRPr="00A06630">
              <w:lastRenderedPageBreak/>
              <w:t>відбувся.</w:t>
            </w:r>
          </w:p>
          <w:p w:rsidR="00D30D3F" w:rsidRPr="000A7EE0" w:rsidRDefault="00D30D3F" w:rsidP="00A06630">
            <w:pPr>
              <w:jc w:val="both"/>
              <w:rPr>
                <w:rFonts w:ascii="Times New Roman" w:hAnsi="Times New Roman" w:cs="Times New Roman"/>
                <w:sz w:val="24"/>
                <w:szCs w:val="24"/>
                <w:lang w:val="uk-UA"/>
              </w:rPr>
            </w:pPr>
          </w:p>
        </w:tc>
        <w:tc>
          <w:tcPr>
            <w:tcW w:w="4536" w:type="dxa"/>
            <w:gridSpan w:val="2"/>
          </w:tcPr>
          <w:p w:rsidR="00D30D3F" w:rsidRDefault="00D30D3F" w:rsidP="00A06630">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A06630">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A06630">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A06630">
            <w:pPr>
              <w:jc w:val="both"/>
              <w:rPr>
                <w:rFonts w:ascii="Times New Roman" w:hAnsi="Times New Roman" w:cs="Times New Roman"/>
                <w:sz w:val="28"/>
                <w:szCs w:val="28"/>
                <w:lang w:val="uk-UA"/>
              </w:rPr>
            </w:pPr>
          </w:p>
        </w:tc>
      </w:tr>
      <w:tr w:rsidR="00D30D3F" w:rsidRPr="009E41D6" w:rsidTr="009E41D6">
        <w:tc>
          <w:tcPr>
            <w:tcW w:w="4644" w:type="dxa"/>
          </w:tcPr>
          <w:p w:rsidR="00D30D3F" w:rsidRPr="00286292" w:rsidRDefault="00D30D3F" w:rsidP="00286292">
            <w:pPr>
              <w:pStyle w:val="a4"/>
              <w:spacing w:after="0"/>
              <w:jc w:val="both"/>
            </w:pPr>
            <w:r w:rsidRPr="00286292">
              <w:t>5.25. Комісія забезпечує вільний доступ до результатів інвестиційних конкурсів та інформації, викладеної в пунктах 5.12, 5.13, 5.14 цього розділу цього Положення, з розміщенням вищезазначеної інформації на Єдиному веб-порталі територіальної громади міста Києва.</w:t>
            </w:r>
          </w:p>
          <w:p w:rsidR="00D30D3F" w:rsidRPr="000A7EE0" w:rsidRDefault="00D30D3F" w:rsidP="00286292">
            <w:pPr>
              <w:jc w:val="both"/>
              <w:rPr>
                <w:rFonts w:ascii="Times New Roman" w:hAnsi="Times New Roman" w:cs="Times New Roman"/>
                <w:sz w:val="24"/>
                <w:szCs w:val="24"/>
                <w:lang w:val="uk-UA"/>
              </w:rPr>
            </w:pPr>
          </w:p>
        </w:tc>
        <w:tc>
          <w:tcPr>
            <w:tcW w:w="4536" w:type="dxa"/>
            <w:gridSpan w:val="2"/>
          </w:tcPr>
          <w:p w:rsidR="00D30D3F" w:rsidRDefault="00D30D3F" w:rsidP="00286292">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286292">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286292">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286292">
            <w:pPr>
              <w:jc w:val="both"/>
              <w:rPr>
                <w:rFonts w:ascii="Times New Roman" w:hAnsi="Times New Roman" w:cs="Times New Roman"/>
                <w:sz w:val="28"/>
                <w:szCs w:val="28"/>
                <w:lang w:val="uk-UA"/>
              </w:rPr>
            </w:pPr>
          </w:p>
        </w:tc>
      </w:tr>
      <w:tr w:rsidR="00D30D3F" w:rsidRPr="009E41D6" w:rsidTr="009E41D6">
        <w:tc>
          <w:tcPr>
            <w:tcW w:w="4644" w:type="dxa"/>
          </w:tcPr>
          <w:p w:rsidR="00D30D3F" w:rsidRPr="00F97D52" w:rsidRDefault="00D30D3F" w:rsidP="00F97D52">
            <w:pPr>
              <w:pStyle w:val="a4"/>
              <w:spacing w:after="0"/>
              <w:jc w:val="both"/>
            </w:pPr>
            <w:r w:rsidRPr="00F97D52">
              <w:t>5.26. Комісія забезпечує ведення протоколів засідань Комісії з подальшим їх розміщенням протягом 3 (трьох) робочих днів з дня їх підписання на Єдиному веб-порталі територіальної громади міста Києва.</w:t>
            </w:r>
          </w:p>
          <w:p w:rsidR="00D30D3F" w:rsidRPr="000A7EE0" w:rsidRDefault="00D30D3F" w:rsidP="00F97D52">
            <w:pPr>
              <w:jc w:val="both"/>
              <w:rPr>
                <w:rFonts w:ascii="Times New Roman" w:hAnsi="Times New Roman" w:cs="Times New Roman"/>
                <w:sz w:val="24"/>
                <w:szCs w:val="24"/>
                <w:lang w:val="uk-UA"/>
              </w:rPr>
            </w:pPr>
          </w:p>
        </w:tc>
        <w:tc>
          <w:tcPr>
            <w:tcW w:w="4536" w:type="dxa"/>
            <w:gridSpan w:val="2"/>
          </w:tcPr>
          <w:p w:rsidR="00D30D3F" w:rsidRDefault="00D30D3F" w:rsidP="00F97D52">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F97D52">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F97D52">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F97D52">
            <w:pPr>
              <w:jc w:val="both"/>
              <w:rPr>
                <w:rFonts w:ascii="Times New Roman" w:hAnsi="Times New Roman" w:cs="Times New Roman"/>
                <w:sz w:val="28"/>
                <w:szCs w:val="28"/>
                <w:lang w:val="uk-UA"/>
              </w:rPr>
            </w:pPr>
          </w:p>
        </w:tc>
      </w:tr>
      <w:tr w:rsidR="00D30D3F" w:rsidRPr="009E41D6" w:rsidTr="009E41D6">
        <w:tc>
          <w:tcPr>
            <w:tcW w:w="4644" w:type="dxa"/>
          </w:tcPr>
          <w:p w:rsidR="00D30D3F" w:rsidRPr="007371A2" w:rsidRDefault="00D30D3F" w:rsidP="007371A2">
            <w:pPr>
              <w:pStyle w:val="a4"/>
              <w:spacing w:after="0"/>
              <w:jc w:val="both"/>
            </w:pPr>
            <w:r w:rsidRPr="007371A2">
              <w:t>5.27. Для підвищення рівня прозорості та відкритості діяльності Комісії, за наявності технічної можливості, здійснюється онлайн трансляція засідань Комісії шляхом візуального аудіо- та відео відтворення в режимі реального часу на Єдиному веб-порталі територіальної громади міста Києва.</w:t>
            </w:r>
          </w:p>
          <w:p w:rsidR="00D30D3F" w:rsidRPr="000A7EE0" w:rsidRDefault="00D30D3F" w:rsidP="007371A2">
            <w:pPr>
              <w:jc w:val="both"/>
              <w:rPr>
                <w:rFonts w:ascii="Times New Roman" w:hAnsi="Times New Roman" w:cs="Times New Roman"/>
                <w:sz w:val="24"/>
                <w:szCs w:val="24"/>
                <w:lang w:val="uk-UA"/>
              </w:rPr>
            </w:pPr>
          </w:p>
        </w:tc>
        <w:tc>
          <w:tcPr>
            <w:tcW w:w="4536" w:type="dxa"/>
            <w:gridSpan w:val="2"/>
          </w:tcPr>
          <w:p w:rsidR="00D30D3F" w:rsidRDefault="00D30D3F" w:rsidP="007371A2">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7371A2">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7371A2">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7371A2">
            <w:pPr>
              <w:jc w:val="both"/>
              <w:rPr>
                <w:rFonts w:ascii="Times New Roman" w:hAnsi="Times New Roman" w:cs="Times New Roman"/>
                <w:sz w:val="28"/>
                <w:szCs w:val="28"/>
                <w:lang w:val="uk-UA"/>
              </w:rPr>
            </w:pPr>
          </w:p>
        </w:tc>
      </w:tr>
      <w:tr w:rsidR="00D30D3F" w:rsidRPr="009E41D6" w:rsidTr="009E41D6">
        <w:tc>
          <w:tcPr>
            <w:tcW w:w="4644" w:type="dxa"/>
          </w:tcPr>
          <w:p w:rsidR="00D30D3F" w:rsidRPr="00DB4C72" w:rsidRDefault="00D30D3F" w:rsidP="002634AE">
            <w:pPr>
              <w:pStyle w:val="a4"/>
              <w:spacing w:after="0"/>
              <w:jc w:val="both"/>
            </w:pPr>
            <w:r w:rsidRPr="00DB4C72">
              <w:t>5.28. Переможцем Інвестиційного конкурсу визначається Учасник інвестиційного конкурсу, який запропонував найкращі умови за основним(-ми) критерієм(-ями) оцінки конкурсної пропозиції, затвердженим(-</w:t>
            </w:r>
            <w:r w:rsidRPr="00DB4C72">
              <w:lastRenderedPageBreak/>
              <w:t>ими) Комісією у складі Конкурсної документації. У разі, якщо декілька Учасників інвестиційного конкурсу запропонували однакові пропозиції за основним(-ми) критерієм(-ями) оцінки конкурсної пропозиції, Комісією оцінюються пропозиції цих Учасників інвестиційного конкурсу за додатковими критеріями оцінки конкурсної пропозиції, затвердженими Комісією у складі Конкурсної документації, на підставі чого один із Учасників інвестиційного конкурсу визначається переможцем Інвестиційного конкурсу.</w:t>
            </w:r>
          </w:p>
          <w:p w:rsidR="00D30D3F" w:rsidRPr="00DB4C72" w:rsidRDefault="00D30D3F" w:rsidP="002634AE">
            <w:pPr>
              <w:pStyle w:val="a4"/>
              <w:spacing w:after="0"/>
              <w:ind w:firstLine="567"/>
              <w:jc w:val="both"/>
            </w:pPr>
            <w:r w:rsidRPr="00DB4C72">
              <w:t>У виняткових випадках, коли аналіз та порівняння конкурсних пропозицій Учасників інвестиційного конкурсу за основним(-ми) критерієм(-ями) та/або додатковими критеріями потребує додаткового часу, Комісія після розкриття конкурсних пропозицій здійснює фіксацію всіх конкурсних пропозицій за основним(-ми) критерієм(-ями) та додатковими критеріями та доручає Робочій групі провести аналіз поданих Учасниками інвестиційного конкурсу конкурсних пропозицій, оформити порівняльну таблицю конкурсних пропозицій Учасників інвестиційного конкурсу та винести пропозиції щодо визначення переможця Інвестиційного конкурсу на розгляд на чергове засідання Комісії.</w:t>
            </w:r>
          </w:p>
          <w:p w:rsidR="00D30D3F" w:rsidRPr="00DB4C72" w:rsidRDefault="00D30D3F" w:rsidP="002634AE">
            <w:pPr>
              <w:jc w:val="both"/>
              <w:rPr>
                <w:rFonts w:ascii="Times New Roman" w:hAnsi="Times New Roman" w:cs="Times New Roman"/>
                <w:sz w:val="24"/>
                <w:szCs w:val="24"/>
                <w:lang w:val="uk-UA"/>
              </w:rPr>
            </w:pPr>
          </w:p>
        </w:tc>
        <w:tc>
          <w:tcPr>
            <w:tcW w:w="4536" w:type="dxa"/>
            <w:gridSpan w:val="2"/>
          </w:tcPr>
          <w:p w:rsidR="00D30D3F" w:rsidRDefault="00D30D3F" w:rsidP="002634AE">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2634AE">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2634A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DB4C72" w:rsidRDefault="00D30D3F" w:rsidP="002634AE">
            <w:pPr>
              <w:jc w:val="both"/>
              <w:rPr>
                <w:rFonts w:ascii="Times New Roman" w:hAnsi="Times New Roman" w:cs="Times New Roman"/>
                <w:sz w:val="24"/>
                <w:szCs w:val="24"/>
                <w:lang w:val="uk-UA"/>
              </w:rPr>
            </w:pPr>
          </w:p>
        </w:tc>
      </w:tr>
      <w:tr w:rsidR="00D30D3F" w:rsidRPr="009E41D6" w:rsidTr="009E41D6">
        <w:tc>
          <w:tcPr>
            <w:tcW w:w="4644" w:type="dxa"/>
          </w:tcPr>
          <w:p w:rsidR="00D30D3F" w:rsidRPr="00582479" w:rsidRDefault="00D30D3F" w:rsidP="00582479">
            <w:pPr>
              <w:jc w:val="both"/>
              <w:rPr>
                <w:rFonts w:ascii="Times New Roman" w:hAnsi="Times New Roman"/>
                <w:sz w:val="24"/>
                <w:szCs w:val="24"/>
                <w:lang w:val="uk-UA"/>
              </w:rPr>
            </w:pPr>
            <w:r w:rsidRPr="00582479">
              <w:rPr>
                <w:rFonts w:ascii="Times New Roman" w:hAnsi="Times New Roman"/>
                <w:sz w:val="24"/>
                <w:szCs w:val="24"/>
                <w:lang w:val="uk-UA"/>
              </w:rPr>
              <w:lastRenderedPageBreak/>
              <w:t xml:space="preserve">5.29. Якщо участь в Інвестиційному конкурсі взяв лише один Учасник інвестиційного конкурсу, пропозиції якого відповідають Умовам інвестиційному конкурсу, цей Учасник інвестиційного конкурсу рішенням Комісії визначається переможцем Інвестиційного конкурсу, Інвестиційний договір укладається з цим Учасником інвестиційного конкурсу після узгодження з ним всіх умов Інвестиційного договору в порядку, передбаченому цим Положенням. </w:t>
            </w:r>
          </w:p>
          <w:p w:rsidR="00D30D3F" w:rsidRPr="000A7EE0" w:rsidRDefault="00D30D3F" w:rsidP="00582479">
            <w:pPr>
              <w:jc w:val="both"/>
              <w:rPr>
                <w:rFonts w:ascii="Times New Roman" w:hAnsi="Times New Roman" w:cs="Times New Roman"/>
                <w:sz w:val="24"/>
                <w:szCs w:val="24"/>
                <w:lang w:val="uk-UA"/>
              </w:rPr>
            </w:pPr>
          </w:p>
        </w:tc>
        <w:tc>
          <w:tcPr>
            <w:tcW w:w="4536" w:type="dxa"/>
            <w:gridSpan w:val="2"/>
          </w:tcPr>
          <w:p w:rsidR="00D30D3F" w:rsidRDefault="00D30D3F" w:rsidP="00582479">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582479">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582479">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582479">
            <w:pPr>
              <w:jc w:val="both"/>
              <w:rPr>
                <w:rFonts w:ascii="Times New Roman" w:hAnsi="Times New Roman" w:cs="Times New Roman"/>
                <w:sz w:val="28"/>
                <w:szCs w:val="28"/>
                <w:lang w:val="uk-UA"/>
              </w:rPr>
            </w:pPr>
          </w:p>
        </w:tc>
      </w:tr>
      <w:tr w:rsidR="00D30D3F" w:rsidRPr="009E41D6" w:rsidTr="009E41D6">
        <w:tc>
          <w:tcPr>
            <w:tcW w:w="4644" w:type="dxa"/>
          </w:tcPr>
          <w:p w:rsidR="00D30D3F" w:rsidRPr="00582479" w:rsidRDefault="00D30D3F" w:rsidP="00582479">
            <w:pPr>
              <w:pStyle w:val="a4"/>
              <w:spacing w:after="0"/>
              <w:jc w:val="both"/>
            </w:pPr>
            <w:r w:rsidRPr="00582479">
              <w:t>5.30. Рішення Комісії про визначення Учасника інвестиційного конкурсу переможцем Інвестиційного конкурсу затверджується розпорядженням виконавчого органу Київської міської ради (Київської міської державної адміністрації) за поданням Організатора інвестиційного конкурсу.</w:t>
            </w:r>
          </w:p>
          <w:p w:rsidR="00D30D3F" w:rsidRPr="000A7EE0" w:rsidRDefault="00D30D3F" w:rsidP="00582479">
            <w:pPr>
              <w:jc w:val="both"/>
              <w:rPr>
                <w:rFonts w:ascii="Times New Roman" w:hAnsi="Times New Roman" w:cs="Times New Roman"/>
                <w:sz w:val="24"/>
                <w:szCs w:val="24"/>
                <w:lang w:val="uk-UA"/>
              </w:rPr>
            </w:pPr>
          </w:p>
        </w:tc>
        <w:tc>
          <w:tcPr>
            <w:tcW w:w="4536" w:type="dxa"/>
            <w:gridSpan w:val="2"/>
          </w:tcPr>
          <w:p w:rsidR="00D30D3F" w:rsidRDefault="00D30D3F" w:rsidP="00582479">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582479">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582479">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582479">
            <w:pPr>
              <w:jc w:val="both"/>
              <w:rPr>
                <w:rFonts w:ascii="Times New Roman" w:hAnsi="Times New Roman" w:cs="Times New Roman"/>
                <w:sz w:val="28"/>
                <w:szCs w:val="28"/>
                <w:lang w:val="uk-UA"/>
              </w:rPr>
            </w:pPr>
          </w:p>
        </w:tc>
      </w:tr>
      <w:tr w:rsidR="00D30D3F" w:rsidRPr="00CE5199" w:rsidTr="009E41D6">
        <w:tc>
          <w:tcPr>
            <w:tcW w:w="4644" w:type="dxa"/>
          </w:tcPr>
          <w:p w:rsidR="00D30D3F" w:rsidRPr="000306A3" w:rsidRDefault="00D30D3F" w:rsidP="000306A3">
            <w:pPr>
              <w:pStyle w:val="a4"/>
              <w:spacing w:after="0"/>
              <w:jc w:val="both"/>
            </w:pPr>
            <w:r w:rsidRPr="000306A3">
              <w:t xml:space="preserve">5.31. Інвестиційний конкурс може бути оголошений Комісією таким, що не відбувся, у разі якщо: </w:t>
            </w:r>
          </w:p>
          <w:p w:rsidR="00D30D3F" w:rsidRPr="000306A3" w:rsidRDefault="00D30D3F" w:rsidP="000306A3">
            <w:pPr>
              <w:pStyle w:val="a4"/>
              <w:spacing w:after="0"/>
              <w:ind w:firstLine="567"/>
              <w:jc w:val="both"/>
            </w:pPr>
            <w:r w:rsidRPr="000306A3">
              <w:t>для участі в Інвестиційному конкурсі Робочою групою не було зареєстровано жодного Учасника інвестиційного конкурсу;</w:t>
            </w:r>
          </w:p>
          <w:p w:rsidR="00D30D3F" w:rsidRPr="000306A3" w:rsidRDefault="00D30D3F" w:rsidP="000306A3">
            <w:pPr>
              <w:pStyle w:val="a4"/>
              <w:spacing w:after="0"/>
              <w:ind w:firstLine="567"/>
              <w:jc w:val="both"/>
            </w:pPr>
            <w:r w:rsidRPr="000306A3">
              <w:t>всі конкурсні пропозиції не відповідають Умовам інвестиційного конкурсу.</w:t>
            </w:r>
          </w:p>
          <w:p w:rsidR="00D30D3F" w:rsidRPr="000306A3" w:rsidRDefault="00D30D3F" w:rsidP="000306A3">
            <w:pPr>
              <w:pStyle w:val="a4"/>
              <w:spacing w:after="0"/>
              <w:ind w:firstLine="567"/>
              <w:jc w:val="both"/>
            </w:pPr>
            <w:r w:rsidRPr="000306A3">
              <w:lastRenderedPageBreak/>
              <w:t>У разі оголошення Комісією Інвестиційного конкурсу таким, що не відбувся, Комісія може прийняти рішення про повторне проведення Інвестиційного конкурсу.</w:t>
            </w:r>
          </w:p>
          <w:p w:rsidR="00D30D3F" w:rsidRPr="000306A3" w:rsidRDefault="00D30D3F" w:rsidP="000306A3">
            <w:pPr>
              <w:pStyle w:val="a4"/>
              <w:spacing w:after="0"/>
              <w:ind w:firstLine="567"/>
              <w:jc w:val="both"/>
            </w:pPr>
            <w:r w:rsidRPr="000306A3">
              <w:t>У разі оголошення Комісією Інвестиційного конкурсу таким, що не відбувся, Робоча група за зверненням особи, що подала Пакет документів для участі в Інвестиційному конкурсі, повертає документи з Пакету документів для участі в Інвестиційному конкурсі, за виключенням заявки на участь в Інвестиційному конкурсі.</w:t>
            </w:r>
          </w:p>
          <w:p w:rsidR="00D30D3F" w:rsidRPr="000306A3" w:rsidRDefault="00D30D3F" w:rsidP="000306A3">
            <w:pPr>
              <w:pStyle w:val="a4"/>
              <w:spacing w:after="0"/>
              <w:ind w:firstLine="567"/>
              <w:jc w:val="both"/>
            </w:pPr>
            <w:r w:rsidRPr="000306A3">
              <w:t>Факт повернення документів з Пакету документів для участі в Інвестиційному конкурсі підтверджується відповідною відміткою в журналі отримання</w:t>
            </w:r>
            <w:r w:rsidRPr="000306A3">
              <w:rPr>
                <w:iCs/>
              </w:rPr>
              <w:t xml:space="preserve"> </w:t>
            </w:r>
            <w:r w:rsidRPr="000306A3">
              <w:t>пакетів документів для участі в Інвестиційному конкурсі.</w:t>
            </w:r>
          </w:p>
          <w:p w:rsidR="00D30D3F" w:rsidRPr="000306A3" w:rsidRDefault="00D30D3F" w:rsidP="000306A3">
            <w:pPr>
              <w:jc w:val="both"/>
              <w:rPr>
                <w:rFonts w:ascii="Times New Roman" w:hAnsi="Times New Roman" w:cs="Times New Roman"/>
                <w:sz w:val="24"/>
                <w:szCs w:val="24"/>
                <w:lang w:val="uk-UA"/>
              </w:rPr>
            </w:pPr>
          </w:p>
        </w:tc>
        <w:tc>
          <w:tcPr>
            <w:tcW w:w="4536" w:type="dxa"/>
            <w:gridSpan w:val="2"/>
          </w:tcPr>
          <w:p w:rsidR="00D30D3F" w:rsidRDefault="00D30D3F" w:rsidP="000306A3">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0306A3">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0306A3">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306A3" w:rsidRDefault="00D30D3F" w:rsidP="000306A3">
            <w:pPr>
              <w:jc w:val="both"/>
              <w:rPr>
                <w:rFonts w:ascii="Times New Roman" w:hAnsi="Times New Roman" w:cs="Times New Roman"/>
                <w:sz w:val="24"/>
                <w:szCs w:val="24"/>
                <w:lang w:val="uk-UA"/>
              </w:rPr>
            </w:pPr>
          </w:p>
        </w:tc>
      </w:tr>
      <w:tr w:rsidR="00D30D3F" w:rsidRPr="00CE5199" w:rsidTr="009E41D6">
        <w:tc>
          <w:tcPr>
            <w:tcW w:w="4644" w:type="dxa"/>
          </w:tcPr>
          <w:p w:rsidR="00D30D3F" w:rsidRDefault="00D30D3F" w:rsidP="00DF334D">
            <w:pPr>
              <w:pStyle w:val="a4"/>
              <w:spacing w:after="0"/>
              <w:jc w:val="both"/>
            </w:pPr>
          </w:p>
          <w:p w:rsidR="00D30D3F" w:rsidRDefault="00D30D3F" w:rsidP="00DF334D">
            <w:pPr>
              <w:pStyle w:val="a4"/>
              <w:spacing w:after="0"/>
              <w:jc w:val="both"/>
            </w:pPr>
          </w:p>
          <w:p w:rsidR="00D30D3F" w:rsidRDefault="00D30D3F" w:rsidP="00DF334D">
            <w:pPr>
              <w:pStyle w:val="a4"/>
              <w:spacing w:after="0"/>
              <w:jc w:val="both"/>
            </w:pPr>
          </w:p>
          <w:p w:rsidR="00D30D3F" w:rsidRDefault="00D30D3F" w:rsidP="00DF334D">
            <w:pPr>
              <w:pStyle w:val="a4"/>
              <w:spacing w:after="0"/>
              <w:jc w:val="both"/>
            </w:pPr>
          </w:p>
          <w:p w:rsidR="00D30D3F" w:rsidRPr="00DF334D" w:rsidRDefault="00D30D3F" w:rsidP="00DF334D">
            <w:pPr>
              <w:pStyle w:val="a4"/>
              <w:spacing w:after="0"/>
              <w:jc w:val="both"/>
            </w:pPr>
            <w:r w:rsidRPr="00DF334D">
              <w:t>5.32</w:t>
            </w:r>
            <w:r>
              <w:t>. </w:t>
            </w:r>
            <w:r w:rsidRPr="00DF334D">
              <w:t>Результати проведеного Інвестиційного конкурсу оформляються Протоколом засідання Комісії, в якому, зазначається:</w:t>
            </w:r>
          </w:p>
          <w:p w:rsidR="00D30D3F" w:rsidRPr="00DF334D" w:rsidRDefault="00D30D3F" w:rsidP="00DF334D">
            <w:pPr>
              <w:pStyle w:val="a4"/>
              <w:spacing w:after="0"/>
              <w:ind w:firstLine="567"/>
              <w:jc w:val="both"/>
            </w:pPr>
            <w:r w:rsidRPr="00DF334D">
              <w:t xml:space="preserve">а) найменування об'єкта інвестування; </w:t>
            </w:r>
          </w:p>
          <w:p w:rsidR="00D30D3F" w:rsidRPr="00DF334D" w:rsidRDefault="00D30D3F" w:rsidP="00DF334D">
            <w:pPr>
              <w:pStyle w:val="a4"/>
              <w:spacing w:after="0"/>
              <w:ind w:firstLine="567"/>
              <w:jc w:val="both"/>
            </w:pPr>
            <w:r w:rsidRPr="00DF334D">
              <w:t xml:space="preserve">б) присутні члени Комісії; </w:t>
            </w:r>
          </w:p>
          <w:p w:rsidR="00D30D3F" w:rsidRPr="00DF334D" w:rsidRDefault="00D30D3F" w:rsidP="00DF334D">
            <w:pPr>
              <w:pStyle w:val="a4"/>
              <w:spacing w:after="0"/>
              <w:ind w:firstLine="567"/>
              <w:jc w:val="both"/>
            </w:pPr>
            <w:r w:rsidRPr="00DF334D">
              <w:lastRenderedPageBreak/>
              <w:t xml:space="preserve">в) відомості про Учасників інвестиційного конкурсу; </w:t>
            </w:r>
          </w:p>
          <w:p w:rsidR="00D30D3F" w:rsidRPr="00DF334D" w:rsidRDefault="00D30D3F" w:rsidP="00DF334D">
            <w:pPr>
              <w:pStyle w:val="a4"/>
              <w:spacing w:after="0"/>
              <w:ind w:firstLine="567"/>
              <w:jc w:val="both"/>
            </w:pPr>
            <w:r w:rsidRPr="00DF334D">
              <w:t xml:space="preserve">г) пропозиції Учасників інвестиційного конкурсу; </w:t>
            </w:r>
          </w:p>
          <w:p w:rsidR="00D30D3F" w:rsidRPr="00DF334D" w:rsidRDefault="00D30D3F" w:rsidP="00DF334D">
            <w:pPr>
              <w:pStyle w:val="a4"/>
              <w:spacing w:after="0"/>
              <w:ind w:firstLine="567"/>
              <w:jc w:val="both"/>
            </w:pPr>
            <w:r w:rsidRPr="00DF334D">
              <w:t xml:space="preserve">д) пропозиції присутніх на засіданні членів Комісії щодо визначення переможця Інвестиційного конкурсу; </w:t>
            </w:r>
          </w:p>
          <w:p w:rsidR="00D30D3F" w:rsidRPr="00DF334D" w:rsidRDefault="00D30D3F" w:rsidP="00DF334D">
            <w:pPr>
              <w:pStyle w:val="a4"/>
              <w:spacing w:after="0"/>
              <w:ind w:firstLine="567"/>
              <w:jc w:val="both"/>
            </w:pPr>
            <w:r w:rsidRPr="00DF334D">
              <w:t xml:space="preserve">е) результати голосування за оцінкою конкурсних пропозицій; </w:t>
            </w:r>
          </w:p>
          <w:p w:rsidR="00D30D3F" w:rsidRPr="00DF334D" w:rsidRDefault="00D30D3F" w:rsidP="00DF334D">
            <w:pPr>
              <w:pStyle w:val="a4"/>
              <w:spacing w:after="0"/>
              <w:ind w:firstLine="567"/>
              <w:jc w:val="both"/>
            </w:pPr>
            <w:r w:rsidRPr="00DF334D">
              <w:t xml:space="preserve">ж) рішення про визначення Учасника інвестиційного конкурсу переможцем Інвестиційного конкурсу або про оголошення Інвестиційного конкурсу таким, що не відбувся. </w:t>
            </w:r>
          </w:p>
          <w:p w:rsidR="00D30D3F" w:rsidRPr="00DF334D" w:rsidRDefault="00D30D3F" w:rsidP="000306A3">
            <w:pPr>
              <w:pStyle w:val="a4"/>
              <w:spacing w:after="0"/>
              <w:jc w:val="both"/>
            </w:pPr>
          </w:p>
        </w:tc>
        <w:tc>
          <w:tcPr>
            <w:tcW w:w="4536" w:type="dxa"/>
            <w:gridSpan w:val="2"/>
          </w:tcPr>
          <w:p w:rsidR="00D30D3F" w:rsidRDefault="00D30D3F" w:rsidP="000306A3">
            <w:pPr>
              <w:pStyle w:val="a6"/>
              <w:shd w:val="clear" w:color="auto" w:fill="FFFFFF"/>
              <w:tabs>
                <w:tab w:val="left" w:pos="709"/>
              </w:tabs>
              <w:ind w:left="0"/>
              <w:jc w:val="center"/>
              <w:rPr>
                <w:rFonts w:ascii="Times New Roman" w:eastAsia="Calibri" w:hAnsi="Times New Roman"/>
                <w:b/>
                <w:sz w:val="24"/>
                <w:szCs w:val="24"/>
                <w:u w:val="single"/>
                <w:lang w:eastAsia="ru-RU"/>
              </w:rPr>
            </w:pPr>
            <w:r w:rsidRPr="00AD50AA">
              <w:rPr>
                <w:rFonts w:ascii="Times New Roman" w:eastAsia="Calibri" w:hAnsi="Times New Roman"/>
                <w:b/>
                <w:sz w:val="24"/>
                <w:szCs w:val="24"/>
                <w:u w:val="single"/>
                <w:lang w:eastAsia="ru-RU"/>
              </w:rPr>
              <w:lastRenderedPageBreak/>
              <w:t xml:space="preserve">Пропозиція депутата Київської міської ради </w:t>
            </w:r>
            <w:r>
              <w:rPr>
                <w:rFonts w:ascii="Times New Roman" w:eastAsia="Calibri" w:hAnsi="Times New Roman"/>
                <w:b/>
                <w:sz w:val="24"/>
                <w:szCs w:val="24"/>
                <w:u w:val="single"/>
                <w:lang w:eastAsia="ru-RU"/>
              </w:rPr>
              <w:t>Дрепіна</w:t>
            </w:r>
            <w:r w:rsidRPr="00AD50AA">
              <w:rPr>
                <w:rFonts w:ascii="Times New Roman" w:eastAsia="Calibri" w:hAnsi="Times New Roman"/>
                <w:b/>
                <w:sz w:val="24"/>
                <w:szCs w:val="24"/>
                <w:u w:val="single"/>
                <w:lang w:eastAsia="ru-RU"/>
              </w:rPr>
              <w:t xml:space="preserve"> </w:t>
            </w:r>
            <w:r>
              <w:rPr>
                <w:rFonts w:ascii="Times New Roman" w:eastAsia="Calibri" w:hAnsi="Times New Roman"/>
                <w:b/>
                <w:sz w:val="24"/>
                <w:szCs w:val="24"/>
                <w:u w:val="single"/>
                <w:lang w:eastAsia="ru-RU"/>
              </w:rPr>
              <w:t>А</w:t>
            </w:r>
            <w:r w:rsidRPr="00AD50AA">
              <w:rPr>
                <w:rFonts w:ascii="Times New Roman" w:eastAsia="Calibri" w:hAnsi="Times New Roman"/>
                <w:b/>
                <w:sz w:val="24"/>
                <w:szCs w:val="24"/>
                <w:u w:val="single"/>
                <w:lang w:eastAsia="ru-RU"/>
              </w:rPr>
              <w:t>.В.</w:t>
            </w:r>
          </w:p>
          <w:p w:rsidR="00D30D3F" w:rsidRDefault="00D30D3F" w:rsidP="000306A3">
            <w:pPr>
              <w:pStyle w:val="a4"/>
              <w:jc w:val="both"/>
              <w:rPr>
                <w:rFonts w:eastAsia="Calibri"/>
                <w:lang w:eastAsia="ru-RU"/>
              </w:rPr>
            </w:pPr>
            <w:r w:rsidRPr="00694EF7">
              <w:rPr>
                <w:rFonts w:eastAsia="Calibri"/>
                <w:lang w:eastAsia="ru-RU"/>
              </w:rPr>
              <w:t>лист від</w:t>
            </w:r>
            <w:r w:rsidRPr="00B475AF">
              <w:rPr>
                <w:rFonts w:eastAsia="Calibri"/>
                <w:lang w:eastAsia="ru-RU"/>
              </w:rPr>
              <w:t xml:space="preserve"> </w:t>
            </w:r>
            <w:r>
              <w:rPr>
                <w:rFonts w:eastAsia="Calibri"/>
                <w:lang w:eastAsia="ru-RU"/>
              </w:rPr>
              <w:t>01.03.18 №08/279/08/162-689</w:t>
            </w:r>
          </w:p>
          <w:p w:rsidR="00D30D3F" w:rsidRPr="00B475AF" w:rsidRDefault="00D30D3F" w:rsidP="000306A3">
            <w:pPr>
              <w:pStyle w:val="a6"/>
              <w:shd w:val="clear" w:color="auto" w:fill="FFFFFF"/>
              <w:tabs>
                <w:tab w:val="left" w:pos="709"/>
              </w:tabs>
              <w:ind w:left="0"/>
              <w:jc w:val="center"/>
              <w:rPr>
                <w:rFonts w:ascii="Times New Roman" w:eastAsia="Calibri" w:hAnsi="Times New Roman"/>
                <w:sz w:val="24"/>
                <w:szCs w:val="24"/>
                <w:lang w:eastAsia="ru-RU"/>
              </w:rPr>
            </w:pPr>
          </w:p>
          <w:p w:rsidR="00D30D3F" w:rsidRDefault="00D30D3F" w:rsidP="00DF334D">
            <w:pPr>
              <w:jc w:val="both"/>
              <w:rPr>
                <w:rFonts w:ascii="Times New Roman" w:hAnsi="Times New Roman" w:cs="Times New Roman"/>
                <w:sz w:val="24"/>
                <w:szCs w:val="24"/>
                <w:lang w:val="uk-UA"/>
              </w:rPr>
            </w:pPr>
            <w:r>
              <w:rPr>
                <w:rFonts w:ascii="Times New Roman" w:hAnsi="Times New Roman" w:cs="Times New Roman"/>
                <w:sz w:val="24"/>
                <w:szCs w:val="24"/>
                <w:lang w:val="uk-UA"/>
              </w:rPr>
              <w:t>5.32. </w:t>
            </w:r>
            <w:r w:rsidRPr="000A7EE0">
              <w:rPr>
                <w:rFonts w:ascii="Times New Roman" w:hAnsi="Times New Roman" w:cs="Times New Roman"/>
                <w:sz w:val="24"/>
                <w:szCs w:val="24"/>
                <w:lang w:val="uk-UA"/>
              </w:rPr>
              <w:t xml:space="preserve">Результати проведеного Інвестиційного конкурсу оформляються </w:t>
            </w:r>
            <w:r w:rsidRPr="000A7EE0">
              <w:rPr>
                <w:rFonts w:ascii="Times New Roman" w:hAnsi="Times New Roman" w:cs="Times New Roman"/>
                <w:b/>
                <w:sz w:val="24"/>
                <w:szCs w:val="24"/>
                <w:u w:val="single"/>
                <w:lang w:val="uk-UA"/>
              </w:rPr>
              <w:t>Рішенням Комісії</w:t>
            </w:r>
            <w:r w:rsidRPr="000A7EE0">
              <w:rPr>
                <w:rFonts w:ascii="Times New Roman" w:hAnsi="Times New Roman" w:cs="Times New Roman"/>
                <w:sz w:val="24"/>
                <w:szCs w:val="24"/>
                <w:lang w:val="uk-UA"/>
              </w:rPr>
              <w:t>, в якому, зазначається:</w:t>
            </w:r>
          </w:p>
          <w:p w:rsidR="00D30D3F" w:rsidRDefault="00D30D3F" w:rsidP="004D29A9">
            <w:pPr>
              <w:pStyle w:val="a6"/>
              <w:shd w:val="clear" w:color="auto" w:fill="FFFFFF"/>
              <w:tabs>
                <w:tab w:val="left" w:pos="709"/>
              </w:tabs>
              <w:ind w:left="0"/>
              <w:rPr>
                <w:rFonts w:ascii="Times New Roman" w:eastAsia="Calibri" w:hAnsi="Times New Roman"/>
                <w:b/>
                <w:sz w:val="24"/>
                <w:szCs w:val="24"/>
                <w:lang w:eastAsia="ru-RU"/>
              </w:rPr>
            </w:pPr>
          </w:p>
          <w:p w:rsidR="00D30D3F" w:rsidRDefault="00D30D3F" w:rsidP="004D29A9">
            <w:pPr>
              <w:pStyle w:val="a6"/>
              <w:shd w:val="clear" w:color="auto" w:fill="FFFFFF"/>
              <w:tabs>
                <w:tab w:val="left" w:pos="709"/>
              </w:tabs>
              <w:ind w:left="0"/>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DF334D" w:rsidRDefault="00D30D3F" w:rsidP="00DF334D">
            <w:pPr>
              <w:pStyle w:val="a4"/>
              <w:spacing w:after="0"/>
              <w:ind w:firstLine="567"/>
              <w:jc w:val="both"/>
            </w:pPr>
            <w:r w:rsidRPr="00DF334D">
              <w:t xml:space="preserve"> </w:t>
            </w:r>
          </w:p>
          <w:p w:rsidR="00D30D3F" w:rsidRDefault="00D30D3F" w:rsidP="004D29A9">
            <w:pPr>
              <w:pStyle w:val="a6"/>
              <w:shd w:val="clear" w:color="auto" w:fill="FFFFFF"/>
              <w:tabs>
                <w:tab w:val="left" w:pos="709"/>
              </w:tabs>
              <w:ind w:left="0"/>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Default="00D30D3F" w:rsidP="004D29A9">
            <w:pPr>
              <w:pStyle w:val="a6"/>
              <w:shd w:val="clear" w:color="auto" w:fill="FFFFFF"/>
              <w:tabs>
                <w:tab w:val="left" w:pos="709"/>
              </w:tabs>
              <w:ind w:left="0"/>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Default="00D30D3F" w:rsidP="00DF334D">
            <w:pPr>
              <w:jc w:val="both"/>
              <w:rPr>
                <w:rFonts w:ascii="Times New Roman" w:hAnsi="Times New Roman" w:cs="Times New Roman"/>
                <w:sz w:val="24"/>
                <w:szCs w:val="24"/>
                <w:lang w:val="uk-UA"/>
              </w:rPr>
            </w:pPr>
          </w:p>
          <w:p w:rsidR="00D30D3F" w:rsidRDefault="00D30D3F" w:rsidP="00DF334D">
            <w:pPr>
              <w:jc w:val="both"/>
              <w:rPr>
                <w:rFonts w:ascii="Times New Roman" w:hAnsi="Times New Roman" w:cs="Times New Roman"/>
                <w:sz w:val="24"/>
                <w:szCs w:val="24"/>
                <w:lang w:val="uk-UA"/>
              </w:rPr>
            </w:pPr>
          </w:p>
          <w:p w:rsidR="00D30D3F" w:rsidRDefault="00D30D3F" w:rsidP="004D29A9">
            <w:pPr>
              <w:pStyle w:val="a6"/>
              <w:shd w:val="clear" w:color="auto" w:fill="FFFFFF"/>
              <w:tabs>
                <w:tab w:val="left" w:pos="709"/>
              </w:tabs>
              <w:ind w:left="0"/>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Default="00D30D3F" w:rsidP="00DF334D">
            <w:pPr>
              <w:jc w:val="both"/>
              <w:rPr>
                <w:rFonts w:ascii="Times New Roman" w:hAnsi="Times New Roman" w:cs="Times New Roman"/>
                <w:sz w:val="24"/>
                <w:szCs w:val="24"/>
                <w:lang w:val="uk-UA"/>
              </w:rPr>
            </w:pPr>
          </w:p>
          <w:p w:rsidR="00D30D3F" w:rsidRDefault="00D30D3F" w:rsidP="004D29A9">
            <w:pPr>
              <w:pStyle w:val="a6"/>
              <w:shd w:val="clear" w:color="auto" w:fill="FFFFFF"/>
              <w:tabs>
                <w:tab w:val="left" w:pos="709"/>
              </w:tabs>
              <w:ind w:left="0"/>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Default="00D30D3F" w:rsidP="00DF334D">
            <w:pPr>
              <w:jc w:val="both"/>
              <w:rPr>
                <w:rFonts w:ascii="Times New Roman" w:hAnsi="Times New Roman" w:cs="Times New Roman"/>
                <w:sz w:val="24"/>
                <w:szCs w:val="24"/>
                <w:lang w:val="uk-UA"/>
              </w:rPr>
            </w:pPr>
          </w:p>
          <w:p w:rsidR="00D30D3F" w:rsidRDefault="00D30D3F" w:rsidP="00DF334D">
            <w:pPr>
              <w:jc w:val="both"/>
              <w:rPr>
                <w:rFonts w:ascii="Times New Roman" w:hAnsi="Times New Roman" w:cs="Times New Roman"/>
                <w:sz w:val="24"/>
                <w:szCs w:val="24"/>
                <w:lang w:val="uk-UA"/>
              </w:rPr>
            </w:pPr>
          </w:p>
          <w:p w:rsidR="00D30D3F" w:rsidRDefault="00D30D3F" w:rsidP="004D29A9">
            <w:pPr>
              <w:pStyle w:val="a6"/>
              <w:shd w:val="clear" w:color="auto" w:fill="FFFFFF"/>
              <w:tabs>
                <w:tab w:val="left" w:pos="709"/>
              </w:tabs>
              <w:ind w:left="0"/>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Default="00D30D3F" w:rsidP="00DF334D">
            <w:pPr>
              <w:jc w:val="both"/>
              <w:rPr>
                <w:rFonts w:ascii="Times New Roman" w:hAnsi="Times New Roman" w:cs="Times New Roman"/>
                <w:sz w:val="24"/>
                <w:szCs w:val="24"/>
                <w:lang w:val="uk-UA"/>
              </w:rPr>
            </w:pPr>
          </w:p>
          <w:p w:rsidR="00D30D3F" w:rsidRDefault="00D30D3F" w:rsidP="004D29A9">
            <w:pPr>
              <w:pStyle w:val="a6"/>
              <w:shd w:val="clear" w:color="auto" w:fill="FFFFFF"/>
              <w:tabs>
                <w:tab w:val="left" w:pos="709"/>
              </w:tabs>
              <w:ind w:left="0"/>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Default="00D30D3F" w:rsidP="00DF334D">
            <w:pPr>
              <w:jc w:val="both"/>
              <w:rPr>
                <w:rFonts w:ascii="Times New Roman" w:hAnsi="Times New Roman" w:cs="Times New Roman"/>
                <w:sz w:val="24"/>
                <w:szCs w:val="24"/>
                <w:lang w:val="uk-UA"/>
              </w:rPr>
            </w:pPr>
          </w:p>
          <w:p w:rsidR="00D30D3F" w:rsidRPr="000A7EE0" w:rsidRDefault="00D30D3F" w:rsidP="00DF334D">
            <w:pPr>
              <w:pStyle w:val="a6"/>
              <w:shd w:val="clear" w:color="auto" w:fill="FFFFFF"/>
              <w:tabs>
                <w:tab w:val="left" w:pos="709"/>
              </w:tabs>
              <w:ind w:left="0"/>
              <w:jc w:val="center"/>
              <w:rPr>
                <w:rFonts w:ascii="Times New Roman" w:hAnsi="Times New Roman"/>
                <w:sz w:val="24"/>
                <w:szCs w:val="24"/>
              </w:rPr>
            </w:pPr>
          </w:p>
        </w:tc>
        <w:tc>
          <w:tcPr>
            <w:tcW w:w="1985" w:type="dxa"/>
          </w:tcPr>
          <w:p w:rsidR="00D30D3F" w:rsidRPr="000A7EE0" w:rsidRDefault="00D30D3F" w:rsidP="00DF334D">
            <w:pPr>
              <w:jc w:val="center"/>
              <w:rPr>
                <w:rFonts w:ascii="Times New Roman" w:hAnsi="Times New Roman" w:cs="Times New Roman"/>
                <w:sz w:val="28"/>
                <w:szCs w:val="28"/>
                <w:lang w:val="uk-UA"/>
              </w:rPr>
            </w:pPr>
          </w:p>
        </w:tc>
        <w:tc>
          <w:tcPr>
            <w:tcW w:w="4111" w:type="dxa"/>
          </w:tcPr>
          <w:p w:rsidR="00D30D3F" w:rsidRPr="000A7EE0" w:rsidRDefault="00D30D3F" w:rsidP="000306A3">
            <w:pPr>
              <w:jc w:val="both"/>
              <w:rPr>
                <w:rFonts w:ascii="Times New Roman" w:hAnsi="Times New Roman" w:cs="Times New Roman"/>
                <w:sz w:val="28"/>
                <w:szCs w:val="28"/>
                <w:lang w:val="uk-UA"/>
              </w:rPr>
            </w:pPr>
          </w:p>
        </w:tc>
      </w:tr>
      <w:tr w:rsidR="00D30D3F" w:rsidRPr="00CE5199" w:rsidTr="009E41D6">
        <w:tc>
          <w:tcPr>
            <w:tcW w:w="4644" w:type="dxa"/>
          </w:tcPr>
          <w:p w:rsidR="00D30D3F" w:rsidRPr="005A0DF1" w:rsidRDefault="00D30D3F" w:rsidP="005A0DF1">
            <w:pPr>
              <w:pStyle w:val="a4"/>
              <w:spacing w:after="0"/>
              <w:jc w:val="both"/>
            </w:pPr>
            <w:r w:rsidRPr="005A0DF1">
              <w:t>5.33. Організатор інвестиційного конкурсу повідомляє переможця та Учасників інвестиційного конкурсу про результати Інвестиційного конкурсу протягом 5 (п'яти) робочих днів з дня видання розпорядження виконавчого органу Київської міської ради (Київської міської державної адміністрації) про затвердження рішення Комісії про визначення Учасника інвестиційного конкурсу переможцем Інвестиційного конкурсу.</w:t>
            </w:r>
          </w:p>
          <w:p w:rsidR="00D30D3F" w:rsidRPr="005A0DF1" w:rsidRDefault="00D30D3F" w:rsidP="005A0DF1">
            <w:pPr>
              <w:pStyle w:val="a4"/>
              <w:spacing w:after="0"/>
              <w:jc w:val="both"/>
            </w:pPr>
            <w:r w:rsidRPr="005A0DF1">
              <w:t xml:space="preserve">Робоча група за зверненням Учасників інвестиційного конкурсу протягом 30 (тридцяти) робочих днів з дня укладення Інвестиційного договору повертає Учасникам інвестиційного конкурсу, крім переможця Інвестиційного конкурсу, їх </w:t>
            </w:r>
            <w:r w:rsidRPr="005A0DF1">
              <w:lastRenderedPageBreak/>
              <w:t>Конкурсне забезпечення. Факт повернення Конкурсного забезпечення Учасникам інвестиційного конкурсу підтверджується відповідною відміткою в журналі отримання</w:t>
            </w:r>
            <w:r w:rsidRPr="005A0DF1">
              <w:rPr>
                <w:iCs/>
              </w:rPr>
              <w:t xml:space="preserve"> </w:t>
            </w:r>
            <w:r w:rsidRPr="005A0DF1">
              <w:t>пакетів документів для участі в Інвестиційному конкурсі та в разі необхідності іншим документом, передбаченим законодавством України.</w:t>
            </w:r>
          </w:p>
        </w:tc>
        <w:tc>
          <w:tcPr>
            <w:tcW w:w="4536" w:type="dxa"/>
            <w:gridSpan w:val="2"/>
          </w:tcPr>
          <w:p w:rsidR="00D30D3F" w:rsidRDefault="00D30D3F" w:rsidP="005A0DF1">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5A0DF1">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5A0DF1">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5A0DF1" w:rsidRDefault="00D30D3F" w:rsidP="005A0DF1">
            <w:pPr>
              <w:pStyle w:val="a4"/>
              <w:spacing w:after="0"/>
              <w:jc w:val="both"/>
            </w:pPr>
          </w:p>
        </w:tc>
      </w:tr>
      <w:tr w:rsidR="00D30D3F" w:rsidRPr="00DF334D" w:rsidTr="009E41D6">
        <w:tc>
          <w:tcPr>
            <w:tcW w:w="4644" w:type="dxa"/>
          </w:tcPr>
          <w:p w:rsidR="00D30D3F" w:rsidRPr="00C4552C" w:rsidRDefault="00D30D3F" w:rsidP="00C4552C">
            <w:pPr>
              <w:pStyle w:val="a4"/>
              <w:spacing w:after="0"/>
              <w:jc w:val="center"/>
              <w:rPr>
                <w:b/>
                <w:iCs/>
              </w:rPr>
            </w:pPr>
            <w:r w:rsidRPr="00C4552C">
              <w:rPr>
                <w:b/>
                <w:iCs/>
              </w:rPr>
              <w:t>VI. Укладання Інвестиційного договору та його виконання</w:t>
            </w:r>
          </w:p>
          <w:p w:rsidR="00D30D3F" w:rsidRPr="00C4552C" w:rsidRDefault="00D30D3F" w:rsidP="00C4552C">
            <w:pPr>
              <w:pStyle w:val="a4"/>
              <w:spacing w:after="0"/>
              <w:jc w:val="center"/>
              <w:rPr>
                <w:b/>
                <w:iCs/>
              </w:rPr>
            </w:pPr>
          </w:p>
          <w:p w:rsidR="00D30D3F" w:rsidRPr="00C4552C" w:rsidRDefault="00D30D3F" w:rsidP="00C4552C">
            <w:pPr>
              <w:pStyle w:val="a4"/>
              <w:spacing w:after="0"/>
              <w:jc w:val="both"/>
            </w:pPr>
            <w:r w:rsidRPr="00C4552C">
              <w:t xml:space="preserve">6.1. Організатор інвестиційного конкурсу протягом 10 (десяти) робочих днів з дня видання розпорядження виконавчого органу Київської міської ради (Київської міської державної адміністрації) про затвердження рішення Комісії про визначення Учасника інвестиційного конкурсу переможцем Інвестиційного конкурсу забезпечує публікацію результатів Інвестиційного конкурсу в друкованих засобах масової інформації відповідно до пункту 5.4 розділу V цього Положення, повідомляє переможця Інвестиційного конкурсу про затвердження розпорядженням виконавчого органу Київської міської ради (Київської міської державної адміністрації) рішення Комісії про визначення Учасника інвестиційного конкурсу переможцем Інвестиційного конкурсу, направляє переможцю </w:t>
            </w:r>
            <w:r w:rsidRPr="00C4552C">
              <w:lastRenderedPageBreak/>
              <w:t>Інвестиційного конкурсу запрошення для підписання Інвестиційного договору та надає проект Інвестиційного договору, який враховує конкурсні пропозиції переможця Інвестиційного конкурсу.</w:t>
            </w:r>
          </w:p>
          <w:p w:rsidR="00D30D3F" w:rsidRPr="00C4552C" w:rsidRDefault="00D30D3F" w:rsidP="00C4552C">
            <w:pPr>
              <w:jc w:val="both"/>
              <w:rPr>
                <w:rFonts w:ascii="Times New Roman" w:eastAsia="Calibri" w:hAnsi="Times New Roman"/>
                <w:sz w:val="24"/>
                <w:szCs w:val="24"/>
                <w:highlight w:val="yellow"/>
                <w:lang w:val="uk-UA" w:eastAsia="ru-RU"/>
              </w:rPr>
            </w:pPr>
          </w:p>
        </w:tc>
        <w:tc>
          <w:tcPr>
            <w:tcW w:w="4536" w:type="dxa"/>
            <w:gridSpan w:val="2"/>
          </w:tcPr>
          <w:p w:rsidR="00D30D3F" w:rsidRDefault="00D30D3F" w:rsidP="00C4552C">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C4552C">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C4552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C4552C" w:rsidRDefault="00D30D3F" w:rsidP="00C4552C">
            <w:pPr>
              <w:jc w:val="both"/>
              <w:rPr>
                <w:rFonts w:ascii="Times New Roman" w:eastAsia="Calibri" w:hAnsi="Times New Roman"/>
                <w:sz w:val="24"/>
                <w:szCs w:val="24"/>
                <w:highlight w:val="yellow"/>
                <w:lang w:val="uk-UA" w:eastAsia="ru-RU"/>
              </w:rPr>
            </w:pPr>
          </w:p>
        </w:tc>
      </w:tr>
      <w:tr w:rsidR="00D30D3F" w:rsidRPr="009E41D6" w:rsidTr="009E41D6">
        <w:tc>
          <w:tcPr>
            <w:tcW w:w="4644" w:type="dxa"/>
          </w:tcPr>
          <w:p w:rsidR="00D30D3F" w:rsidRPr="008A3ADF" w:rsidRDefault="00D30D3F" w:rsidP="008A3ADF">
            <w:pPr>
              <w:pStyle w:val="a4"/>
              <w:spacing w:after="0"/>
              <w:jc w:val="both"/>
            </w:pPr>
            <w:r w:rsidRPr="008A3ADF">
              <w:t>6.2. Протягом 5 (п'яти) робочих днів з дня видання розпорядження виконавчого органу Київської міської ради (Київської міської державної адміністрації) про затвердження рішення Комісії про визначення Учасника інвестиційного конкурсу переможцем Інвестиційного конкурсу Організатором інвестиційного конкурсу спільно із Замовником реалізації інвестиційного проекту, Інвестиційним агентом доопрацьовується проект Інвестиційного договору в частині, що стосується врахування конкурсних пропозицій переможця Інвестиційного конкурсу, визначення складу сторін Інвестиційного договору та інших питань, не визначених проектом Інвестиційного договору.</w:t>
            </w:r>
          </w:p>
          <w:p w:rsidR="00D30D3F" w:rsidRPr="008A3ADF" w:rsidRDefault="00D30D3F" w:rsidP="008A3ADF">
            <w:pPr>
              <w:pStyle w:val="a4"/>
              <w:spacing w:after="0"/>
              <w:ind w:firstLine="567"/>
              <w:jc w:val="both"/>
            </w:pPr>
            <w:r w:rsidRPr="008A3ADF">
              <w:t>В обов'язковому порядку сторонами Інвестиційного договору мають виступати:</w:t>
            </w:r>
          </w:p>
          <w:p w:rsidR="00D30D3F" w:rsidRPr="008A3ADF" w:rsidRDefault="00D30D3F" w:rsidP="008A3ADF">
            <w:pPr>
              <w:pStyle w:val="a4"/>
              <w:spacing w:after="0"/>
              <w:ind w:firstLine="567"/>
              <w:jc w:val="both"/>
            </w:pPr>
            <w:r w:rsidRPr="008A3ADF">
              <w:t>переможець Інвестиційного конкурсу;</w:t>
            </w:r>
          </w:p>
          <w:p w:rsidR="00D30D3F" w:rsidRPr="008A3ADF" w:rsidRDefault="00D30D3F" w:rsidP="008A3ADF">
            <w:pPr>
              <w:pStyle w:val="a4"/>
              <w:spacing w:after="0"/>
              <w:ind w:firstLine="567"/>
              <w:jc w:val="both"/>
            </w:pPr>
            <w:r w:rsidRPr="008A3ADF">
              <w:t>Замовник реалізації інвестиційного проекту;</w:t>
            </w:r>
          </w:p>
          <w:p w:rsidR="00D30D3F" w:rsidRPr="008A3ADF" w:rsidRDefault="00D30D3F" w:rsidP="008A3ADF">
            <w:pPr>
              <w:pStyle w:val="a4"/>
              <w:spacing w:after="0"/>
              <w:ind w:firstLine="567"/>
              <w:jc w:val="both"/>
            </w:pPr>
            <w:r w:rsidRPr="008A3ADF">
              <w:t xml:space="preserve">Замовник будівництва (у разі, якщо </w:t>
            </w:r>
            <w:r w:rsidRPr="008A3ADF">
              <w:lastRenderedPageBreak/>
              <w:t>він є відмінним від Замовника реалізації інвестиційного проекту);</w:t>
            </w:r>
          </w:p>
          <w:p w:rsidR="00D30D3F" w:rsidRPr="008A3ADF" w:rsidRDefault="00D30D3F" w:rsidP="008A3ADF">
            <w:pPr>
              <w:pStyle w:val="a4"/>
              <w:spacing w:after="0"/>
              <w:ind w:firstLine="567"/>
              <w:jc w:val="both"/>
            </w:pPr>
            <w:r w:rsidRPr="008A3ADF">
              <w:t>Організатор інвестиційного конкурсу;</w:t>
            </w:r>
          </w:p>
          <w:p w:rsidR="00D30D3F" w:rsidRPr="008A3ADF" w:rsidRDefault="00D30D3F" w:rsidP="008A3ADF">
            <w:pPr>
              <w:pStyle w:val="a4"/>
              <w:spacing w:after="0"/>
              <w:ind w:firstLine="567"/>
              <w:jc w:val="both"/>
            </w:pPr>
            <w:r w:rsidRPr="008A3ADF">
              <w:t>Власник (балансоутримувач) об’єкта (у разі, якщо він є відмінним від Замовника реалізації інвестиційного проекту).</w:t>
            </w:r>
          </w:p>
          <w:p w:rsidR="00D30D3F" w:rsidRPr="008A3ADF" w:rsidRDefault="00D30D3F" w:rsidP="008A3ADF">
            <w:pPr>
              <w:pStyle w:val="a4"/>
              <w:spacing w:after="0"/>
              <w:ind w:firstLine="567"/>
              <w:jc w:val="both"/>
            </w:pPr>
            <w:r w:rsidRPr="008A3ADF">
              <w:t>Інші особи можуть бути залучені в якості сторони Інвестиційного договору лише у випадку, якщо це було передбачено Умовами інвестиційного конкурсу, або у випадку надання згоди переможця Інвестиційного конкурсу на залучення такої особи в якості сторони Інвестиційного договору.</w:t>
            </w:r>
          </w:p>
          <w:p w:rsidR="00D30D3F" w:rsidRPr="008A3ADF" w:rsidRDefault="00D30D3F" w:rsidP="008A3ADF">
            <w:pPr>
              <w:jc w:val="both"/>
              <w:rPr>
                <w:rFonts w:ascii="Times New Roman" w:eastAsia="Calibri" w:hAnsi="Times New Roman"/>
                <w:sz w:val="24"/>
                <w:szCs w:val="24"/>
                <w:highlight w:val="yellow"/>
                <w:lang w:val="uk-UA" w:eastAsia="ru-RU"/>
              </w:rPr>
            </w:pPr>
          </w:p>
        </w:tc>
        <w:tc>
          <w:tcPr>
            <w:tcW w:w="4536" w:type="dxa"/>
            <w:gridSpan w:val="2"/>
          </w:tcPr>
          <w:p w:rsidR="00D30D3F" w:rsidRDefault="00D30D3F" w:rsidP="008A3ADF">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8A3ADF">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8A3AD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8A3ADF" w:rsidRDefault="00D30D3F" w:rsidP="008A3ADF">
            <w:pPr>
              <w:jc w:val="both"/>
              <w:rPr>
                <w:rFonts w:ascii="Times New Roman" w:eastAsia="Calibri" w:hAnsi="Times New Roman"/>
                <w:sz w:val="24"/>
                <w:szCs w:val="24"/>
                <w:highlight w:val="yellow"/>
                <w:lang w:val="uk-UA" w:eastAsia="ru-RU"/>
              </w:rPr>
            </w:pPr>
          </w:p>
        </w:tc>
      </w:tr>
      <w:tr w:rsidR="00D30D3F" w:rsidRPr="009E41D6" w:rsidTr="009E41D6">
        <w:tc>
          <w:tcPr>
            <w:tcW w:w="4644" w:type="dxa"/>
          </w:tcPr>
          <w:p w:rsidR="00D30D3F" w:rsidRPr="00E67757" w:rsidRDefault="00D30D3F" w:rsidP="00E67757">
            <w:pPr>
              <w:pStyle w:val="a4"/>
              <w:spacing w:after="0"/>
              <w:jc w:val="both"/>
            </w:pPr>
            <w:r w:rsidRPr="00E67757">
              <w:t xml:space="preserve">6.3. Якщо протягом 15 (п'ятнадцяти) робочих днів з дня направлення Організатором інвестиційного конкурсу переможцю Інвестиційного конкурсу на поштову адресу, зазначену в заявці на участь в Інвестиційному конкурсі, запрошення, зазначеного в пункті 6.1 розділу VI цього Положення, Інвестиційний договір не буде укладений через відмову переможця Інвестиційного конкурсу від підписання Інвестиційного договору, висування переможцем Інвестиційного конкурсу неприйнятних умов підписання Інвестиційного договору, а саме умов, що суперечать законодавству </w:t>
            </w:r>
            <w:r w:rsidRPr="00E67757">
              <w:lastRenderedPageBreak/>
              <w:t xml:space="preserve">України, та/або умов, що суперечать Умовам інвестиційного конкурсу та/або умовам конкурсної пропозиції цього переможця Інвестиційного конкурсу, ненадання переможцем Інвестиційного конкурсу забезпечення виконання зобов’язань за Інвестиційним договором, що передбачене Умовами інвестиційного конкурсу, Організатором інвестиційного конкурсу виноситься на розгляд Комісії питання про скасування рішення Комісії про визначення Учасника інвестиційного конкурсу переможцем Інвестиційного конкурсу та, у разі можливості, визначення переможцем Інвестиційного конкурсу іншого Учасника інвестиційного конкурсу відповідно до пункту 5.28 розділу V цього Положення. </w:t>
            </w:r>
          </w:p>
          <w:p w:rsidR="00D30D3F" w:rsidRPr="00E67757" w:rsidRDefault="00D30D3F" w:rsidP="00E67757">
            <w:pPr>
              <w:pStyle w:val="a4"/>
              <w:spacing w:after="0"/>
              <w:ind w:firstLine="567"/>
              <w:jc w:val="both"/>
            </w:pPr>
            <w:r w:rsidRPr="00E67757">
              <w:t xml:space="preserve">У разі прийняття Комісією рішення про скасування рішення Комісії про визначення Учасника інвестиційного конкурсу переможцем Інвестиційного конкурсу (та визначення нового переможця Інвестиційного конкурсу) Організатор інвестиційного конкурсу протягом 5 (п'яти) робочих днів з дня прийняття цього рішення Комісією готує та подає проект розпорядження виконавчого органу Київської міської ради (Київської міської державної адміністрації) про затвердження рішення Комісії, яке має передбачати втрату </w:t>
            </w:r>
            <w:r w:rsidRPr="00E67757">
              <w:lastRenderedPageBreak/>
              <w:t xml:space="preserve">чинності розпорядження виконавчого органу Київської міської ради (Київської міської державної адміністрації), зазначеного у пункті 6.2 розділу </w:t>
            </w:r>
            <w:r w:rsidRPr="00E67757">
              <w:rPr>
                <w:lang w:val="en-US"/>
              </w:rPr>
              <w:t>VI</w:t>
            </w:r>
            <w:r w:rsidRPr="00E67757">
              <w:t xml:space="preserve"> цього Положення.</w:t>
            </w:r>
          </w:p>
          <w:p w:rsidR="00D30D3F" w:rsidRPr="00E67757" w:rsidRDefault="00D30D3F" w:rsidP="00E67757">
            <w:pPr>
              <w:jc w:val="both"/>
              <w:rPr>
                <w:rFonts w:ascii="Times New Roman" w:eastAsia="Calibri" w:hAnsi="Times New Roman"/>
                <w:sz w:val="24"/>
                <w:szCs w:val="24"/>
                <w:highlight w:val="yellow"/>
                <w:lang w:val="uk-UA" w:eastAsia="ru-RU"/>
              </w:rPr>
            </w:pPr>
          </w:p>
        </w:tc>
        <w:tc>
          <w:tcPr>
            <w:tcW w:w="4536" w:type="dxa"/>
            <w:gridSpan w:val="2"/>
          </w:tcPr>
          <w:p w:rsidR="00D30D3F" w:rsidRDefault="00D30D3F" w:rsidP="00E67757">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E67757">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E6775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E67757" w:rsidRDefault="00D30D3F" w:rsidP="00E67757">
            <w:pPr>
              <w:jc w:val="both"/>
              <w:rPr>
                <w:rFonts w:ascii="Times New Roman" w:eastAsia="Calibri" w:hAnsi="Times New Roman"/>
                <w:sz w:val="24"/>
                <w:szCs w:val="24"/>
                <w:highlight w:val="yellow"/>
                <w:lang w:val="uk-UA" w:eastAsia="ru-RU"/>
              </w:rPr>
            </w:pPr>
          </w:p>
        </w:tc>
      </w:tr>
      <w:tr w:rsidR="00D30D3F" w:rsidRPr="009E41D6" w:rsidTr="009E41D6">
        <w:tc>
          <w:tcPr>
            <w:tcW w:w="4644" w:type="dxa"/>
          </w:tcPr>
          <w:p w:rsidR="00D30D3F" w:rsidRPr="00E67757" w:rsidRDefault="00D30D3F" w:rsidP="00E67757">
            <w:pPr>
              <w:pStyle w:val="a4"/>
              <w:spacing w:after="0"/>
              <w:jc w:val="both"/>
            </w:pPr>
            <w:r w:rsidRPr="00E67757">
              <w:lastRenderedPageBreak/>
              <w:t>6.4. Від імені Організатора інвестиційного конкурсу Інвестиційний договір підписує директор Департаменту економіки та інвестицій виконавчого органу Київської міської ради (Київської міської державної адміністрації) або уповноважена ним особа.</w:t>
            </w:r>
          </w:p>
          <w:p w:rsidR="00D30D3F" w:rsidRPr="00DF334D" w:rsidRDefault="00D30D3F" w:rsidP="00E67757">
            <w:pPr>
              <w:jc w:val="both"/>
              <w:rPr>
                <w:rFonts w:ascii="Times New Roman" w:eastAsia="Calibri" w:hAnsi="Times New Roman"/>
                <w:sz w:val="24"/>
                <w:szCs w:val="24"/>
                <w:highlight w:val="yellow"/>
                <w:lang w:val="uk-UA" w:eastAsia="ru-RU"/>
              </w:rPr>
            </w:pPr>
          </w:p>
        </w:tc>
        <w:tc>
          <w:tcPr>
            <w:tcW w:w="4536" w:type="dxa"/>
            <w:gridSpan w:val="2"/>
          </w:tcPr>
          <w:p w:rsidR="00D30D3F" w:rsidRDefault="00D30D3F" w:rsidP="00E67757">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E67757">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E6775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E67757">
            <w:pPr>
              <w:jc w:val="both"/>
              <w:rPr>
                <w:rFonts w:ascii="Times New Roman" w:hAnsi="Times New Roman" w:cs="Times New Roman"/>
                <w:sz w:val="28"/>
                <w:szCs w:val="28"/>
                <w:lang w:val="uk-UA"/>
              </w:rPr>
            </w:pPr>
          </w:p>
        </w:tc>
      </w:tr>
      <w:tr w:rsidR="00D30D3F" w:rsidRPr="00DF334D" w:rsidTr="009E41D6">
        <w:tc>
          <w:tcPr>
            <w:tcW w:w="4644" w:type="dxa"/>
          </w:tcPr>
          <w:p w:rsidR="00D30D3F" w:rsidRPr="00E67757" w:rsidRDefault="00D30D3F" w:rsidP="00E67757">
            <w:pPr>
              <w:pStyle w:val="a4"/>
              <w:spacing w:after="0"/>
              <w:jc w:val="both"/>
            </w:pPr>
            <w:r w:rsidRPr="00E67757">
              <w:t>6.5. Інвестиційний договір вважається укладеним з дня підписання сторонами Інвестиційного договору.</w:t>
            </w:r>
          </w:p>
          <w:p w:rsidR="00D30D3F" w:rsidRPr="00DF334D" w:rsidRDefault="00D30D3F" w:rsidP="00E67757">
            <w:pPr>
              <w:jc w:val="both"/>
              <w:rPr>
                <w:rFonts w:ascii="Times New Roman" w:eastAsia="Calibri" w:hAnsi="Times New Roman"/>
                <w:sz w:val="24"/>
                <w:szCs w:val="24"/>
                <w:highlight w:val="yellow"/>
                <w:lang w:val="uk-UA" w:eastAsia="ru-RU"/>
              </w:rPr>
            </w:pPr>
          </w:p>
        </w:tc>
        <w:tc>
          <w:tcPr>
            <w:tcW w:w="4536" w:type="dxa"/>
            <w:gridSpan w:val="2"/>
          </w:tcPr>
          <w:p w:rsidR="00D30D3F" w:rsidRDefault="00D30D3F" w:rsidP="00E67757">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E67757">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E6775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E67757">
            <w:pPr>
              <w:jc w:val="both"/>
              <w:rPr>
                <w:rFonts w:ascii="Times New Roman" w:hAnsi="Times New Roman" w:cs="Times New Roman"/>
                <w:sz w:val="28"/>
                <w:szCs w:val="28"/>
                <w:lang w:val="uk-UA"/>
              </w:rPr>
            </w:pPr>
          </w:p>
        </w:tc>
      </w:tr>
      <w:tr w:rsidR="00D30D3F" w:rsidRPr="00DF334D" w:rsidTr="009E41D6">
        <w:tc>
          <w:tcPr>
            <w:tcW w:w="4644" w:type="dxa"/>
          </w:tcPr>
          <w:p w:rsidR="00D30D3F" w:rsidRPr="00E67757" w:rsidRDefault="00D30D3F" w:rsidP="00E67757">
            <w:pPr>
              <w:pStyle w:val="a4"/>
              <w:spacing w:after="0"/>
              <w:jc w:val="both"/>
            </w:pPr>
            <w:r w:rsidRPr="00E67757">
              <w:t xml:space="preserve">6.6. Контроль за виконанням умов Інвестиційного договору покладається на сторони в межах, визначених цим пунктом. </w:t>
            </w:r>
          </w:p>
          <w:p w:rsidR="00D30D3F" w:rsidRPr="00E67757" w:rsidRDefault="00D30D3F" w:rsidP="00E67757">
            <w:pPr>
              <w:pStyle w:val="a4"/>
              <w:spacing w:after="0"/>
              <w:ind w:firstLine="567"/>
              <w:jc w:val="both"/>
            </w:pPr>
            <w:r w:rsidRPr="00E67757">
              <w:t>Організатор інвестиційного конкурсу в межах компетенції здійснює контроль за виконанням умов Інвестиційного договору.</w:t>
            </w:r>
          </w:p>
          <w:p w:rsidR="00D30D3F" w:rsidRPr="00E67757" w:rsidRDefault="00D30D3F" w:rsidP="00E67757">
            <w:pPr>
              <w:pStyle w:val="a4"/>
              <w:spacing w:after="0"/>
              <w:ind w:firstLine="567"/>
              <w:jc w:val="both"/>
            </w:pPr>
            <w:r w:rsidRPr="00E67757">
              <w:t xml:space="preserve">Замовник реалізації інвестиційного проекту здійснює контроль за виконанням умов Інвестиційного договору, в тому числі відповідності цільового призначення майна, додержання строків, встановлених в Інвестиційному договорі, додержання </w:t>
            </w:r>
            <w:r w:rsidRPr="00E67757">
              <w:lastRenderedPageBreak/>
              <w:t>вимог проектної документації, якості робіт та послуг тощо. Замовник реалізації інвестиційного проекту звітує про стан реалізації Інвестиційного проекту не рідше, ніж один раз на 6 (шість) місяців, на черговому засіданні Комісії.</w:t>
            </w:r>
          </w:p>
          <w:p w:rsidR="00D30D3F" w:rsidRPr="00E67757" w:rsidRDefault="00D30D3F" w:rsidP="00E67757">
            <w:pPr>
              <w:jc w:val="both"/>
              <w:rPr>
                <w:rFonts w:ascii="Times New Roman" w:eastAsia="Calibri" w:hAnsi="Times New Roman"/>
                <w:sz w:val="24"/>
                <w:szCs w:val="24"/>
                <w:highlight w:val="yellow"/>
                <w:lang w:val="uk-UA" w:eastAsia="ru-RU"/>
              </w:rPr>
            </w:pPr>
          </w:p>
        </w:tc>
        <w:tc>
          <w:tcPr>
            <w:tcW w:w="4536" w:type="dxa"/>
            <w:gridSpan w:val="2"/>
          </w:tcPr>
          <w:p w:rsidR="00D30D3F" w:rsidRDefault="00D30D3F" w:rsidP="00E67757">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E67757">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E6775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E67757" w:rsidRDefault="00D30D3F" w:rsidP="00E67757">
            <w:pPr>
              <w:jc w:val="both"/>
              <w:rPr>
                <w:rFonts w:ascii="Times New Roman" w:eastAsia="Calibri" w:hAnsi="Times New Roman"/>
                <w:sz w:val="24"/>
                <w:szCs w:val="24"/>
                <w:highlight w:val="yellow"/>
                <w:lang w:val="uk-UA" w:eastAsia="ru-RU"/>
              </w:rPr>
            </w:pPr>
          </w:p>
        </w:tc>
      </w:tr>
      <w:tr w:rsidR="00D30D3F" w:rsidRPr="009E41D6" w:rsidTr="009E41D6">
        <w:tc>
          <w:tcPr>
            <w:tcW w:w="4644" w:type="dxa"/>
          </w:tcPr>
          <w:p w:rsidR="00D30D3F" w:rsidRPr="00E60CD2" w:rsidRDefault="00D30D3F" w:rsidP="00E60CD2">
            <w:pPr>
              <w:pStyle w:val="a4"/>
              <w:spacing w:after="0"/>
              <w:jc w:val="both"/>
            </w:pPr>
            <w:r w:rsidRPr="00E60CD2">
              <w:t xml:space="preserve">6.7. Заміна сторін, в Інвестиційному договорі, крім Організатора інвестиційного конкурсу, можлива за наявності всіх зазначених умов: </w:t>
            </w:r>
          </w:p>
          <w:p w:rsidR="00D30D3F" w:rsidRPr="00E60CD2" w:rsidRDefault="00D30D3F" w:rsidP="00E60CD2">
            <w:pPr>
              <w:pStyle w:val="a4"/>
              <w:spacing w:after="0"/>
              <w:ind w:firstLine="567"/>
              <w:jc w:val="both"/>
            </w:pPr>
            <w:r w:rsidRPr="00E60CD2">
              <w:t xml:space="preserve">інші сторони Інвестиційного договору не заперечують проти заміни сторони Інвестиційного договору; </w:t>
            </w:r>
          </w:p>
          <w:p w:rsidR="00D30D3F" w:rsidRPr="00E60CD2" w:rsidRDefault="00D30D3F" w:rsidP="00E60CD2">
            <w:pPr>
              <w:pStyle w:val="a4"/>
              <w:spacing w:after="0"/>
              <w:ind w:firstLine="567"/>
              <w:jc w:val="both"/>
            </w:pPr>
            <w:r w:rsidRPr="00E60CD2">
              <w:t xml:space="preserve">нова сторона погодилась на вступ до Інвестиційного договору на визначених в ньому умовах, що були погоджені з попередньою стороною; </w:t>
            </w:r>
          </w:p>
          <w:p w:rsidR="00D30D3F" w:rsidRPr="00E60CD2" w:rsidRDefault="00D30D3F" w:rsidP="00E60CD2">
            <w:pPr>
              <w:pStyle w:val="a4"/>
              <w:spacing w:after="0"/>
              <w:ind w:firstLine="567"/>
              <w:jc w:val="both"/>
            </w:pPr>
            <w:r w:rsidRPr="00E60CD2">
              <w:t xml:space="preserve">Комісія погодила заміну сторони в Інвестиційному договорі; </w:t>
            </w:r>
          </w:p>
          <w:p w:rsidR="00D30D3F" w:rsidRPr="00E60CD2" w:rsidRDefault="00D30D3F" w:rsidP="00E60CD2">
            <w:pPr>
              <w:pStyle w:val="a4"/>
              <w:spacing w:after="0"/>
              <w:ind w:firstLine="567"/>
              <w:jc w:val="both"/>
            </w:pPr>
            <w:r w:rsidRPr="00E60CD2">
              <w:t>рішення Комісії про погодження заміни сторони затверджено розпорядженням виконавчого органу Київської міської ради (Київської міської державної адміністрації).</w:t>
            </w:r>
          </w:p>
          <w:p w:rsidR="00D30D3F" w:rsidRPr="00E60CD2" w:rsidRDefault="00D30D3F" w:rsidP="00E60CD2">
            <w:pPr>
              <w:pStyle w:val="a4"/>
              <w:spacing w:after="0"/>
              <w:ind w:firstLine="567"/>
              <w:jc w:val="both"/>
            </w:pPr>
            <w:r w:rsidRPr="00E60CD2">
              <w:t>У разі ініціювання заміни Інвестора, з метою прийняття Комісією рішення про погодження такої заміни, новий Інвестор повинен надати Комісії пакет документів, зазначений в пункті 5.13 розділу V цього Положення.</w:t>
            </w:r>
          </w:p>
          <w:p w:rsidR="00D30D3F" w:rsidRPr="00E60CD2" w:rsidRDefault="00D30D3F" w:rsidP="00E60CD2">
            <w:pPr>
              <w:jc w:val="both"/>
              <w:rPr>
                <w:rFonts w:ascii="Times New Roman" w:eastAsia="Calibri" w:hAnsi="Times New Roman"/>
                <w:sz w:val="24"/>
                <w:szCs w:val="24"/>
                <w:highlight w:val="yellow"/>
                <w:lang w:val="uk-UA" w:eastAsia="ru-RU"/>
              </w:rPr>
            </w:pPr>
          </w:p>
        </w:tc>
        <w:tc>
          <w:tcPr>
            <w:tcW w:w="4536" w:type="dxa"/>
            <w:gridSpan w:val="2"/>
          </w:tcPr>
          <w:p w:rsidR="00D30D3F" w:rsidRDefault="00D30D3F" w:rsidP="00E60CD2">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E60CD2">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E60CD2">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E60CD2" w:rsidRDefault="00D30D3F" w:rsidP="00E60CD2">
            <w:pPr>
              <w:jc w:val="both"/>
              <w:rPr>
                <w:rFonts w:ascii="Times New Roman" w:eastAsia="Calibri" w:hAnsi="Times New Roman"/>
                <w:sz w:val="24"/>
                <w:szCs w:val="24"/>
                <w:highlight w:val="yellow"/>
                <w:lang w:val="uk-UA" w:eastAsia="ru-RU"/>
              </w:rPr>
            </w:pPr>
          </w:p>
        </w:tc>
      </w:tr>
      <w:tr w:rsidR="00D30D3F" w:rsidRPr="00DF334D" w:rsidTr="009E41D6">
        <w:tc>
          <w:tcPr>
            <w:tcW w:w="4644" w:type="dxa"/>
          </w:tcPr>
          <w:p w:rsidR="00D30D3F" w:rsidRPr="00E60CD2" w:rsidRDefault="00D30D3F" w:rsidP="00E60CD2">
            <w:pPr>
              <w:pStyle w:val="a4"/>
              <w:spacing w:after="0"/>
              <w:jc w:val="both"/>
            </w:pPr>
            <w:r w:rsidRPr="00E60CD2">
              <w:lastRenderedPageBreak/>
              <w:t>6.8. За наявності всіх обставин, визначених в пункті 6.7. цього розділу цього Положення, сторони вносять відповідні зміни до Інвестиційного договору.</w:t>
            </w:r>
          </w:p>
          <w:p w:rsidR="00D30D3F" w:rsidRPr="00DF334D" w:rsidRDefault="00D30D3F" w:rsidP="00E60CD2">
            <w:pPr>
              <w:jc w:val="both"/>
              <w:rPr>
                <w:rFonts w:ascii="Times New Roman" w:eastAsia="Calibri" w:hAnsi="Times New Roman"/>
                <w:sz w:val="24"/>
                <w:szCs w:val="24"/>
                <w:highlight w:val="yellow"/>
                <w:lang w:val="uk-UA" w:eastAsia="ru-RU"/>
              </w:rPr>
            </w:pPr>
          </w:p>
        </w:tc>
        <w:tc>
          <w:tcPr>
            <w:tcW w:w="4536" w:type="dxa"/>
            <w:gridSpan w:val="2"/>
          </w:tcPr>
          <w:p w:rsidR="00D30D3F" w:rsidRDefault="00D30D3F" w:rsidP="00E60CD2">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E60CD2">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E60CD2">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E60CD2">
            <w:pPr>
              <w:jc w:val="both"/>
              <w:rPr>
                <w:rFonts w:ascii="Times New Roman" w:hAnsi="Times New Roman" w:cs="Times New Roman"/>
                <w:sz w:val="28"/>
                <w:szCs w:val="28"/>
                <w:lang w:val="uk-UA"/>
              </w:rPr>
            </w:pPr>
          </w:p>
        </w:tc>
      </w:tr>
      <w:tr w:rsidR="00D30D3F" w:rsidRPr="009E41D6" w:rsidTr="009E41D6">
        <w:tc>
          <w:tcPr>
            <w:tcW w:w="4644" w:type="dxa"/>
          </w:tcPr>
          <w:p w:rsidR="00D30D3F" w:rsidRPr="00E94BA9" w:rsidRDefault="00D30D3F" w:rsidP="00E94BA9">
            <w:pPr>
              <w:pStyle w:val="a4"/>
              <w:spacing w:after="0"/>
              <w:jc w:val="both"/>
            </w:pPr>
            <w:r w:rsidRPr="00E94BA9">
              <w:t>6.9. Сума інвестицій, зазначена в Інвестиційному договорі, може збільшуватись/зменшуватись залежно від зміни фактичних витрат на підготовку проектної документації, містобудівного розрахунку та/або виконання робіт, передбачених відповідним Інвестиційним договором.</w:t>
            </w:r>
          </w:p>
          <w:p w:rsidR="00D30D3F" w:rsidRPr="00E94BA9" w:rsidRDefault="00D30D3F" w:rsidP="00E94BA9">
            <w:pPr>
              <w:pStyle w:val="a4"/>
              <w:spacing w:after="0"/>
              <w:ind w:firstLine="567"/>
              <w:jc w:val="both"/>
            </w:pPr>
            <w:r w:rsidRPr="00E94BA9">
              <w:t>У разі зменшення суми інвестицій, зазначеної в Інвестиційному договорі, повернення будь-яких платежів від Організатора інвестиційного конкурсу та Інвестиційного агента на користь переможця Інвестиційного конкурсу не здійснюється.</w:t>
            </w:r>
          </w:p>
          <w:p w:rsidR="00D30D3F" w:rsidRPr="00DF334D" w:rsidRDefault="00D30D3F" w:rsidP="00E94BA9">
            <w:pPr>
              <w:jc w:val="both"/>
              <w:rPr>
                <w:rFonts w:ascii="Times New Roman" w:eastAsia="Calibri" w:hAnsi="Times New Roman"/>
                <w:sz w:val="24"/>
                <w:szCs w:val="24"/>
                <w:highlight w:val="yellow"/>
                <w:lang w:val="uk-UA" w:eastAsia="ru-RU"/>
              </w:rPr>
            </w:pPr>
          </w:p>
        </w:tc>
        <w:tc>
          <w:tcPr>
            <w:tcW w:w="4536" w:type="dxa"/>
            <w:gridSpan w:val="2"/>
          </w:tcPr>
          <w:p w:rsidR="00D30D3F" w:rsidRDefault="00D30D3F" w:rsidP="00E94BA9">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E94BA9">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E94BA9">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E94BA9">
            <w:pPr>
              <w:jc w:val="both"/>
              <w:rPr>
                <w:rFonts w:ascii="Times New Roman" w:hAnsi="Times New Roman" w:cs="Times New Roman"/>
                <w:sz w:val="28"/>
                <w:szCs w:val="28"/>
                <w:lang w:val="uk-UA"/>
              </w:rPr>
            </w:pPr>
          </w:p>
        </w:tc>
      </w:tr>
      <w:tr w:rsidR="00D30D3F" w:rsidRPr="009E41D6" w:rsidTr="009E41D6">
        <w:tc>
          <w:tcPr>
            <w:tcW w:w="4644" w:type="dxa"/>
          </w:tcPr>
          <w:p w:rsidR="00D30D3F" w:rsidRPr="00E94BA9" w:rsidRDefault="00D30D3F" w:rsidP="00E94BA9">
            <w:pPr>
              <w:jc w:val="both"/>
              <w:rPr>
                <w:rFonts w:ascii="Times New Roman" w:eastAsia="Calibri" w:hAnsi="Times New Roman" w:cs="Times New Roman"/>
                <w:sz w:val="24"/>
                <w:szCs w:val="24"/>
                <w:highlight w:val="yellow"/>
                <w:lang w:val="uk-UA" w:eastAsia="ru-RU"/>
              </w:rPr>
            </w:pPr>
            <w:r w:rsidRPr="00E94BA9">
              <w:rPr>
                <w:rFonts w:ascii="Times New Roman" w:hAnsi="Times New Roman" w:cs="Times New Roman"/>
                <w:sz w:val="24"/>
                <w:szCs w:val="24"/>
                <w:lang w:val="uk-UA"/>
              </w:rPr>
              <w:t xml:space="preserve">6.10. Інвестиційним договором у разі, якщо інше не передбачено Умовами інвестиційного конкурсу, передбачається обов'язок Інвестора здійснювати компенсацію документально підтверджених витрат Замовника реалізації інвестиційного проекту або замовника будівництва (у разі, якщо він є відмінним від Замовника реалізації інвестиційного проекту), пов'язаних з реалізацією Інвестиційного проекту, в </w:t>
            </w:r>
            <w:r w:rsidRPr="00E94BA9">
              <w:rPr>
                <w:rFonts w:ascii="Times New Roman" w:hAnsi="Times New Roman" w:cs="Times New Roman"/>
                <w:sz w:val="24"/>
                <w:szCs w:val="24"/>
                <w:lang w:val="uk-UA"/>
              </w:rPr>
              <w:lastRenderedPageBreak/>
              <w:t>тому числі витрат на оформлення прав на земельну ділянку та утримання земельної ділянки, витрат на розробку та експертизу проектної документації, витрат, пов'язаних зі здійсненням будівництва Об'єкту інвестування та прийняттям його в експлуатацію, інших витрат, передбачених законодавством України та Інвестиційним договором.</w:t>
            </w:r>
          </w:p>
        </w:tc>
        <w:tc>
          <w:tcPr>
            <w:tcW w:w="4536" w:type="dxa"/>
            <w:gridSpan w:val="2"/>
          </w:tcPr>
          <w:p w:rsidR="00D30D3F" w:rsidRDefault="00D30D3F" w:rsidP="00E94BA9">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E94BA9">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E94BA9">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E94BA9" w:rsidRDefault="00D30D3F" w:rsidP="00E94BA9">
            <w:pPr>
              <w:jc w:val="both"/>
              <w:rPr>
                <w:rFonts w:ascii="Times New Roman" w:eastAsia="Calibri" w:hAnsi="Times New Roman" w:cs="Times New Roman"/>
                <w:sz w:val="24"/>
                <w:szCs w:val="24"/>
                <w:highlight w:val="yellow"/>
                <w:lang w:val="uk-UA" w:eastAsia="ru-RU"/>
              </w:rPr>
            </w:pPr>
          </w:p>
        </w:tc>
      </w:tr>
      <w:tr w:rsidR="00D30D3F" w:rsidRPr="009E41D6" w:rsidTr="009E41D6">
        <w:tc>
          <w:tcPr>
            <w:tcW w:w="4644" w:type="dxa"/>
          </w:tcPr>
          <w:p w:rsidR="00D30D3F" w:rsidRPr="00E71D54" w:rsidRDefault="00D30D3F" w:rsidP="00E71D54">
            <w:pPr>
              <w:pStyle w:val="a4"/>
              <w:spacing w:after="0"/>
              <w:jc w:val="both"/>
            </w:pPr>
            <w:r w:rsidRPr="00E71D54">
              <w:t>6.11. Інвестиційним договором або іншим договором, укладеним між Інвестором та особою, що здійснює під час реалізації Інвестиційного проекту функції замовника будівництва відповідно до законодавства України, можуть передбачатись умови щодо делегування Інвестору прав та обов'язків замовника будівництва.</w:t>
            </w:r>
          </w:p>
          <w:p w:rsidR="00D30D3F" w:rsidRPr="00E71D54" w:rsidRDefault="00D30D3F" w:rsidP="00E71D54">
            <w:pPr>
              <w:pStyle w:val="a4"/>
              <w:spacing w:after="0"/>
              <w:ind w:firstLine="567"/>
              <w:jc w:val="both"/>
            </w:pPr>
            <w:r w:rsidRPr="00E71D54">
              <w:t>У разі здійснення цією особою функцій замовника будівництва самостійно Інвестор зобов'язаний здійснити компенсацію цій особі всіх витрат, пов’язаних з виконанням прав та обов'язків замовника будівництва.</w:t>
            </w:r>
          </w:p>
          <w:p w:rsidR="00D30D3F" w:rsidRPr="00DF334D" w:rsidRDefault="00D30D3F" w:rsidP="00E71D54">
            <w:pPr>
              <w:jc w:val="both"/>
              <w:rPr>
                <w:rFonts w:ascii="Times New Roman" w:eastAsia="Calibri" w:hAnsi="Times New Roman"/>
                <w:sz w:val="24"/>
                <w:szCs w:val="24"/>
                <w:highlight w:val="yellow"/>
                <w:lang w:val="uk-UA" w:eastAsia="ru-RU"/>
              </w:rPr>
            </w:pPr>
          </w:p>
        </w:tc>
        <w:tc>
          <w:tcPr>
            <w:tcW w:w="4536" w:type="dxa"/>
            <w:gridSpan w:val="2"/>
          </w:tcPr>
          <w:p w:rsidR="00D30D3F" w:rsidRDefault="00D30D3F" w:rsidP="00E71D54">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E71D54">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E71D54">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E71D54">
            <w:pPr>
              <w:jc w:val="both"/>
              <w:rPr>
                <w:rFonts w:ascii="Times New Roman" w:hAnsi="Times New Roman" w:cs="Times New Roman"/>
                <w:sz w:val="28"/>
                <w:szCs w:val="28"/>
                <w:lang w:val="uk-UA"/>
              </w:rPr>
            </w:pPr>
          </w:p>
        </w:tc>
      </w:tr>
      <w:tr w:rsidR="00D30D3F" w:rsidRPr="009E41D6" w:rsidTr="009E41D6">
        <w:tc>
          <w:tcPr>
            <w:tcW w:w="4644" w:type="dxa"/>
          </w:tcPr>
          <w:p w:rsidR="00D30D3F" w:rsidRPr="00E71D54" w:rsidRDefault="00D30D3F" w:rsidP="00E71D54">
            <w:pPr>
              <w:pStyle w:val="a4"/>
              <w:spacing w:after="0"/>
              <w:jc w:val="both"/>
            </w:pPr>
            <w:r w:rsidRPr="00E71D54">
              <w:t xml:space="preserve">6.12. У разі, якщо визначені Інвестором техніко-економічні показники Об'єкта інвестування будуть більшими, ніж орієнтовні техніко-економічні показники, зазначені в Умовах інвестиційного конкурсу, Інвестор звертається до Організатора інвестиційного конкурсу з проханням розглянути питання щодо зміни техніко-економічних показників </w:t>
            </w:r>
            <w:r w:rsidRPr="00E71D54">
              <w:lastRenderedPageBreak/>
              <w:t>Об'єкта інвестування на засіданні Комісії. Таке звернення Інвестора розглядається Комісією на найближчому засіданні. На підставі рішення Комісії сторони Інвестиційного договору письмово погоджують новий розмір Інвестиційного внеску, шляхом пропорційного збільшення розміру Інвестиційного внеску, що визначений Інвестиційним договором, (з урахуванням інфляції) у зв'язку зі збільшенням техніко-економічних показників Об'єкта інвестування шляхом укладення додаткової угоди до Інвестиційного договору.</w:t>
            </w:r>
          </w:p>
          <w:p w:rsidR="00D30D3F" w:rsidRPr="00E71D54" w:rsidRDefault="00D30D3F" w:rsidP="00E71D54">
            <w:pPr>
              <w:jc w:val="both"/>
              <w:rPr>
                <w:rFonts w:ascii="Times New Roman" w:eastAsia="Calibri" w:hAnsi="Times New Roman"/>
                <w:sz w:val="24"/>
                <w:szCs w:val="24"/>
                <w:highlight w:val="yellow"/>
                <w:lang w:val="uk-UA" w:eastAsia="ru-RU"/>
              </w:rPr>
            </w:pPr>
          </w:p>
        </w:tc>
        <w:tc>
          <w:tcPr>
            <w:tcW w:w="4536" w:type="dxa"/>
            <w:gridSpan w:val="2"/>
          </w:tcPr>
          <w:p w:rsidR="00D30D3F" w:rsidRDefault="00D30D3F" w:rsidP="00E71D54">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E71D54">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E71D54">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E71D54" w:rsidRDefault="00D30D3F" w:rsidP="00E71D54">
            <w:pPr>
              <w:jc w:val="both"/>
              <w:rPr>
                <w:rFonts w:ascii="Times New Roman" w:eastAsia="Calibri" w:hAnsi="Times New Roman"/>
                <w:sz w:val="24"/>
                <w:szCs w:val="24"/>
                <w:highlight w:val="yellow"/>
                <w:lang w:val="uk-UA" w:eastAsia="ru-RU"/>
              </w:rPr>
            </w:pPr>
          </w:p>
        </w:tc>
      </w:tr>
      <w:tr w:rsidR="00D30D3F" w:rsidRPr="009E41D6" w:rsidTr="009E41D6">
        <w:tc>
          <w:tcPr>
            <w:tcW w:w="4644" w:type="dxa"/>
          </w:tcPr>
          <w:p w:rsidR="00D30D3F" w:rsidRPr="00561AD6" w:rsidRDefault="00D30D3F" w:rsidP="00561AD6">
            <w:pPr>
              <w:pStyle w:val="a4"/>
              <w:spacing w:after="0"/>
              <w:jc w:val="both"/>
            </w:pPr>
            <w:r w:rsidRPr="00561AD6">
              <w:t xml:space="preserve">6.13. У разі збільшення витрат на реалізацію Інвестиційного проекту Інвестор здійснює додаткове фінансування усіх пов'язаних з цим витрат у порядку та на умовах, передбачених Інвестиційним договором та з урахуванням затвердженої в установленому порядку проектної документації. </w:t>
            </w:r>
          </w:p>
          <w:p w:rsidR="00D30D3F" w:rsidRPr="00DF334D" w:rsidRDefault="00D30D3F" w:rsidP="00561AD6">
            <w:pPr>
              <w:jc w:val="both"/>
              <w:rPr>
                <w:rFonts w:ascii="Times New Roman" w:eastAsia="Calibri" w:hAnsi="Times New Roman"/>
                <w:sz w:val="24"/>
                <w:szCs w:val="24"/>
                <w:highlight w:val="yellow"/>
                <w:lang w:val="uk-UA" w:eastAsia="ru-RU"/>
              </w:rPr>
            </w:pPr>
          </w:p>
        </w:tc>
        <w:tc>
          <w:tcPr>
            <w:tcW w:w="4536" w:type="dxa"/>
            <w:gridSpan w:val="2"/>
          </w:tcPr>
          <w:p w:rsidR="00D30D3F" w:rsidRDefault="00D30D3F" w:rsidP="00561AD6">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561AD6">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561AD6">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561AD6">
            <w:pPr>
              <w:jc w:val="both"/>
              <w:rPr>
                <w:rFonts w:ascii="Times New Roman" w:hAnsi="Times New Roman" w:cs="Times New Roman"/>
                <w:sz w:val="28"/>
                <w:szCs w:val="28"/>
                <w:lang w:val="uk-UA"/>
              </w:rPr>
            </w:pPr>
          </w:p>
        </w:tc>
      </w:tr>
      <w:tr w:rsidR="00D30D3F" w:rsidRPr="009E41D6" w:rsidTr="009E41D6">
        <w:tc>
          <w:tcPr>
            <w:tcW w:w="4644" w:type="dxa"/>
          </w:tcPr>
          <w:p w:rsidR="00D30D3F" w:rsidRPr="00917B81" w:rsidRDefault="00D30D3F" w:rsidP="00917B81">
            <w:pPr>
              <w:pStyle w:val="a4"/>
              <w:spacing w:after="0"/>
              <w:jc w:val="both"/>
            </w:pPr>
            <w:r w:rsidRPr="00917B81">
              <w:t xml:space="preserve">6.14. Організатор інвестиційного конкурсу має право розірвати Інвестиційний договір з Інвестором в установленому порядку, якщо Інвестор порушує умови Інвестиційного договору, зокрема, не виконує або виконує неналежним чином зобов'язання за Інвестиційним договором. </w:t>
            </w:r>
          </w:p>
          <w:p w:rsidR="00D30D3F" w:rsidRPr="00917B81" w:rsidRDefault="00D30D3F" w:rsidP="00917B81">
            <w:pPr>
              <w:pStyle w:val="a4"/>
              <w:spacing w:after="0"/>
              <w:ind w:firstLine="567"/>
              <w:jc w:val="both"/>
            </w:pPr>
            <w:r w:rsidRPr="00917B81">
              <w:lastRenderedPageBreak/>
              <w:t>Замовник реалізації інвестиційного проекту в разі виявлення порушень умов Інвестиційного договору зобов'язаний повідомити Організатора інвестиційного конкурсу про відповідні порушення. Замовник реалізації інвестиційного проекту та/або Організатор інвестиційного конкурсу можуть мати інші права, передбачені Інвестиційним договором, у тому числі застосовувати штрафні санкції до Інвестора.</w:t>
            </w:r>
          </w:p>
          <w:p w:rsidR="00D30D3F" w:rsidRPr="00DF334D" w:rsidRDefault="00D30D3F" w:rsidP="00917B81">
            <w:pPr>
              <w:jc w:val="both"/>
              <w:rPr>
                <w:rFonts w:ascii="Times New Roman" w:eastAsia="Calibri" w:hAnsi="Times New Roman"/>
                <w:sz w:val="24"/>
                <w:szCs w:val="24"/>
                <w:highlight w:val="yellow"/>
                <w:lang w:val="uk-UA" w:eastAsia="ru-RU"/>
              </w:rPr>
            </w:pPr>
          </w:p>
        </w:tc>
        <w:tc>
          <w:tcPr>
            <w:tcW w:w="4536" w:type="dxa"/>
            <w:gridSpan w:val="2"/>
          </w:tcPr>
          <w:p w:rsidR="00D30D3F" w:rsidRDefault="00D30D3F" w:rsidP="00917B81">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917B81">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917B81">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917B81">
            <w:pPr>
              <w:jc w:val="both"/>
              <w:rPr>
                <w:rFonts w:ascii="Times New Roman" w:hAnsi="Times New Roman" w:cs="Times New Roman"/>
                <w:sz w:val="28"/>
                <w:szCs w:val="28"/>
                <w:lang w:val="uk-UA"/>
              </w:rPr>
            </w:pPr>
          </w:p>
        </w:tc>
      </w:tr>
      <w:tr w:rsidR="00D30D3F" w:rsidRPr="00DF334D" w:rsidTr="009E41D6">
        <w:tc>
          <w:tcPr>
            <w:tcW w:w="4644" w:type="dxa"/>
          </w:tcPr>
          <w:p w:rsidR="00D30D3F" w:rsidRPr="00917B81" w:rsidRDefault="00D30D3F" w:rsidP="00917B81">
            <w:pPr>
              <w:pStyle w:val="a4"/>
              <w:spacing w:after="0"/>
              <w:jc w:val="both"/>
            </w:pPr>
            <w:r w:rsidRPr="00917B81">
              <w:t>6.15. У разі розірвання Інвестиційного договору з Інвестором Комісія відповідно до цього Положення вирішує питання про залучення нового Інвестора шляхом проведення нового Інвестиційного конкурсу або, у разі можливості, визначення відповідно до пункту 5.28 розділу V цього Положення переможцем Інвестиційного конкурсу іншого Учасника інвестиційного конкурсу, а також умови та обсяги відшкодування новим Інвестором попередньому Інвестору понесених ним витрат на реалізацію Інвестиційного проекту. Відшкодування новим Інвестором витрат, понесених попереднім Інвестором на реалізацію Інвестиційного проекту, здійснюється новим Інвестором відповідно до умов укладеного з ним Інвестиційного договору.</w:t>
            </w:r>
          </w:p>
          <w:p w:rsidR="00D30D3F" w:rsidRPr="00917B81" w:rsidRDefault="00D30D3F" w:rsidP="00917B81">
            <w:pPr>
              <w:jc w:val="both"/>
              <w:rPr>
                <w:rFonts w:ascii="Times New Roman" w:eastAsia="Calibri" w:hAnsi="Times New Roman"/>
                <w:sz w:val="24"/>
                <w:szCs w:val="24"/>
                <w:highlight w:val="yellow"/>
                <w:lang w:val="uk-UA" w:eastAsia="ru-RU"/>
              </w:rPr>
            </w:pPr>
          </w:p>
        </w:tc>
        <w:tc>
          <w:tcPr>
            <w:tcW w:w="4536" w:type="dxa"/>
            <w:gridSpan w:val="2"/>
          </w:tcPr>
          <w:p w:rsidR="00D30D3F" w:rsidRDefault="00D30D3F" w:rsidP="00917B81">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917B81">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917B81">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917B81" w:rsidRDefault="00D30D3F" w:rsidP="00917B81">
            <w:pPr>
              <w:jc w:val="both"/>
              <w:rPr>
                <w:rFonts w:ascii="Times New Roman" w:eastAsia="Calibri" w:hAnsi="Times New Roman"/>
                <w:sz w:val="24"/>
                <w:szCs w:val="24"/>
                <w:highlight w:val="yellow"/>
                <w:lang w:val="uk-UA" w:eastAsia="ru-RU"/>
              </w:rPr>
            </w:pPr>
          </w:p>
        </w:tc>
      </w:tr>
      <w:tr w:rsidR="00D30D3F" w:rsidRPr="009E41D6" w:rsidTr="009E41D6">
        <w:tc>
          <w:tcPr>
            <w:tcW w:w="4644" w:type="dxa"/>
          </w:tcPr>
          <w:p w:rsidR="00D30D3F" w:rsidRPr="00615AA0" w:rsidRDefault="00D30D3F" w:rsidP="00615AA0">
            <w:pPr>
              <w:pStyle w:val="a4"/>
              <w:spacing w:after="0"/>
              <w:jc w:val="both"/>
            </w:pPr>
            <w:r w:rsidRPr="00615AA0">
              <w:lastRenderedPageBreak/>
              <w:t xml:space="preserve">6.16. Дозвіл на знесення будинків (будівель), споруд тощо, що належать до комунальної власності територіальної громади міста Києва, якщо така необхідність виникла в процесі реалізації Інвестиційного проекту, надається рішенням Київської міської ради з визначенням умов такого знесення. </w:t>
            </w:r>
          </w:p>
          <w:p w:rsidR="00D30D3F" w:rsidRPr="00DF334D" w:rsidRDefault="00D30D3F" w:rsidP="00615AA0">
            <w:pPr>
              <w:jc w:val="both"/>
              <w:rPr>
                <w:rFonts w:ascii="Times New Roman" w:eastAsia="Calibri" w:hAnsi="Times New Roman"/>
                <w:sz w:val="24"/>
                <w:szCs w:val="24"/>
                <w:highlight w:val="yellow"/>
                <w:lang w:val="uk-UA" w:eastAsia="ru-RU"/>
              </w:rPr>
            </w:pPr>
          </w:p>
        </w:tc>
        <w:tc>
          <w:tcPr>
            <w:tcW w:w="4536" w:type="dxa"/>
            <w:gridSpan w:val="2"/>
          </w:tcPr>
          <w:p w:rsidR="00D30D3F" w:rsidRDefault="00D30D3F" w:rsidP="00615AA0">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615AA0">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615AA0">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615AA0">
            <w:pPr>
              <w:jc w:val="both"/>
              <w:rPr>
                <w:rFonts w:ascii="Times New Roman" w:hAnsi="Times New Roman" w:cs="Times New Roman"/>
                <w:sz w:val="28"/>
                <w:szCs w:val="28"/>
                <w:lang w:val="uk-UA"/>
              </w:rPr>
            </w:pPr>
          </w:p>
        </w:tc>
      </w:tr>
      <w:tr w:rsidR="00D30D3F" w:rsidRPr="00DF334D" w:rsidTr="009E41D6">
        <w:tc>
          <w:tcPr>
            <w:tcW w:w="4644" w:type="dxa"/>
          </w:tcPr>
          <w:p w:rsidR="00D30D3F" w:rsidRPr="00D53538" w:rsidRDefault="00D30D3F" w:rsidP="00D53538">
            <w:pPr>
              <w:pStyle w:val="a4"/>
              <w:spacing w:after="0"/>
              <w:jc w:val="both"/>
            </w:pPr>
            <w:r w:rsidRPr="00D53538">
              <w:t>6.17. Право власності на Об'єкти інвестування або їх частини, створені в процесі реалізації Інвестиційного проекту, може набуватись та/або передаватися Інвестору відповідно до умов Інвестиційного договору.</w:t>
            </w:r>
          </w:p>
          <w:p w:rsidR="00D30D3F" w:rsidRPr="00D53538" w:rsidRDefault="00D30D3F" w:rsidP="00D53538">
            <w:pPr>
              <w:pStyle w:val="a4"/>
              <w:spacing w:after="0"/>
              <w:ind w:firstLine="567"/>
              <w:jc w:val="both"/>
            </w:pPr>
            <w:r w:rsidRPr="00D53538">
              <w:t>Сторони Інвестиційного договору зобов'язані вжити всіх передбачених законодавством заходів для забезпечення набуття та/або переходу (передання) права власності на створені в результаті реалізації Інвестиційного проекту об’єкти на умовах Інвестиційного договору.</w:t>
            </w:r>
          </w:p>
          <w:p w:rsidR="00D30D3F" w:rsidRPr="00DF334D" w:rsidRDefault="00D30D3F" w:rsidP="00D53538">
            <w:pPr>
              <w:jc w:val="both"/>
              <w:rPr>
                <w:rFonts w:ascii="Times New Roman" w:eastAsia="Calibri" w:hAnsi="Times New Roman"/>
                <w:sz w:val="24"/>
                <w:szCs w:val="24"/>
                <w:highlight w:val="yellow"/>
                <w:lang w:val="uk-UA" w:eastAsia="ru-RU"/>
              </w:rPr>
            </w:pPr>
          </w:p>
        </w:tc>
        <w:tc>
          <w:tcPr>
            <w:tcW w:w="4536" w:type="dxa"/>
            <w:gridSpan w:val="2"/>
          </w:tcPr>
          <w:p w:rsidR="00D30D3F" w:rsidRDefault="00D30D3F" w:rsidP="00D53538">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D53538">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D5353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D53538">
            <w:pPr>
              <w:jc w:val="both"/>
              <w:rPr>
                <w:rFonts w:ascii="Times New Roman" w:hAnsi="Times New Roman" w:cs="Times New Roman"/>
                <w:sz w:val="28"/>
                <w:szCs w:val="28"/>
                <w:lang w:val="uk-UA"/>
              </w:rPr>
            </w:pPr>
          </w:p>
        </w:tc>
      </w:tr>
      <w:tr w:rsidR="00D30D3F" w:rsidRPr="00DF334D" w:rsidTr="009E41D6">
        <w:tc>
          <w:tcPr>
            <w:tcW w:w="4644" w:type="dxa"/>
          </w:tcPr>
          <w:p w:rsidR="00D30D3F" w:rsidRPr="00D53538" w:rsidRDefault="00D30D3F" w:rsidP="00D53538">
            <w:pPr>
              <w:pStyle w:val="a4"/>
              <w:spacing w:after="0"/>
              <w:jc w:val="both"/>
            </w:pPr>
            <w:r w:rsidRPr="00D53538">
              <w:t>6.18. Державна реєстрація права власності на об'єкти, зазначені в пункті 6.17 розділу VI цього Порядку, забезпечується особою, що набула таке право (до якої перейшло (передалось) таке право), самостійно після прийняття в експлуатацію таких об'єктів в установленому порядку.</w:t>
            </w:r>
          </w:p>
          <w:p w:rsidR="00D30D3F" w:rsidRPr="00DF334D" w:rsidRDefault="00D30D3F" w:rsidP="00D53538">
            <w:pPr>
              <w:jc w:val="both"/>
              <w:rPr>
                <w:rFonts w:ascii="Times New Roman" w:eastAsia="Calibri" w:hAnsi="Times New Roman"/>
                <w:sz w:val="24"/>
                <w:szCs w:val="24"/>
                <w:highlight w:val="yellow"/>
                <w:lang w:val="uk-UA" w:eastAsia="ru-RU"/>
              </w:rPr>
            </w:pPr>
          </w:p>
        </w:tc>
        <w:tc>
          <w:tcPr>
            <w:tcW w:w="4536" w:type="dxa"/>
            <w:gridSpan w:val="2"/>
          </w:tcPr>
          <w:p w:rsidR="00D30D3F" w:rsidRDefault="00D30D3F" w:rsidP="00D53538">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D53538">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D5353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D53538">
            <w:pPr>
              <w:jc w:val="both"/>
              <w:rPr>
                <w:rFonts w:ascii="Times New Roman" w:hAnsi="Times New Roman" w:cs="Times New Roman"/>
                <w:sz w:val="28"/>
                <w:szCs w:val="28"/>
                <w:lang w:val="uk-UA"/>
              </w:rPr>
            </w:pPr>
          </w:p>
        </w:tc>
      </w:tr>
      <w:tr w:rsidR="00D30D3F" w:rsidRPr="00DF334D" w:rsidTr="009E41D6">
        <w:tc>
          <w:tcPr>
            <w:tcW w:w="4644" w:type="dxa"/>
          </w:tcPr>
          <w:p w:rsidR="00D30D3F" w:rsidRPr="00093611" w:rsidRDefault="00D30D3F" w:rsidP="00093611">
            <w:pPr>
              <w:jc w:val="both"/>
              <w:rPr>
                <w:rFonts w:ascii="Times New Roman" w:eastAsia="Calibri" w:hAnsi="Times New Roman" w:cs="Times New Roman"/>
                <w:sz w:val="24"/>
                <w:szCs w:val="24"/>
                <w:highlight w:val="yellow"/>
                <w:lang w:val="uk-UA" w:eastAsia="ru-RU"/>
              </w:rPr>
            </w:pPr>
            <w:r w:rsidRPr="00093611">
              <w:rPr>
                <w:rFonts w:ascii="Times New Roman" w:hAnsi="Times New Roman" w:cs="Times New Roman"/>
                <w:sz w:val="24"/>
                <w:szCs w:val="24"/>
                <w:lang w:val="uk-UA"/>
              </w:rPr>
              <w:t xml:space="preserve">6.19. Об'єкти інвестування або їх частини, </w:t>
            </w:r>
            <w:r w:rsidRPr="00093611">
              <w:rPr>
                <w:rFonts w:ascii="Times New Roman" w:hAnsi="Times New Roman" w:cs="Times New Roman"/>
                <w:sz w:val="24"/>
                <w:szCs w:val="24"/>
                <w:lang w:val="uk-UA"/>
              </w:rPr>
              <w:lastRenderedPageBreak/>
              <w:t>створені в процесі реалізації Інвестиційного проекту, будівництво або реконструкцію, реставрацію, капітальний ремонт, технічне переоснащення тощо яких здійснено за кошти Інвесторів і набуття та/або перехід (передача) яких у власність Інвесторів Умовами інвестиційного конкурсу та Інвестиційними договором не передбачена, зараховуються (приймаються, набуваються) до комунальної власності територіальної громади міста Києва в установленому порядку з обов’язковою подальшою реєстрацію прав на них у встановленому законодавством порядку.</w:t>
            </w:r>
          </w:p>
        </w:tc>
        <w:tc>
          <w:tcPr>
            <w:tcW w:w="4536" w:type="dxa"/>
            <w:gridSpan w:val="2"/>
          </w:tcPr>
          <w:p w:rsidR="00D30D3F" w:rsidRDefault="00D30D3F" w:rsidP="00093611">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093611">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093611">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p>
        </w:tc>
        <w:tc>
          <w:tcPr>
            <w:tcW w:w="4111" w:type="dxa"/>
          </w:tcPr>
          <w:p w:rsidR="00D30D3F" w:rsidRPr="000A7EE0" w:rsidRDefault="00D30D3F" w:rsidP="00093611">
            <w:pPr>
              <w:jc w:val="both"/>
              <w:rPr>
                <w:rFonts w:ascii="Times New Roman" w:hAnsi="Times New Roman" w:cs="Times New Roman"/>
                <w:sz w:val="28"/>
                <w:szCs w:val="28"/>
                <w:lang w:val="uk-UA"/>
              </w:rPr>
            </w:pPr>
          </w:p>
        </w:tc>
      </w:tr>
      <w:tr w:rsidR="00D30D3F" w:rsidRPr="00CB5D6B" w:rsidTr="009E41D6">
        <w:tc>
          <w:tcPr>
            <w:tcW w:w="4644" w:type="dxa"/>
          </w:tcPr>
          <w:p w:rsidR="00D30D3F" w:rsidRPr="00DF334D" w:rsidRDefault="00D30D3F" w:rsidP="00093611">
            <w:pPr>
              <w:jc w:val="both"/>
              <w:rPr>
                <w:rFonts w:ascii="Times New Roman" w:eastAsia="Calibri" w:hAnsi="Times New Roman"/>
                <w:sz w:val="24"/>
                <w:szCs w:val="24"/>
                <w:highlight w:val="yellow"/>
                <w:lang w:val="uk-UA" w:eastAsia="ru-RU"/>
              </w:rPr>
            </w:pPr>
          </w:p>
          <w:p w:rsidR="00D30D3F" w:rsidRPr="008A3ADF" w:rsidRDefault="00D30D3F" w:rsidP="00093611">
            <w:pPr>
              <w:jc w:val="both"/>
              <w:rPr>
                <w:rFonts w:ascii="Times New Roman" w:eastAsia="Calibri" w:hAnsi="Times New Roman"/>
                <w:sz w:val="24"/>
                <w:szCs w:val="24"/>
                <w:highlight w:val="yellow"/>
                <w:lang w:val="uk-UA" w:eastAsia="ru-RU"/>
              </w:rPr>
            </w:pPr>
          </w:p>
          <w:p w:rsidR="00D30D3F" w:rsidRPr="008A3ADF" w:rsidRDefault="00D30D3F" w:rsidP="00093611">
            <w:pPr>
              <w:jc w:val="both"/>
              <w:rPr>
                <w:rFonts w:ascii="Times New Roman" w:eastAsia="Calibri" w:hAnsi="Times New Roman"/>
                <w:sz w:val="24"/>
                <w:szCs w:val="24"/>
                <w:highlight w:val="yellow"/>
                <w:lang w:val="uk-UA" w:eastAsia="ru-RU"/>
              </w:rPr>
            </w:pPr>
          </w:p>
          <w:p w:rsidR="00D30D3F" w:rsidRPr="008A3ADF" w:rsidRDefault="00D30D3F" w:rsidP="00093611">
            <w:pPr>
              <w:jc w:val="both"/>
              <w:rPr>
                <w:rFonts w:ascii="Times New Roman" w:eastAsia="Calibri" w:hAnsi="Times New Roman"/>
                <w:sz w:val="24"/>
                <w:szCs w:val="24"/>
                <w:highlight w:val="yellow"/>
                <w:lang w:val="uk-UA" w:eastAsia="ru-RU"/>
              </w:rPr>
            </w:pPr>
          </w:p>
          <w:p w:rsidR="00D30D3F" w:rsidRPr="008A3ADF" w:rsidRDefault="00D30D3F" w:rsidP="00093611">
            <w:pPr>
              <w:jc w:val="both"/>
              <w:rPr>
                <w:rFonts w:ascii="Times New Roman" w:eastAsia="Calibri" w:hAnsi="Times New Roman"/>
                <w:sz w:val="24"/>
                <w:szCs w:val="24"/>
                <w:highlight w:val="yellow"/>
                <w:lang w:val="uk-UA" w:eastAsia="ru-RU"/>
              </w:rPr>
            </w:pPr>
          </w:p>
          <w:p w:rsidR="00D30D3F" w:rsidRPr="0082121C" w:rsidRDefault="00D30D3F" w:rsidP="00093611">
            <w:pPr>
              <w:jc w:val="both"/>
              <w:rPr>
                <w:rFonts w:ascii="Times New Roman" w:hAnsi="Times New Roman" w:cs="Times New Roman"/>
                <w:sz w:val="28"/>
                <w:szCs w:val="28"/>
                <w:lang w:val="uk-UA"/>
              </w:rPr>
            </w:pPr>
            <w:r w:rsidRPr="00F42F1A">
              <w:rPr>
                <w:rFonts w:ascii="Times New Roman" w:eastAsia="Calibri" w:hAnsi="Times New Roman"/>
                <w:sz w:val="24"/>
                <w:szCs w:val="24"/>
                <w:lang w:val="uk-UA" w:eastAsia="ru-RU"/>
              </w:rPr>
              <w:t>6.20. Організатор інвестиційного конкурсу забезпечує публікацію на офіційному веб-порталі Виконавчого органу Київської міської ради (Київської міської державної адміністрації) повного тексту інвестиційного договору, додатків до інвестиційного договору, додаткових угод до інвестиційного договору, а також інших змін та доповнень до тексту інвестиційного договору протягом п’яти календарних днів з моменту їх вчинення.</w:t>
            </w:r>
          </w:p>
        </w:tc>
        <w:tc>
          <w:tcPr>
            <w:tcW w:w="4536" w:type="dxa"/>
            <w:gridSpan w:val="2"/>
          </w:tcPr>
          <w:p w:rsidR="00D30D3F" w:rsidRPr="00AD50AA" w:rsidRDefault="00D30D3F" w:rsidP="00093611">
            <w:pPr>
              <w:pStyle w:val="a6"/>
              <w:shd w:val="clear" w:color="auto" w:fill="FFFFFF"/>
              <w:tabs>
                <w:tab w:val="left" w:pos="709"/>
              </w:tabs>
              <w:ind w:left="0"/>
              <w:jc w:val="center"/>
              <w:rPr>
                <w:rFonts w:ascii="Times New Roman" w:eastAsia="Calibri" w:hAnsi="Times New Roman"/>
                <w:b/>
                <w:sz w:val="24"/>
                <w:szCs w:val="24"/>
                <w:u w:val="single"/>
                <w:lang w:eastAsia="ru-RU"/>
              </w:rPr>
            </w:pPr>
            <w:r w:rsidRPr="00AD50AA">
              <w:rPr>
                <w:rFonts w:ascii="Times New Roman" w:eastAsia="Calibri" w:hAnsi="Times New Roman"/>
                <w:b/>
                <w:sz w:val="24"/>
                <w:szCs w:val="24"/>
                <w:u w:val="single"/>
                <w:lang w:eastAsia="ru-RU"/>
              </w:rPr>
              <w:t>Пропозиці</w:t>
            </w:r>
            <w:r>
              <w:rPr>
                <w:rFonts w:ascii="Times New Roman" w:eastAsia="Calibri" w:hAnsi="Times New Roman"/>
                <w:b/>
                <w:sz w:val="24"/>
                <w:szCs w:val="24"/>
                <w:u w:val="single"/>
                <w:lang w:eastAsia="ru-RU"/>
              </w:rPr>
              <w:t>ї</w:t>
            </w:r>
            <w:r w:rsidRPr="00AD50AA">
              <w:rPr>
                <w:rFonts w:ascii="Times New Roman" w:eastAsia="Calibri" w:hAnsi="Times New Roman"/>
                <w:b/>
                <w:sz w:val="24"/>
                <w:szCs w:val="24"/>
                <w:u w:val="single"/>
                <w:lang w:eastAsia="ru-RU"/>
              </w:rPr>
              <w:t xml:space="preserve"> депутат</w:t>
            </w:r>
            <w:r>
              <w:rPr>
                <w:rFonts w:ascii="Times New Roman" w:eastAsia="Calibri" w:hAnsi="Times New Roman"/>
                <w:b/>
                <w:sz w:val="24"/>
                <w:szCs w:val="24"/>
                <w:u w:val="single"/>
                <w:lang w:eastAsia="ru-RU"/>
              </w:rPr>
              <w:t>ів</w:t>
            </w:r>
            <w:r w:rsidRPr="00AD50AA">
              <w:rPr>
                <w:rFonts w:ascii="Times New Roman" w:eastAsia="Calibri" w:hAnsi="Times New Roman"/>
                <w:b/>
                <w:sz w:val="24"/>
                <w:szCs w:val="24"/>
                <w:u w:val="single"/>
                <w:lang w:eastAsia="ru-RU"/>
              </w:rPr>
              <w:t xml:space="preserve"> Київської міської ради </w:t>
            </w:r>
            <w:r>
              <w:rPr>
                <w:rFonts w:ascii="Times New Roman" w:eastAsia="Calibri" w:hAnsi="Times New Roman"/>
                <w:b/>
                <w:sz w:val="24"/>
                <w:szCs w:val="24"/>
                <w:u w:val="single"/>
                <w:lang w:eastAsia="ru-RU"/>
              </w:rPr>
              <w:t>Антонєнка</w:t>
            </w:r>
            <w:r w:rsidRPr="00AD50AA">
              <w:rPr>
                <w:rFonts w:ascii="Times New Roman" w:eastAsia="Calibri" w:hAnsi="Times New Roman"/>
                <w:b/>
                <w:sz w:val="24"/>
                <w:szCs w:val="24"/>
                <w:u w:val="single"/>
                <w:lang w:eastAsia="ru-RU"/>
              </w:rPr>
              <w:t xml:space="preserve"> </w:t>
            </w:r>
            <w:r>
              <w:rPr>
                <w:rFonts w:ascii="Times New Roman" w:eastAsia="Calibri" w:hAnsi="Times New Roman"/>
                <w:b/>
                <w:sz w:val="24"/>
                <w:szCs w:val="24"/>
                <w:u w:val="single"/>
                <w:lang w:eastAsia="ru-RU"/>
              </w:rPr>
              <w:t>Л</w:t>
            </w:r>
            <w:r w:rsidRPr="00AD50AA">
              <w:rPr>
                <w:rFonts w:ascii="Times New Roman" w:eastAsia="Calibri" w:hAnsi="Times New Roman"/>
                <w:b/>
                <w:sz w:val="24"/>
                <w:szCs w:val="24"/>
                <w:u w:val="single"/>
                <w:lang w:eastAsia="ru-RU"/>
              </w:rPr>
              <w:t>.В.</w:t>
            </w:r>
            <w:r>
              <w:rPr>
                <w:rFonts w:ascii="Times New Roman" w:eastAsia="Calibri" w:hAnsi="Times New Roman"/>
                <w:b/>
                <w:sz w:val="24"/>
                <w:szCs w:val="24"/>
                <w:u w:val="single"/>
                <w:lang w:eastAsia="ru-RU"/>
              </w:rPr>
              <w:t xml:space="preserve"> та Башлакова С.В.</w:t>
            </w:r>
          </w:p>
          <w:p w:rsidR="00D30D3F" w:rsidRDefault="00D30D3F" w:rsidP="00093611">
            <w:pPr>
              <w:jc w:val="both"/>
              <w:rPr>
                <w:rFonts w:ascii="Times New Roman" w:eastAsia="Calibri" w:hAnsi="Times New Roman"/>
                <w:sz w:val="24"/>
                <w:szCs w:val="24"/>
                <w:lang w:val="uk-UA" w:eastAsia="ru-RU"/>
              </w:rPr>
            </w:pPr>
            <w:r w:rsidRPr="00313034">
              <w:rPr>
                <w:rFonts w:ascii="Times New Roman" w:eastAsia="Calibri" w:hAnsi="Times New Roman"/>
                <w:sz w:val="24"/>
                <w:szCs w:val="24"/>
                <w:lang w:val="uk-UA" w:eastAsia="ru-RU"/>
              </w:rPr>
              <w:t>лист від 01.03.18 №</w:t>
            </w:r>
            <w:r w:rsidRPr="004B060B">
              <w:rPr>
                <w:rFonts w:ascii="Times New Roman" w:eastAsia="Calibri" w:hAnsi="Times New Roman"/>
                <w:sz w:val="24"/>
                <w:szCs w:val="24"/>
                <w:lang w:eastAsia="ru-RU"/>
              </w:rPr>
              <w:t> </w:t>
            </w:r>
            <w:r w:rsidRPr="00313034">
              <w:rPr>
                <w:rFonts w:ascii="Times New Roman" w:eastAsia="Calibri" w:hAnsi="Times New Roman"/>
                <w:sz w:val="24"/>
                <w:szCs w:val="24"/>
                <w:lang w:val="uk-UA" w:eastAsia="ru-RU"/>
              </w:rPr>
              <w:t>08/279/08/007-740</w:t>
            </w:r>
          </w:p>
          <w:p w:rsidR="00D30D3F" w:rsidRPr="004B060B" w:rsidRDefault="00D30D3F" w:rsidP="00093611">
            <w:pPr>
              <w:jc w:val="both"/>
              <w:rPr>
                <w:rFonts w:ascii="Times New Roman" w:eastAsia="Calibri" w:hAnsi="Times New Roman"/>
                <w:sz w:val="24"/>
                <w:szCs w:val="24"/>
                <w:lang w:val="uk-UA" w:eastAsia="ru-RU"/>
              </w:rPr>
            </w:pPr>
          </w:p>
          <w:p w:rsidR="00D30D3F" w:rsidRPr="000A7EE0" w:rsidRDefault="00D30D3F" w:rsidP="00093611">
            <w:pPr>
              <w:jc w:val="both"/>
              <w:rPr>
                <w:rFonts w:ascii="Times New Roman" w:hAnsi="Times New Roman" w:cs="Times New Roman"/>
                <w:sz w:val="28"/>
                <w:szCs w:val="28"/>
                <w:lang w:val="uk-UA"/>
              </w:rPr>
            </w:pPr>
            <w:r w:rsidRPr="00927DD4">
              <w:rPr>
                <w:rFonts w:ascii="Times New Roman" w:eastAsia="Calibri" w:hAnsi="Times New Roman"/>
                <w:sz w:val="24"/>
                <w:szCs w:val="24"/>
                <w:lang w:val="uk-UA" w:eastAsia="ru-RU"/>
              </w:rPr>
              <w:t>6.20.</w:t>
            </w:r>
            <w:r>
              <w:rPr>
                <w:rFonts w:ascii="Times New Roman" w:eastAsia="Calibri" w:hAnsi="Times New Roman"/>
                <w:sz w:val="24"/>
                <w:szCs w:val="24"/>
                <w:lang w:val="uk-UA" w:eastAsia="ru-RU"/>
              </w:rPr>
              <w:t> </w:t>
            </w:r>
            <w:r w:rsidRPr="0082121C">
              <w:rPr>
                <w:rFonts w:ascii="Times New Roman" w:eastAsia="Calibri" w:hAnsi="Times New Roman"/>
                <w:b/>
                <w:sz w:val="24"/>
                <w:szCs w:val="24"/>
                <w:u w:val="single"/>
                <w:lang w:val="uk-UA" w:eastAsia="ru-RU"/>
              </w:rPr>
              <w:t>Організатор інвестиційного конкурсу забезпечує публікацію на офіційному веб-порталі Виконавчого органу Київської міської ради (Київської міської державної адміністрації) повного тексту інвестиційного договору, додатків до інвестиційного договору, додаткових угод до інвестиційного договору, а також інших змін та доповнень до тексту інвестиційного договору протягом п’яти календарних днів з моменту їх вчинення.</w:t>
            </w:r>
          </w:p>
        </w:tc>
        <w:tc>
          <w:tcPr>
            <w:tcW w:w="1985" w:type="dxa"/>
          </w:tcPr>
          <w:p w:rsidR="00D30D3F" w:rsidRPr="000A7EE0" w:rsidRDefault="00D30D3F" w:rsidP="00093611">
            <w:pPr>
              <w:jc w:val="both"/>
              <w:rPr>
                <w:rFonts w:ascii="Times New Roman" w:hAnsi="Times New Roman" w:cs="Times New Roman"/>
                <w:sz w:val="28"/>
                <w:szCs w:val="28"/>
                <w:lang w:val="uk-UA"/>
              </w:rPr>
            </w:pPr>
          </w:p>
        </w:tc>
        <w:tc>
          <w:tcPr>
            <w:tcW w:w="4111" w:type="dxa"/>
          </w:tcPr>
          <w:p w:rsidR="00D30D3F" w:rsidRPr="000A7EE0" w:rsidRDefault="00D30D3F" w:rsidP="00093611">
            <w:pPr>
              <w:jc w:val="both"/>
              <w:rPr>
                <w:rFonts w:ascii="Times New Roman" w:hAnsi="Times New Roman" w:cs="Times New Roman"/>
                <w:sz w:val="28"/>
                <w:szCs w:val="28"/>
                <w:lang w:val="uk-UA"/>
              </w:rPr>
            </w:pPr>
          </w:p>
        </w:tc>
      </w:tr>
      <w:tr w:rsidR="00D30D3F" w:rsidRPr="00DF334D" w:rsidTr="009E41D6">
        <w:tc>
          <w:tcPr>
            <w:tcW w:w="4644" w:type="dxa"/>
          </w:tcPr>
          <w:p w:rsidR="00D30D3F" w:rsidRPr="003E1BB6" w:rsidRDefault="00D30D3F" w:rsidP="003E1BB6">
            <w:pPr>
              <w:pStyle w:val="3"/>
              <w:spacing w:before="0"/>
              <w:ind w:firstLine="567"/>
              <w:jc w:val="center"/>
              <w:outlineLvl w:val="2"/>
              <w:rPr>
                <w:rFonts w:ascii="Times New Roman" w:hAnsi="Times New Roman" w:cs="Times New Roman"/>
                <w:color w:val="auto"/>
                <w:sz w:val="28"/>
                <w:szCs w:val="28"/>
                <w:lang w:val="uk-UA"/>
              </w:rPr>
            </w:pPr>
            <w:r w:rsidRPr="003E1BB6">
              <w:rPr>
                <w:rFonts w:ascii="Times New Roman" w:hAnsi="Times New Roman" w:cs="Times New Roman"/>
                <w:color w:val="auto"/>
                <w:sz w:val="28"/>
                <w:szCs w:val="28"/>
                <w:lang w:val="uk-UA"/>
              </w:rPr>
              <w:lastRenderedPageBreak/>
              <w:t xml:space="preserve">VII. Вирішення питань щодо землекористування </w:t>
            </w:r>
          </w:p>
          <w:p w:rsidR="00D30D3F" w:rsidRPr="00A84984" w:rsidRDefault="00D30D3F" w:rsidP="003E1BB6">
            <w:pPr>
              <w:pStyle w:val="a4"/>
              <w:spacing w:after="0"/>
              <w:ind w:firstLine="567"/>
              <w:jc w:val="both"/>
              <w:rPr>
                <w:sz w:val="28"/>
                <w:szCs w:val="28"/>
              </w:rPr>
            </w:pPr>
          </w:p>
          <w:p w:rsidR="00D30D3F" w:rsidRPr="003E1BB6" w:rsidRDefault="00D30D3F" w:rsidP="003E1BB6">
            <w:pPr>
              <w:pStyle w:val="a4"/>
              <w:spacing w:after="0"/>
              <w:jc w:val="both"/>
            </w:pPr>
            <w:r w:rsidRPr="003E1BB6">
              <w:t>7.1. Набуття права на земельну ділянку, яка буде використовуватися для реалізації Інвестиційного проекту може вирішуватись одним з таких способів:</w:t>
            </w:r>
          </w:p>
          <w:p w:rsidR="00D30D3F" w:rsidRPr="000A7EE0" w:rsidRDefault="00D30D3F" w:rsidP="003E1BB6">
            <w:pPr>
              <w:jc w:val="both"/>
              <w:rPr>
                <w:rFonts w:ascii="Times New Roman" w:hAnsi="Times New Roman" w:cs="Times New Roman"/>
                <w:sz w:val="28"/>
                <w:szCs w:val="28"/>
                <w:lang w:val="uk-UA"/>
              </w:rPr>
            </w:pPr>
          </w:p>
        </w:tc>
        <w:tc>
          <w:tcPr>
            <w:tcW w:w="4536" w:type="dxa"/>
            <w:gridSpan w:val="2"/>
          </w:tcPr>
          <w:p w:rsidR="00D30D3F" w:rsidRDefault="00D30D3F" w:rsidP="003E1BB6">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3E1BB6">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3E1BB6">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3E1BB6">
            <w:pPr>
              <w:jc w:val="both"/>
              <w:rPr>
                <w:rFonts w:ascii="Times New Roman" w:hAnsi="Times New Roman" w:cs="Times New Roman"/>
                <w:sz w:val="28"/>
                <w:szCs w:val="28"/>
                <w:lang w:val="uk-UA"/>
              </w:rPr>
            </w:pPr>
          </w:p>
        </w:tc>
      </w:tr>
      <w:tr w:rsidR="00D30D3F" w:rsidRPr="009E41D6" w:rsidTr="009E41D6">
        <w:tc>
          <w:tcPr>
            <w:tcW w:w="4644" w:type="dxa"/>
          </w:tcPr>
          <w:p w:rsidR="00D30D3F" w:rsidRPr="0088211A" w:rsidRDefault="00D30D3F" w:rsidP="0088211A">
            <w:pPr>
              <w:pStyle w:val="a4"/>
              <w:spacing w:after="0"/>
              <w:jc w:val="both"/>
            </w:pPr>
            <w:r w:rsidRPr="0088211A">
              <w:t xml:space="preserve">7.1.1 Шляхом надання у користування інвестиційно-привабливої земельної ділянки особі, визначеній Комісією, якщо такою особою є районна в місті Києві державна адміністрація, комунальне підприємство, установа або організація територіальної громади міста Києва. </w:t>
            </w:r>
          </w:p>
          <w:p w:rsidR="00D30D3F" w:rsidRPr="000A7EE0" w:rsidRDefault="00D30D3F" w:rsidP="0088211A">
            <w:pPr>
              <w:jc w:val="both"/>
              <w:rPr>
                <w:rFonts w:ascii="Times New Roman" w:hAnsi="Times New Roman" w:cs="Times New Roman"/>
                <w:sz w:val="28"/>
                <w:szCs w:val="28"/>
                <w:lang w:val="uk-UA"/>
              </w:rPr>
            </w:pPr>
          </w:p>
        </w:tc>
        <w:tc>
          <w:tcPr>
            <w:tcW w:w="4536" w:type="dxa"/>
            <w:gridSpan w:val="2"/>
          </w:tcPr>
          <w:p w:rsidR="00D30D3F" w:rsidRDefault="00D30D3F" w:rsidP="0088211A">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88211A">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88211A">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88211A">
            <w:pPr>
              <w:jc w:val="both"/>
              <w:rPr>
                <w:rFonts w:ascii="Times New Roman" w:hAnsi="Times New Roman" w:cs="Times New Roman"/>
                <w:sz w:val="28"/>
                <w:szCs w:val="28"/>
                <w:lang w:val="uk-UA"/>
              </w:rPr>
            </w:pPr>
          </w:p>
        </w:tc>
      </w:tr>
      <w:tr w:rsidR="00D30D3F" w:rsidRPr="00DF334D" w:rsidTr="009E41D6">
        <w:tc>
          <w:tcPr>
            <w:tcW w:w="4644" w:type="dxa"/>
          </w:tcPr>
          <w:p w:rsidR="00D30D3F" w:rsidRPr="00B3236B" w:rsidRDefault="00D30D3F" w:rsidP="00B3236B">
            <w:pPr>
              <w:pStyle w:val="a4"/>
              <w:spacing w:after="0"/>
              <w:jc w:val="both"/>
            </w:pPr>
            <w:r w:rsidRPr="00B3236B">
              <w:t>7.1.2 Шляхом продажу інвестиційно- привабливої земельної ділянки або надання прав на неї в установленому порядку Інвестору за результатами проведення Інвестиційного конкурсу, об'єктом якого є будівництво об'єктів на земельних ділянках, або інше використання земельної ділянки, яка може бути продана або передана в оренду без проведення земельних торгів для здійснення будівництва об'єктів або іншого використання у випадках, передбачених частиною другою статті 134 Земельного кодексу України.</w:t>
            </w:r>
          </w:p>
          <w:p w:rsidR="00D30D3F" w:rsidRPr="000A7EE0" w:rsidRDefault="00D30D3F" w:rsidP="00B3236B">
            <w:pPr>
              <w:jc w:val="both"/>
              <w:rPr>
                <w:rFonts w:ascii="Times New Roman" w:hAnsi="Times New Roman" w:cs="Times New Roman"/>
                <w:sz w:val="28"/>
                <w:szCs w:val="28"/>
                <w:lang w:val="uk-UA"/>
              </w:rPr>
            </w:pPr>
          </w:p>
        </w:tc>
        <w:tc>
          <w:tcPr>
            <w:tcW w:w="4536" w:type="dxa"/>
            <w:gridSpan w:val="2"/>
          </w:tcPr>
          <w:p w:rsidR="00D30D3F" w:rsidRDefault="00D30D3F" w:rsidP="00B3236B">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B3236B">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B3236B">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B3236B">
            <w:pPr>
              <w:jc w:val="both"/>
              <w:rPr>
                <w:rFonts w:ascii="Times New Roman" w:hAnsi="Times New Roman" w:cs="Times New Roman"/>
                <w:sz w:val="28"/>
                <w:szCs w:val="28"/>
                <w:lang w:val="uk-UA"/>
              </w:rPr>
            </w:pPr>
          </w:p>
        </w:tc>
      </w:tr>
      <w:tr w:rsidR="00D30D3F" w:rsidRPr="009E41D6" w:rsidTr="009E41D6">
        <w:tc>
          <w:tcPr>
            <w:tcW w:w="4644" w:type="dxa"/>
          </w:tcPr>
          <w:p w:rsidR="00D30D3F" w:rsidRPr="00B3236B" w:rsidRDefault="00D30D3F" w:rsidP="00B3236B">
            <w:pPr>
              <w:pStyle w:val="a4"/>
              <w:spacing w:after="0"/>
              <w:jc w:val="both"/>
            </w:pPr>
            <w:r w:rsidRPr="00B3236B">
              <w:lastRenderedPageBreak/>
              <w:t>7.2. Інформація щодо земельної ділянки, на якій планується реалізація Інвестиційного проекту, надається Організатором інвестиційного конкурсу з урахуванням визначеного в установленому порядку Об'єкта інвестування протягом 5 (п'яти) робочих днів після видання розпорядження виконавчого органу Київської міської ради (Київської міської державної адміністрації) відповідно до пункту 4.4 розділу IV цього Положення, до Департаменту земельних ресурсів виконавчого органу Київської міської ради (Київської міської державної адміністрації) та до Департаменту містобудування та архітектури виконавчого органу Київської міської ради (Київської міської державної адміністрації) для врахування при вирішення питань, пов’язаних з цією земельною ділянкою.</w:t>
            </w:r>
          </w:p>
          <w:p w:rsidR="00D30D3F" w:rsidRPr="000A7EE0" w:rsidRDefault="00D30D3F" w:rsidP="00B3236B">
            <w:pPr>
              <w:jc w:val="both"/>
              <w:rPr>
                <w:rFonts w:ascii="Times New Roman" w:hAnsi="Times New Roman" w:cs="Times New Roman"/>
                <w:sz w:val="28"/>
                <w:szCs w:val="28"/>
                <w:lang w:val="uk-UA"/>
              </w:rPr>
            </w:pPr>
          </w:p>
        </w:tc>
        <w:tc>
          <w:tcPr>
            <w:tcW w:w="4536" w:type="dxa"/>
            <w:gridSpan w:val="2"/>
          </w:tcPr>
          <w:p w:rsidR="00D30D3F" w:rsidRDefault="00D30D3F" w:rsidP="00B3236B">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B3236B">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B3236B">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B3236B">
            <w:pPr>
              <w:jc w:val="both"/>
              <w:rPr>
                <w:rFonts w:ascii="Times New Roman" w:hAnsi="Times New Roman" w:cs="Times New Roman"/>
                <w:sz w:val="28"/>
                <w:szCs w:val="28"/>
                <w:lang w:val="uk-UA"/>
              </w:rPr>
            </w:pPr>
          </w:p>
        </w:tc>
      </w:tr>
      <w:tr w:rsidR="00D30D3F" w:rsidRPr="009E41D6" w:rsidTr="009E41D6">
        <w:tc>
          <w:tcPr>
            <w:tcW w:w="4644" w:type="dxa"/>
          </w:tcPr>
          <w:p w:rsidR="00D30D3F" w:rsidRPr="004905E0" w:rsidRDefault="00D30D3F" w:rsidP="004905E0">
            <w:pPr>
              <w:pStyle w:val="a4"/>
              <w:spacing w:after="0"/>
              <w:jc w:val="both"/>
            </w:pPr>
            <w:r w:rsidRPr="004905E0">
              <w:t xml:space="preserve">7.3. Після затвердження розпорядженням виконавчого органу Київської міської ради (Київської міської державної адміністрації) рішення Комісії про визначення Учасника інвестиційного конкурсу переможцем Інвестиційного конкурсу перший заступник голови Київської міської державної адміністрації чи заступник голови Київської міської </w:t>
            </w:r>
            <w:r w:rsidRPr="004905E0">
              <w:lastRenderedPageBreak/>
              <w:t>державної адміністрації, який є головою Комісії, звертається до Київської міської ради з пропозицією врахувати результати Інвестиційного конкурсу з метою вирішення питання про надання його переможцеві земельної ділянки згідно з підпунктом 7.1.2 пункту 7.1 розділу VII цього Положення.</w:t>
            </w:r>
          </w:p>
          <w:p w:rsidR="00D30D3F" w:rsidRPr="000A7EE0" w:rsidRDefault="00D30D3F" w:rsidP="004905E0">
            <w:pPr>
              <w:jc w:val="both"/>
              <w:rPr>
                <w:rFonts w:ascii="Times New Roman" w:hAnsi="Times New Roman" w:cs="Times New Roman"/>
                <w:sz w:val="28"/>
                <w:szCs w:val="28"/>
                <w:lang w:val="uk-UA"/>
              </w:rPr>
            </w:pPr>
          </w:p>
        </w:tc>
        <w:tc>
          <w:tcPr>
            <w:tcW w:w="4536" w:type="dxa"/>
            <w:gridSpan w:val="2"/>
          </w:tcPr>
          <w:p w:rsidR="00D30D3F" w:rsidRDefault="00D30D3F" w:rsidP="004905E0">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4905E0">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4905E0">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4905E0">
            <w:pPr>
              <w:jc w:val="both"/>
              <w:rPr>
                <w:rFonts w:ascii="Times New Roman" w:hAnsi="Times New Roman" w:cs="Times New Roman"/>
                <w:sz w:val="28"/>
                <w:szCs w:val="28"/>
                <w:lang w:val="uk-UA"/>
              </w:rPr>
            </w:pPr>
          </w:p>
        </w:tc>
      </w:tr>
      <w:tr w:rsidR="00D30D3F" w:rsidRPr="00DF334D" w:rsidTr="009E41D6">
        <w:tc>
          <w:tcPr>
            <w:tcW w:w="4644" w:type="dxa"/>
          </w:tcPr>
          <w:p w:rsidR="00D30D3F" w:rsidRPr="00FD5801" w:rsidRDefault="00D30D3F" w:rsidP="00FD5801">
            <w:pPr>
              <w:pStyle w:val="a4"/>
              <w:spacing w:after="0"/>
              <w:jc w:val="both"/>
            </w:pPr>
            <w:r w:rsidRPr="00FD5801">
              <w:t xml:space="preserve">7.4. Земельна ділянка, право на яку оформлюється відповідно до підпункту 7.1.1 пункту 7.1 розділу VII цього Положення не може бути передана у користування або власність Інвестору та/або особам, зазначеним у абзаці 3 пункту 7.7 розділу </w:t>
            </w:r>
            <w:r w:rsidRPr="00FD5801">
              <w:rPr>
                <w:lang w:val="en-US"/>
              </w:rPr>
              <w:t>VII</w:t>
            </w:r>
            <w:r w:rsidRPr="00FD5801">
              <w:t xml:space="preserve"> цього Положення до моменту завершення реалізації Інвестиційного договору та набуття права власності на Об'єкт інвестування або його частини, створений в процесі реалізації Інвестиційного проекту (у випадку якщо таке набуття передбачено умовами Інвестиційного договору).</w:t>
            </w:r>
          </w:p>
          <w:p w:rsidR="00D30D3F" w:rsidRPr="000A7EE0" w:rsidRDefault="00D30D3F" w:rsidP="00FD5801">
            <w:pPr>
              <w:jc w:val="both"/>
              <w:rPr>
                <w:rFonts w:ascii="Times New Roman" w:hAnsi="Times New Roman" w:cs="Times New Roman"/>
                <w:sz w:val="28"/>
                <w:szCs w:val="28"/>
                <w:lang w:val="uk-UA"/>
              </w:rPr>
            </w:pPr>
          </w:p>
        </w:tc>
        <w:tc>
          <w:tcPr>
            <w:tcW w:w="4536" w:type="dxa"/>
            <w:gridSpan w:val="2"/>
          </w:tcPr>
          <w:p w:rsidR="00D30D3F" w:rsidRDefault="00D30D3F" w:rsidP="00FD5801">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FD5801">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FD5801">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FD5801">
            <w:pPr>
              <w:jc w:val="both"/>
              <w:rPr>
                <w:rFonts w:ascii="Times New Roman" w:hAnsi="Times New Roman" w:cs="Times New Roman"/>
                <w:sz w:val="28"/>
                <w:szCs w:val="28"/>
                <w:lang w:val="uk-UA"/>
              </w:rPr>
            </w:pPr>
          </w:p>
        </w:tc>
      </w:tr>
      <w:tr w:rsidR="00D30D3F" w:rsidRPr="009E41D6" w:rsidTr="009E41D6">
        <w:tc>
          <w:tcPr>
            <w:tcW w:w="4644" w:type="dxa"/>
          </w:tcPr>
          <w:p w:rsidR="00D30D3F" w:rsidRPr="00F91CAB" w:rsidRDefault="00D30D3F" w:rsidP="00F91CAB">
            <w:pPr>
              <w:pStyle w:val="a4"/>
              <w:spacing w:after="0"/>
              <w:jc w:val="both"/>
            </w:pPr>
            <w:r w:rsidRPr="00F91CAB">
              <w:t xml:space="preserve">7.5. Після визначення Комісією особи, на яку буде оформлена інвестиційно-приваблива земельна ділянка, або видання розпорядження виконавчого органу Київської міської ради (Київської міської державної адміністрації) про затвердження рішення Комісії про визначення Учасника інвестиційного конкурсу переможцем </w:t>
            </w:r>
            <w:r w:rsidRPr="00F91CAB">
              <w:lastRenderedPageBreak/>
              <w:t>Інвестиційного конкурсу відповідний суб’єкт в установленому законодавством України порядку вчиняє дії, щодо отримання в користування земельної ділянки, необхідної для реалізації Інвестиційного проекту.</w:t>
            </w:r>
          </w:p>
          <w:p w:rsidR="00D30D3F" w:rsidRPr="000A7EE0" w:rsidRDefault="00D30D3F" w:rsidP="00F91CAB">
            <w:pPr>
              <w:jc w:val="both"/>
              <w:rPr>
                <w:rFonts w:ascii="Times New Roman" w:hAnsi="Times New Roman" w:cs="Times New Roman"/>
                <w:sz w:val="28"/>
                <w:szCs w:val="28"/>
                <w:lang w:val="uk-UA"/>
              </w:rPr>
            </w:pPr>
          </w:p>
        </w:tc>
        <w:tc>
          <w:tcPr>
            <w:tcW w:w="4536" w:type="dxa"/>
            <w:gridSpan w:val="2"/>
          </w:tcPr>
          <w:p w:rsidR="00D30D3F" w:rsidRDefault="00D30D3F" w:rsidP="00F91CAB">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F91CAB">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F91CAB">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F91CAB">
            <w:pPr>
              <w:jc w:val="both"/>
              <w:rPr>
                <w:rFonts w:ascii="Times New Roman" w:hAnsi="Times New Roman" w:cs="Times New Roman"/>
                <w:sz w:val="28"/>
                <w:szCs w:val="28"/>
                <w:lang w:val="uk-UA"/>
              </w:rPr>
            </w:pPr>
          </w:p>
        </w:tc>
      </w:tr>
      <w:tr w:rsidR="00D30D3F" w:rsidRPr="009E41D6" w:rsidTr="009E41D6">
        <w:tc>
          <w:tcPr>
            <w:tcW w:w="4644" w:type="dxa"/>
          </w:tcPr>
          <w:p w:rsidR="00D30D3F" w:rsidRPr="00F91CAB" w:rsidRDefault="00D30D3F" w:rsidP="00F91CAB">
            <w:pPr>
              <w:pStyle w:val="a4"/>
              <w:spacing w:after="0"/>
              <w:jc w:val="both"/>
            </w:pPr>
            <w:r w:rsidRPr="00F91CAB">
              <w:t xml:space="preserve">7.6. Особа, зазначена у пункті 7.5. розділу </w:t>
            </w:r>
            <w:r w:rsidRPr="00F91CAB">
              <w:rPr>
                <w:lang w:val="en-US"/>
              </w:rPr>
              <w:t>VII</w:t>
            </w:r>
            <w:r w:rsidRPr="00F91CAB">
              <w:t xml:space="preserve"> цього Положення щомісячно інформує Організатора інвестиційного конкурсу про стан оформлення права користування земельною ділянкою, необхідною для реалізації Інвестиційного проекту з метою врахування цієї інформації.</w:t>
            </w:r>
          </w:p>
          <w:p w:rsidR="00D30D3F" w:rsidRPr="000A7EE0" w:rsidRDefault="00D30D3F" w:rsidP="00F91CAB">
            <w:pPr>
              <w:jc w:val="both"/>
              <w:rPr>
                <w:rFonts w:ascii="Times New Roman" w:hAnsi="Times New Roman" w:cs="Times New Roman"/>
                <w:sz w:val="28"/>
                <w:szCs w:val="28"/>
                <w:lang w:val="uk-UA"/>
              </w:rPr>
            </w:pPr>
          </w:p>
        </w:tc>
        <w:tc>
          <w:tcPr>
            <w:tcW w:w="4536" w:type="dxa"/>
            <w:gridSpan w:val="2"/>
          </w:tcPr>
          <w:p w:rsidR="00D30D3F" w:rsidRDefault="00D30D3F" w:rsidP="00F91CAB">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Пропозиції не надходили</w:t>
            </w:r>
          </w:p>
          <w:p w:rsidR="00D30D3F" w:rsidRPr="00AD50AA" w:rsidRDefault="00D30D3F" w:rsidP="00F91CAB">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F91CAB">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F91CAB">
            <w:pPr>
              <w:jc w:val="both"/>
              <w:rPr>
                <w:rFonts w:ascii="Times New Roman" w:hAnsi="Times New Roman" w:cs="Times New Roman"/>
                <w:sz w:val="28"/>
                <w:szCs w:val="28"/>
                <w:lang w:val="uk-UA"/>
              </w:rPr>
            </w:pPr>
          </w:p>
        </w:tc>
      </w:tr>
      <w:tr w:rsidR="00D30D3F" w:rsidRPr="009E41D6" w:rsidTr="009E41D6">
        <w:tc>
          <w:tcPr>
            <w:tcW w:w="4644" w:type="dxa"/>
          </w:tcPr>
          <w:p w:rsidR="00D30D3F" w:rsidRPr="00F91CAB" w:rsidRDefault="00D30D3F" w:rsidP="00F91CAB">
            <w:pPr>
              <w:pStyle w:val="a4"/>
              <w:spacing w:after="0"/>
              <w:jc w:val="both"/>
            </w:pPr>
            <w:r w:rsidRPr="00F91CAB">
              <w:t xml:space="preserve">7.7. Умовами інвестиційного конкурсу та Інвестиційного договору може бути визначено: </w:t>
            </w:r>
          </w:p>
          <w:p w:rsidR="00D30D3F" w:rsidRPr="00F91CAB" w:rsidRDefault="00D30D3F" w:rsidP="00F91CAB">
            <w:pPr>
              <w:pStyle w:val="a4"/>
              <w:spacing w:after="0"/>
              <w:ind w:firstLine="567"/>
              <w:jc w:val="both"/>
            </w:pPr>
            <w:r w:rsidRPr="00F91CAB">
              <w:t xml:space="preserve">обов'язок Інвестора оформити право власності або користування земельною ділянкою відповідно до затверджених Умов інвестиційного конкурсу, Інвестиційного договору та законодавства України після реалізації Інвестиційного проекту, </w:t>
            </w:r>
          </w:p>
          <w:p w:rsidR="00D30D3F" w:rsidRPr="00F91CAB" w:rsidRDefault="00D30D3F" w:rsidP="00F91CAB">
            <w:pPr>
              <w:jc w:val="both"/>
              <w:rPr>
                <w:rFonts w:ascii="Times New Roman" w:hAnsi="Times New Roman" w:cs="Times New Roman"/>
                <w:sz w:val="24"/>
                <w:szCs w:val="24"/>
                <w:lang w:val="uk-UA"/>
              </w:rPr>
            </w:pPr>
            <w:r w:rsidRPr="00F91CAB">
              <w:rPr>
                <w:rFonts w:ascii="Times New Roman" w:hAnsi="Times New Roman" w:cs="Times New Roman"/>
                <w:sz w:val="24"/>
                <w:szCs w:val="24"/>
                <w:lang w:val="uk-UA"/>
              </w:rPr>
              <w:t xml:space="preserve">або обов'язок Інвестора, передбачити однієї з умов передачі створеного в результаті реалізації Інвестиційного проекту об'єкта (житлового будинку) власнику або експлуатуючій організації або об'єднанню співвласників багатоквартирного будинку (ОСББ) </w:t>
            </w:r>
            <w:r w:rsidRPr="00F91CAB">
              <w:rPr>
                <w:rFonts w:ascii="Times New Roman" w:hAnsi="Times New Roman" w:cs="Times New Roman"/>
                <w:sz w:val="24"/>
                <w:szCs w:val="24"/>
                <w:lang w:val="uk-UA"/>
              </w:rPr>
              <w:lastRenderedPageBreak/>
              <w:t>зобов'язання цієї особи оформити право власності або право користування земельною ділянкою.</w:t>
            </w:r>
          </w:p>
        </w:tc>
        <w:tc>
          <w:tcPr>
            <w:tcW w:w="4536" w:type="dxa"/>
            <w:gridSpan w:val="2"/>
          </w:tcPr>
          <w:p w:rsidR="00D30D3F" w:rsidRDefault="00D30D3F" w:rsidP="00F91CAB">
            <w:pPr>
              <w:pStyle w:val="a6"/>
              <w:shd w:val="clear" w:color="auto" w:fill="FFFFFF"/>
              <w:tabs>
                <w:tab w:val="left" w:pos="709"/>
              </w:tabs>
              <w:ind w:left="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Пропозиції не надходили</w:t>
            </w:r>
          </w:p>
          <w:p w:rsidR="00D30D3F" w:rsidRPr="00AD50AA" w:rsidRDefault="00D30D3F" w:rsidP="00F91CAB">
            <w:pPr>
              <w:pStyle w:val="a6"/>
              <w:shd w:val="clear" w:color="auto" w:fill="FFFFFF"/>
              <w:tabs>
                <w:tab w:val="left" w:pos="709"/>
              </w:tabs>
              <w:ind w:left="0"/>
              <w:jc w:val="center"/>
              <w:rPr>
                <w:rFonts w:ascii="Times New Roman" w:eastAsia="Calibri" w:hAnsi="Times New Roman"/>
                <w:b/>
                <w:sz w:val="24"/>
                <w:szCs w:val="24"/>
                <w:u w:val="single"/>
                <w:lang w:eastAsia="ru-RU"/>
              </w:rPr>
            </w:pPr>
          </w:p>
        </w:tc>
        <w:tc>
          <w:tcPr>
            <w:tcW w:w="1985" w:type="dxa"/>
          </w:tcPr>
          <w:p w:rsidR="00D30D3F" w:rsidRPr="000A7EE0" w:rsidRDefault="00D30D3F" w:rsidP="00F91CAB">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Pr>
          <w:p w:rsidR="00D30D3F" w:rsidRPr="000A7EE0" w:rsidRDefault="00D30D3F" w:rsidP="00F91CAB">
            <w:pPr>
              <w:jc w:val="both"/>
              <w:rPr>
                <w:rFonts w:ascii="Times New Roman" w:hAnsi="Times New Roman" w:cs="Times New Roman"/>
                <w:sz w:val="28"/>
                <w:szCs w:val="28"/>
                <w:lang w:val="uk-UA"/>
              </w:rPr>
            </w:pPr>
          </w:p>
        </w:tc>
      </w:tr>
    </w:tbl>
    <w:p w:rsidR="002B5A10" w:rsidRPr="000A7EE0" w:rsidRDefault="00227693" w:rsidP="000A7EE0">
      <w:pPr>
        <w:jc w:val="both"/>
        <w:rPr>
          <w:rFonts w:ascii="Times New Roman" w:hAnsi="Times New Roman" w:cs="Times New Roman"/>
          <w:sz w:val="28"/>
          <w:szCs w:val="28"/>
          <w:lang w:val="uk-UA"/>
        </w:rPr>
      </w:pPr>
      <w:r w:rsidRPr="000A7EE0">
        <w:rPr>
          <w:rFonts w:ascii="Times New Roman" w:hAnsi="Times New Roman" w:cs="Times New Roman"/>
          <w:sz w:val="28"/>
          <w:szCs w:val="28"/>
          <w:lang w:val="uk-UA"/>
        </w:rPr>
        <w:t xml:space="preserve"> </w:t>
      </w:r>
    </w:p>
    <w:sectPr w:rsidR="002B5A10" w:rsidRPr="000A7EE0" w:rsidSect="00657482">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883" w:rsidRDefault="00196883" w:rsidP="00CB6B51">
      <w:pPr>
        <w:spacing w:after="0" w:line="240" w:lineRule="auto"/>
      </w:pPr>
      <w:r>
        <w:separator/>
      </w:r>
    </w:p>
  </w:endnote>
  <w:endnote w:type="continuationSeparator" w:id="0">
    <w:p w:rsidR="00196883" w:rsidRDefault="00196883" w:rsidP="00CB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51" w:rsidRDefault="00CB6B5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413001"/>
      <w:docPartObj>
        <w:docPartGallery w:val="Page Numbers (Bottom of Page)"/>
        <w:docPartUnique/>
      </w:docPartObj>
    </w:sdtPr>
    <w:sdtEndPr/>
    <w:sdtContent>
      <w:p w:rsidR="00CB6B51" w:rsidRDefault="002A4CC7">
        <w:pPr>
          <w:pStyle w:val="ab"/>
          <w:jc w:val="right"/>
        </w:pPr>
        <w:r>
          <w:fldChar w:fldCharType="begin"/>
        </w:r>
        <w:r w:rsidR="00CB6B51">
          <w:instrText>PAGE   \* MERGEFORMAT</w:instrText>
        </w:r>
        <w:r>
          <w:fldChar w:fldCharType="separate"/>
        </w:r>
        <w:r w:rsidR="00F16109" w:rsidRPr="00F16109">
          <w:rPr>
            <w:noProof/>
            <w:lang w:val="uk-UA"/>
          </w:rPr>
          <w:t>50</w:t>
        </w:r>
        <w:r>
          <w:fldChar w:fldCharType="end"/>
        </w:r>
      </w:p>
    </w:sdtContent>
  </w:sdt>
  <w:p w:rsidR="00CB6B51" w:rsidRDefault="00CB6B51">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51" w:rsidRDefault="00CB6B5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883" w:rsidRDefault="00196883" w:rsidP="00CB6B51">
      <w:pPr>
        <w:spacing w:after="0" w:line="240" w:lineRule="auto"/>
      </w:pPr>
      <w:r>
        <w:separator/>
      </w:r>
    </w:p>
  </w:footnote>
  <w:footnote w:type="continuationSeparator" w:id="0">
    <w:p w:rsidR="00196883" w:rsidRDefault="00196883" w:rsidP="00CB6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51" w:rsidRDefault="00CB6B5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51" w:rsidRDefault="00CB6B51">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51" w:rsidRDefault="00CB6B5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7693"/>
    <w:rsid w:val="000018D2"/>
    <w:rsid w:val="00010C84"/>
    <w:rsid w:val="0001344D"/>
    <w:rsid w:val="00015996"/>
    <w:rsid w:val="00024AE4"/>
    <w:rsid w:val="000306A3"/>
    <w:rsid w:val="00032D92"/>
    <w:rsid w:val="00036FF6"/>
    <w:rsid w:val="0004124E"/>
    <w:rsid w:val="00042FC7"/>
    <w:rsid w:val="00047F40"/>
    <w:rsid w:val="00055101"/>
    <w:rsid w:val="000560D8"/>
    <w:rsid w:val="00060BA8"/>
    <w:rsid w:val="0006627A"/>
    <w:rsid w:val="00070719"/>
    <w:rsid w:val="00071013"/>
    <w:rsid w:val="00093611"/>
    <w:rsid w:val="00093A1A"/>
    <w:rsid w:val="000967ED"/>
    <w:rsid w:val="000972B8"/>
    <w:rsid w:val="00097493"/>
    <w:rsid w:val="000A7CB2"/>
    <w:rsid w:val="000A7EE0"/>
    <w:rsid w:val="000B24B1"/>
    <w:rsid w:val="000B5126"/>
    <w:rsid w:val="000B525E"/>
    <w:rsid w:val="000C02EF"/>
    <w:rsid w:val="000C35D8"/>
    <w:rsid w:val="000C4FE0"/>
    <w:rsid w:val="000D4F81"/>
    <w:rsid w:val="000E2A30"/>
    <w:rsid w:val="000F391C"/>
    <w:rsid w:val="000F3B3D"/>
    <w:rsid w:val="000F5C8F"/>
    <w:rsid w:val="001000C9"/>
    <w:rsid w:val="00103899"/>
    <w:rsid w:val="00130A71"/>
    <w:rsid w:val="001345BF"/>
    <w:rsid w:val="00144AF2"/>
    <w:rsid w:val="001528F4"/>
    <w:rsid w:val="00152DDF"/>
    <w:rsid w:val="00155867"/>
    <w:rsid w:val="00157428"/>
    <w:rsid w:val="00160EF0"/>
    <w:rsid w:val="001657DE"/>
    <w:rsid w:val="0017014F"/>
    <w:rsid w:val="00174874"/>
    <w:rsid w:val="00190B79"/>
    <w:rsid w:val="00196883"/>
    <w:rsid w:val="001A2AAE"/>
    <w:rsid w:val="001A519E"/>
    <w:rsid w:val="001A6162"/>
    <w:rsid w:val="001B5C38"/>
    <w:rsid w:val="001C18F1"/>
    <w:rsid w:val="001D10DA"/>
    <w:rsid w:val="001D2BB2"/>
    <w:rsid w:val="001D5627"/>
    <w:rsid w:val="001E0F39"/>
    <w:rsid w:val="001F7C51"/>
    <w:rsid w:val="00207373"/>
    <w:rsid w:val="0021053A"/>
    <w:rsid w:val="00221144"/>
    <w:rsid w:val="00221EF9"/>
    <w:rsid w:val="00227693"/>
    <w:rsid w:val="0023610D"/>
    <w:rsid w:val="00243552"/>
    <w:rsid w:val="00244522"/>
    <w:rsid w:val="00245BAC"/>
    <w:rsid w:val="00245E70"/>
    <w:rsid w:val="00261CD4"/>
    <w:rsid w:val="002621E4"/>
    <w:rsid w:val="00262835"/>
    <w:rsid w:val="00262A82"/>
    <w:rsid w:val="002634AE"/>
    <w:rsid w:val="00273AD1"/>
    <w:rsid w:val="00274A29"/>
    <w:rsid w:val="002757EC"/>
    <w:rsid w:val="00276E46"/>
    <w:rsid w:val="0028048A"/>
    <w:rsid w:val="00286292"/>
    <w:rsid w:val="00291058"/>
    <w:rsid w:val="002A4CC7"/>
    <w:rsid w:val="002A5081"/>
    <w:rsid w:val="002B24FA"/>
    <w:rsid w:val="002B520D"/>
    <w:rsid w:val="002B5A10"/>
    <w:rsid w:val="002B5BDF"/>
    <w:rsid w:val="002C7FDF"/>
    <w:rsid w:val="002E45B8"/>
    <w:rsid w:val="002F19B6"/>
    <w:rsid w:val="002F1C13"/>
    <w:rsid w:val="002F51E3"/>
    <w:rsid w:val="00311E38"/>
    <w:rsid w:val="00313034"/>
    <w:rsid w:val="00317E34"/>
    <w:rsid w:val="00331B17"/>
    <w:rsid w:val="00336184"/>
    <w:rsid w:val="00340CE3"/>
    <w:rsid w:val="003415B9"/>
    <w:rsid w:val="00350B1F"/>
    <w:rsid w:val="003537B8"/>
    <w:rsid w:val="00354DBC"/>
    <w:rsid w:val="00360010"/>
    <w:rsid w:val="00366841"/>
    <w:rsid w:val="00370235"/>
    <w:rsid w:val="00372E4B"/>
    <w:rsid w:val="003735F3"/>
    <w:rsid w:val="00380CE6"/>
    <w:rsid w:val="00384E00"/>
    <w:rsid w:val="00390105"/>
    <w:rsid w:val="00391318"/>
    <w:rsid w:val="003A2D1E"/>
    <w:rsid w:val="003B4FB3"/>
    <w:rsid w:val="003B55B4"/>
    <w:rsid w:val="003B59B4"/>
    <w:rsid w:val="003C25B4"/>
    <w:rsid w:val="003C2D8C"/>
    <w:rsid w:val="003C42A5"/>
    <w:rsid w:val="003C51AB"/>
    <w:rsid w:val="003D17E9"/>
    <w:rsid w:val="003E0708"/>
    <w:rsid w:val="003E1BB6"/>
    <w:rsid w:val="003E29EB"/>
    <w:rsid w:val="003E2D58"/>
    <w:rsid w:val="003E2D6E"/>
    <w:rsid w:val="003E39D8"/>
    <w:rsid w:val="003F4CF8"/>
    <w:rsid w:val="00414336"/>
    <w:rsid w:val="00422193"/>
    <w:rsid w:val="004314FC"/>
    <w:rsid w:val="00431FB2"/>
    <w:rsid w:val="00432E20"/>
    <w:rsid w:val="00433104"/>
    <w:rsid w:val="00457D99"/>
    <w:rsid w:val="004602FD"/>
    <w:rsid w:val="0046064B"/>
    <w:rsid w:val="004608FC"/>
    <w:rsid w:val="00476D9C"/>
    <w:rsid w:val="00481941"/>
    <w:rsid w:val="004905E0"/>
    <w:rsid w:val="00493156"/>
    <w:rsid w:val="004950D3"/>
    <w:rsid w:val="004B060B"/>
    <w:rsid w:val="004C2EA5"/>
    <w:rsid w:val="004D1871"/>
    <w:rsid w:val="004D29A9"/>
    <w:rsid w:val="004E0367"/>
    <w:rsid w:val="004E4BC9"/>
    <w:rsid w:val="004E6102"/>
    <w:rsid w:val="004F1D94"/>
    <w:rsid w:val="004F74FA"/>
    <w:rsid w:val="005023D4"/>
    <w:rsid w:val="00504ADC"/>
    <w:rsid w:val="005113A8"/>
    <w:rsid w:val="0051524E"/>
    <w:rsid w:val="005228EA"/>
    <w:rsid w:val="00524628"/>
    <w:rsid w:val="00527F57"/>
    <w:rsid w:val="00531435"/>
    <w:rsid w:val="00536DFC"/>
    <w:rsid w:val="005413B6"/>
    <w:rsid w:val="00547B24"/>
    <w:rsid w:val="00555947"/>
    <w:rsid w:val="0055629C"/>
    <w:rsid w:val="00561AD6"/>
    <w:rsid w:val="00561D21"/>
    <w:rsid w:val="00563E70"/>
    <w:rsid w:val="0056670B"/>
    <w:rsid w:val="00571CFD"/>
    <w:rsid w:val="00572D82"/>
    <w:rsid w:val="0057328E"/>
    <w:rsid w:val="00582479"/>
    <w:rsid w:val="00582BD6"/>
    <w:rsid w:val="005A0DF1"/>
    <w:rsid w:val="005A306C"/>
    <w:rsid w:val="005D572D"/>
    <w:rsid w:val="005E15FC"/>
    <w:rsid w:val="005F3A43"/>
    <w:rsid w:val="005F5444"/>
    <w:rsid w:val="0060063E"/>
    <w:rsid w:val="006113EE"/>
    <w:rsid w:val="00615AA0"/>
    <w:rsid w:val="006162EF"/>
    <w:rsid w:val="00624CE9"/>
    <w:rsid w:val="00627F45"/>
    <w:rsid w:val="00637C41"/>
    <w:rsid w:val="0064123C"/>
    <w:rsid w:val="00647C42"/>
    <w:rsid w:val="00657482"/>
    <w:rsid w:val="00663223"/>
    <w:rsid w:val="00667F27"/>
    <w:rsid w:val="0067480F"/>
    <w:rsid w:val="00676B11"/>
    <w:rsid w:val="00690400"/>
    <w:rsid w:val="00694EF7"/>
    <w:rsid w:val="006A72C8"/>
    <w:rsid w:val="006B2E12"/>
    <w:rsid w:val="006C17CE"/>
    <w:rsid w:val="006C5000"/>
    <w:rsid w:val="006D0506"/>
    <w:rsid w:val="006D31C4"/>
    <w:rsid w:val="006D6EAD"/>
    <w:rsid w:val="006D7397"/>
    <w:rsid w:val="006E5319"/>
    <w:rsid w:val="006E708A"/>
    <w:rsid w:val="0070282D"/>
    <w:rsid w:val="007169DE"/>
    <w:rsid w:val="00726550"/>
    <w:rsid w:val="007265C5"/>
    <w:rsid w:val="007371A2"/>
    <w:rsid w:val="00744E73"/>
    <w:rsid w:val="00744EBE"/>
    <w:rsid w:val="007524C2"/>
    <w:rsid w:val="00753F0C"/>
    <w:rsid w:val="007578CA"/>
    <w:rsid w:val="00760069"/>
    <w:rsid w:val="00760DAB"/>
    <w:rsid w:val="0077196C"/>
    <w:rsid w:val="007812DE"/>
    <w:rsid w:val="0078302A"/>
    <w:rsid w:val="0079388E"/>
    <w:rsid w:val="007951D2"/>
    <w:rsid w:val="007B4EBE"/>
    <w:rsid w:val="007C6EC4"/>
    <w:rsid w:val="007D4B9F"/>
    <w:rsid w:val="007D5669"/>
    <w:rsid w:val="007E4037"/>
    <w:rsid w:val="007E4AC4"/>
    <w:rsid w:val="007F0698"/>
    <w:rsid w:val="007F1111"/>
    <w:rsid w:val="00800ED6"/>
    <w:rsid w:val="0082121C"/>
    <w:rsid w:val="00823D1F"/>
    <w:rsid w:val="008274B8"/>
    <w:rsid w:val="00837ADE"/>
    <w:rsid w:val="00841E3E"/>
    <w:rsid w:val="00843841"/>
    <w:rsid w:val="00860130"/>
    <w:rsid w:val="0086460F"/>
    <w:rsid w:val="00870835"/>
    <w:rsid w:val="00871A37"/>
    <w:rsid w:val="0088211A"/>
    <w:rsid w:val="0088436C"/>
    <w:rsid w:val="00886271"/>
    <w:rsid w:val="00887B81"/>
    <w:rsid w:val="00892ED4"/>
    <w:rsid w:val="008A00A3"/>
    <w:rsid w:val="008A3ADF"/>
    <w:rsid w:val="008A68C3"/>
    <w:rsid w:val="008B034F"/>
    <w:rsid w:val="008B453E"/>
    <w:rsid w:val="008C52BA"/>
    <w:rsid w:val="008D61E2"/>
    <w:rsid w:val="008D7ECB"/>
    <w:rsid w:val="008E042E"/>
    <w:rsid w:val="008E2AE2"/>
    <w:rsid w:val="008E4152"/>
    <w:rsid w:val="008E4DE0"/>
    <w:rsid w:val="008E5818"/>
    <w:rsid w:val="008F2834"/>
    <w:rsid w:val="008F3372"/>
    <w:rsid w:val="00917B81"/>
    <w:rsid w:val="00927DD4"/>
    <w:rsid w:val="00931420"/>
    <w:rsid w:val="009405B8"/>
    <w:rsid w:val="0094276B"/>
    <w:rsid w:val="00953768"/>
    <w:rsid w:val="00962F83"/>
    <w:rsid w:val="0096614C"/>
    <w:rsid w:val="0096647D"/>
    <w:rsid w:val="00972564"/>
    <w:rsid w:val="00983690"/>
    <w:rsid w:val="00991673"/>
    <w:rsid w:val="00992700"/>
    <w:rsid w:val="009A67DD"/>
    <w:rsid w:val="009B4030"/>
    <w:rsid w:val="009C2802"/>
    <w:rsid w:val="009C75B0"/>
    <w:rsid w:val="009C772F"/>
    <w:rsid w:val="009D1393"/>
    <w:rsid w:val="009D31E1"/>
    <w:rsid w:val="009D74BC"/>
    <w:rsid w:val="009E0C1A"/>
    <w:rsid w:val="009E41D6"/>
    <w:rsid w:val="009E62AE"/>
    <w:rsid w:val="009E6434"/>
    <w:rsid w:val="009F74A3"/>
    <w:rsid w:val="00A05CA9"/>
    <w:rsid w:val="00A06630"/>
    <w:rsid w:val="00A13081"/>
    <w:rsid w:val="00A23B25"/>
    <w:rsid w:val="00A26905"/>
    <w:rsid w:val="00A30955"/>
    <w:rsid w:val="00A428DA"/>
    <w:rsid w:val="00A4523B"/>
    <w:rsid w:val="00A46C53"/>
    <w:rsid w:val="00A505BE"/>
    <w:rsid w:val="00A51427"/>
    <w:rsid w:val="00A6137B"/>
    <w:rsid w:val="00A6722C"/>
    <w:rsid w:val="00A76A9F"/>
    <w:rsid w:val="00A82143"/>
    <w:rsid w:val="00A82C5F"/>
    <w:rsid w:val="00A8531E"/>
    <w:rsid w:val="00A85349"/>
    <w:rsid w:val="00A9178D"/>
    <w:rsid w:val="00AA014C"/>
    <w:rsid w:val="00AA2861"/>
    <w:rsid w:val="00AA2951"/>
    <w:rsid w:val="00AB5F60"/>
    <w:rsid w:val="00AB7469"/>
    <w:rsid w:val="00AC0446"/>
    <w:rsid w:val="00AC21A4"/>
    <w:rsid w:val="00AD50AA"/>
    <w:rsid w:val="00AE65B0"/>
    <w:rsid w:val="00AF3F11"/>
    <w:rsid w:val="00AF4375"/>
    <w:rsid w:val="00AF66B8"/>
    <w:rsid w:val="00B00850"/>
    <w:rsid w:val="00B1010C"/>
    <w:rsid w:val="00B142E6"/>
    <w:rsid w:val="00B15835"/>
    <w:rsid w:val="00B23353"/>
    <w:rsid w:val="00B3236B"/>
    <w:rsid w:val="00B475AF"/>
    <w:rsid w:val="00B5174E"/>
    <w:rsid w:val="00B52C98"/>
    <w:rsid w:val="00B7207A"/>
    <w:rsid w:val="00B7433B"/>
    <w:rsid w:val="00B815BA"/>
    <w:rsid w:val="00B815E0"/>
    <w:rsid w:val="00B91A85"/>
    <w:rsid w:val="00B97C6D"/>
    <w:rsid w:val="00BA0CE0"/>
    <w:rsid w:val="00BA20B8"/>
    <w:rsid w:val="00BB02F7"/>
    <w:rsid w:val="00BB22E2"/>
    <w:rsid w:val="00BB5FB3"/>
    <w:rsid w:val="00BB6060"/>
    <w:rsid w:val="00BC1F66"/>
    <w:rsid w:val="00BC242A"/>
    <w:rsid w:val="00C1073D"/>
    <w:rsid w:val="00C13CD6"/>
    <w:rsid w:val="00C153C4"/>
    <w:rsid w:val="00C20EE0"/>
    <w:rsid w:val="00C22CDC"/>
    <w:rsid w:val="00C243F3"/>
    <w:rsid w:val="00C26448"/>
    <w:rsid w:val="00C3171E"/>
    <w:rsid w:val="00C43EE1"/>
    <w:rsid w:val="00C4552C"/>
    <w:rsid w:val="00C556C6"/>
    <w:rsid w:val="00C55CE5"/>
    <w:rsid w:val="00C66E1C"/>
    <w:rsid w:val="00C740B5"/>
    <w:rsid w:val="00C8414B"/>
    <w:rsid w:val="00C9759E"/>
    <w:rsid w:val="00CA3CB7"/>
    <w:rsid w:val="00CB20FD"/>
    <w:rsid w:val="00CB5D6B"/>
    <w:rsid w:val="00CB6B51"/>
    <w:rsid w:val="00CC744B"/>
    <w:rsid w:val="00CD06C4"/>
    <w:rsid w:val="00CE377B"/>
    <w:rsid w:val="00CE38FB"/>
    <w:rsid w:val="00CE4C10"/>
    <w:rsid w:val="00CE4ECA"/>
    <w:rsid w:val="00CE5199"/>
    <w:rsid w:val="00CE757C"/>
    <w:rsid w:val="00CF1CDD"/>
    <w:rsid w:val="00CF352D"/>
    <w:rsid w:val="00D00EBD"/>
    <w:rsid w:val="00D17DDE"/>
    <w:rsid w:val="00D2785C"/>
    <w:rsid w:val="00D30D3F"/>
    <w:rsid w:val="00D31BCC"/>
    <w:rsid w:val="00D51EE8"/>
    <w:rsid w:val="00D53538"/>
    <w:rsid w:val="00D53675"/>
    <w:rsid w:val="00D6074A"/>
    <w:rsid w:val="00D72910"/>
    <w:rsid w:val="00D832B4"/>
    <w:rsid w:val="00D94AE2"/>
    <w:rsid w:val="00D9699B"/>
    <w:rsid w:val="00DA0460"/>
    <w:rsid w:val="00DA06E6"/>
    <w:rsid w:val="00DB4C72"/>
    <w:rsid w:val="00DC1EE8"/>
    <w:rsid w:val="00DC66D6"/>
    <w:rsid w:val="00DD1EF0"/>
    <w:rsid w:val="00DD1FFA"/>
    <w:rsid w:val="00DE04DE"/>
    <w:rsid w:val="00DE60A4"/>
    <w:rsid w:val="00DF334D"/>
    <w:rsid w:val="00DF5FE7"/>
    <w:rsid w:val="00E01AC8"/>
    <w:rsid w:val="00E01C46"/>
    <w:rsid w:val="00E07185"/>
    <w:rsid w:val="00E30508"/>
    <w:rsid w:val="00E308F0"/>
    <w:rsid w:val="00E309D5"/>
    <w:rsid w:val="00E40310"/>
    <w:rsid w:val="00E452A4"/>
    <w:rsid w:val="00E47064"/>
    <w:rsid w:val="00E573A1"/>
    <w:rsid w:val="00E60CD2"/>
    <w:rsid w:val="00E67757"/>
    <w:rsid w:val="00E71D54"/>
    <w:rsid w:val="00E8140F"/>
    <w:rsid w:val="00E85379"/>
    <w:rsid w:val="00E94BA9"/>
    <w:rsid w:val="00EA0087"/>
    <w:rsid w:val="00EA0D3E"/>
    <w:rsid w:val="00EA62A8"/>
    <w:rsid w:val="00EB497F"/>
    <w:rsid w:val="00ED0B9C"/>
    <w:rsid w:val="00EE63A8"/>
    <w:rsid w:val="00EF21D5"/>
    <w:rsid w:val="00F0188B"/>
    <w:rsid w:val="00F137B1"/>
    <w:rsid w:val="00F14A44"/>
    <w:rsid w:val="00F14A8F"/>
    <w:rsid w:val="00F16109"/>
    <w:rsid w:val="00F2003A"/>
    <w:rsid w:val="00F27025"/>
    <w:rsid w:val="00F277EE"/>
    <w:rsid w:val="00F27FB3"/>
    <w:rsid w:val="00F3183B"/>
    <w:rsid w:val="00F32874"/>
    <w:rsid w:val="00F32D3A"/>
    <w:rsid w:val="00F3526D"/>
    <w:rsid w:val="00F362CE"/>
    <w:rsid w:val="00F36715"/>
    <w:rsid w:val="00F37E31"/>
    <w:rsid w:val="00F42F1A"/>
    <w:rsid w:val="00F44F9C"/>
    <w:rsid w:val="00F533D0"/>
    <w:rsid w:val="00F570BF"/>
    <w:rsid w:val="00F57FD6"/>
    <w:rsid w:val="00F628DD"/>
    <w:rsid w:val="00F65A98"/>
    <w:rsid w:val="00F754FF"/>
    <w:rsid w:val="00F75E93"/>
    <w:rsid w:val="00F77039"/>
    <w:rsid w:val="00F813E7"/>
    <w:rsid w:val="00F87A79"/>
    <w:rsid w:val="00F91CAB"/>
    <w:rsid w:val="00F941A3"/>
    <w:rsid w:val="00F954DD"/>
    <w:rsid w:val="00F97D52"/>
    <w:rsid w:val="00FA5C5A"/>
    <w:rsid w:val="00FB4505"/>
    <w:rsid w:val="00FB7CEE"/>
    <w:rsid w:val="00FC07AB"/>
    <w:rsid w:val="00FD035D"/>
    <w:rsid w:val="00FD322C"/>
    <w:rsid w:val="00FD5801"/>
    <w:rsid w:val="00FE7F6F"/>
    <w:rsid w:val="00FF0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7DF2"/>
  <w15:docId w15:val="{293BA7B1-C5BB-4CC3-BE96-E5AC4E3F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A10"/>
  </w:style>
  <w:style w:type="paragraph" w:styleId="1">
    <w:name w:val="heading 1"/>
    <w:basedOn w:val="a"/>
    <w:next w:val="a"/>
    <w:link w:val="10"/>
    <w:qFormat/>
    <w:rsid w:val="00336184"/>
    <w:pPr>
      <w:keepNext/>
      <w:suppressAutoHyphens/>
      <w:spacing w:before="240" w:after="60" w:line="240" w:lineRule="auto"/>
      <w:outlineLvl w:val="0"/>
    </w:pPr>
    <w:rPr>
      <w:rFonts w:ascii="Arial" w:eastAsia="Calibri" w:hAnsi="Arial" w:cs="Arial"/>
      <w:b/>
      <w:bCs/>
      <w:kern w:val="32"/>
      <w:sz w:val="32"/>
      <w:szCs w:val="32"/>
      <w:lang w:eastAsia="zh-CN"/>
    </w:rPr>
  </w:style>
  <w:style w:type="paragraph" w:styleId="2">
    <w:name w:val="heading 2"/>
    <w:basedOn w:val="a"/>
    <w:next w:val="a"/>
    <w:link w:val="20"/>
    <w:uiPriority w:val="9"/>
    <w:semiHidden/>
    <w:unhideWhenUsed/>
    <w:qFormat/>
    <w:rsid w:val="005A0D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743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262835"/>
    <w:pPr>
      <w:spacing w:after="160" w:line="259" w:lineRule="auto"/>
    </w:pPr>
    <w:rPr>
      <w:rFonts w:ascii="Times New Roman" w:hAnsi="Times New Roman" w:cs="Times New Roman"/>
      <w:sz w:val="24"/>
      <w:szCs w:val="24"/>
      <w:lang w:val="uk-UA"/>
    </w:rPr>
  </w:style>
  <w:style w:type="paragraph" w:styleId="HTML">
    <w:name w:val="HTML Preformatted"/>
    <w:basedOn w:val="a"/>
    <w:link w:val="HTML0"/>
    <w:uiPriority w:val="99"/>
    <w:unhideWhenUsed/>
    <w:rsid w:val="00FC0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FC07AB"/>
    <w:rPr>
      <w:rFonts w:ascii="Courier New" w:eastAsia="Times New Roman" w:hAnsi="Courier New" w:cs="Courier New"/>
      <w:sz w:val="20"/>
      <w:szCs w:val="20"/>
      <w:lang w:eastAsia="ru-RU"/>
    </w:rPr>
  </w:style>
  <w:style w:type="character" w:customStyle="1" w:styleId="a5">
    <w:name w:val="Нет"/>
    <w:rsid w:val="0086460F"/>
  </w:style>
  <w:style w:type="paragraph" w:styleId="a6">
    <w:name w:val="List Paragraph"/>
    <w:basedOn w:val="a"/>
    <w:uiPriority w:val="34"/>
    <w:qFormat/>
    <w:rsid w:val="00BC242A"/>
    <w:pPr>
      <w:ind w:left="720"/>
      <w:contextualSpacing/>
    </w:pPr>
    <w:rPr>
      <w:rFonts w:ascii="Calibri" w:eastAsia="Times New Roman" w:hAnsi="Calibri" w:cs="Times New Roman"/>
      <w:lang w:val="uk-UA" w:eastAsia="uk-UA"/>
    </w:rPr>
  </w:style>
  <w:style w:type="character" w:customStyle="1" w:styleId="21">
    <w:name w:val="Основной текст (2)_"/>
    <w:basedOn w:val="a0"/>
    <w:rsid w:val="001A519E"/>
    <w:rPr>
      <w:rFonts w:ascii="Sylfaen" w:eastAsia="Sylfaen" w:hAnsi="Sylfaen" w:cs="Sylfaen"/>
      <w:b w:val="0"/>
      <w:bCs w:val="0"/>
      <w:i w:val="0"/>
      <w:iCs w:val="0"/>
      <w:smallCaps w:val="0"/>
      <w:strike w:val="0"/>
      <w:u w:val="none"/>
    </w:rPr>
  </w:style>
  <w:style w:type="character" w:customStyle="1" w:styleId="22">
    <w:name w:val="Основной текст (2)"/>
    <w:basedOn w:val="21"/>
    <w:rsid w:val="001A519E"/>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paragraph" w:styleId="a7">
    <w:name w:val="Balloon Text"/>
    <w:basedOn w:val="a"/>
    <w:link w:val="a8"/>
    <w:uiPriority w:val="99"/>
    <w:semiHidden/>
    <w:unhideWhenUsed/>
    <w:rsid w:val="0065748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657482"/>
    <w:rPr>
      <w:rFonts w:ascii="Segoe UI" w:hAnsi="Segoe UI" w:cs="Segoe UI"/>
      <w:sz w:val="18"/>
      <w:szCs w:val="18"/>
    </w:rPr>
  </w:style>
  <w:style w:type="character" w:customStyle="1" w:styleId="10">
    <w:name w:val="Заголовок 1 Знак"/>
    <w:basedOn w:val="a0"/>
    <w:link w:val="1"/>
    <w:rsid w:val="00336184"/>
    <w:rPr>
      <w:rFonts w:ascii="Arial" w:eastAsia="Calibri" w:hAnsi="Arial" w:cs="Arial"/>
      <w:b/>
      <w:bCs/>
      <w:kern w:val="32"/>
      <w:sz w:val="32"/>
      <w:szCs w:val="32"/>
      <w:lang w:eastAsia="zh-CN"/>
    </w:rPr>
  </w:style>
  <w:style w:type="character" w:customStyle="1" w:styleId="30">
    <w:name w:val="Заголовок 3 Знак"/>
    <w:basedOn w:val="a0"/>
    <w:link w:val="3"/>
    <w:uiPriority w:val="9"/>
    <w:semiHidden/>
    <w:rsid w:val="00B7433B"/>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5A0DF1"/>
    <w:rPr>
      <w:rFonts w:asciiTheme="majorHAnsi" w:eastAsiaTheme="majorEastAsia" w:hAnsiTheme="majorHAnsi" w:cstheme="majorBidi"/>
      <w:color w:val="365F91" w:themeColor="accent1" w:themeShade="BF"/>
      <w:sz w:val="26"/>
      <w:szCs w:val="26"/>
    </w:rPr>
  </w:style>
  <w:style w:type="paragraph" w:styleId="a9">
    <w:name w:val="header"/>
    <w:basedOn w:val="a"/>
    <w:link w:val="aa"/>
    <w:uiPriority w:val="99"/>
    <w:unhideWhenUsed/>
    <w:rsid w:val="00CB6B51"/>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CB6B51"/>
  </w:style>
  <w:style w:type="paragraph" w:styleId="ab">
    <w:name w:val="footer"/>
    <w:basedOn w:val="a"/>
    <w:link w:val="ac"/>
    <w:uiPriority w:val="99"/>
    <w:unhideWhenUsed/>
    <w:rsid w:val="00CB6B51"/>
    <w:pPr>
      <w:tabs>
        <w:tab w:val="center" w:pos="4819"/>
        <w:tab w:val="right" w:pos="9639"/>
      </w:tabs>
      <w:spacing w:after="0" w:line="240" w:lineRule="auto"/>
    </w:pPr>
  </w:style>
  <w:style w:type="character" w:customStyle="1" w:styleId="ac">
    <w:name w:val="Нижній колонтитул Знак"/>
    <w:basedOn w:val="a0"/>
    <w:link w:val="ab"/>
    <w:uiPriority w:val="99"/>
    <w:rsid w:val="00CB6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42849-4D3B-485C-A736-A24F8BE2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119</Pages>
  <Words>95354</Words>
  <Characters>54352</Characters>
  <Application>Microsoft Office Word</Application>
  <DocSecurity>0</DocSecurity>
  <Lines>452</Lines>
  <Paragraphs>298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Саша-Галя</dc:creator>
  <cp:keywords/>
  <dc:description/>
  <cp:lastModifiedBy>Vasilov Oleksandr</cp:lastModifiedBy>
  <cp:revision>463</cp:revision>
  <cp:lastPrinted>2018-03-14T10:32:00Z</cp:lastPrinted>
  <dcterms:created xsi:type="dcterms:W3CDTF">2018-03-12T19:08:00Z</dcterms:created>
  <dcterms:modified xsi:type="dcterms:W3CDTF">2018-05-03T08:48:00Z</dcterms:modified>
</cp:coreProperties>
</file>