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F92" w14:textId="77777777" w:rsidR="009E4897" w:rsidRDefault="009E4897" w:rsidP="009E4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40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63AE87B" w14:textId="77777777" w:rsidR="009E4897" w:rsidRDefault="009E4897" w:rsidP="009E4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5ABB9" w14:textId="77777777" w:rsidR="009E4897" w:rsidRPr="00A50640" w:rsidRDefault="009E4897" w:rsidP="009E4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0">
        <w:rPr>
          <w:rFonts w:ascii="Times New Roman" w:hAnsi="Times New Roman" w:cs="Times New Roman"/>
          <w:b/>
          <w:sz w:val="28"/>
          <w:szCs w:val="28"/>
        </w:rPr>
        <w:t>перевірк</w:t>
      </w:r>
      <w:r>
        <w:rPr>
          <w:rFonts w:ascii="Times New Roman" w:hAnsi="Times New Roman" w:cs="Times New Roman"/>
          <w:b/>
          <w:sz w:val="28"/>
          <w:szCs w:val="28"/>
        </w:rPr>
        <w:t>и виконання умов договору від 30</w:t>
      </w:r>
      <w:r w:rsidRPr="00A50640">
        <w:rPr>
          <w:rFonts w:ascii="Times New Roman" w:hAnsi="Times New Roman" w:cs="Times New Roman"/>
          <w:b/>
          <w:sz w:val="28"/>
          <w:szCs w:val="28"/>
        </w:rPr>
        <w:t xml:space="preserve"> жовтня 2015 року № 050-13/і/155 на облаштування спортивного парку на території Парку культури і відпочинку «Дружби народів» у Деснянському районі м. Києва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7C9A767" w14:textId="77777777" w:rsidR="009E4897" w:rsidRDefault="009E4897" w:rsidP="009E4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81A65" w14:textId="77777777" w:rsidR="009E4897" w:rsidRPr="00A50640" w:rsidRDefault="009E4897" w:rsidP="009E4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Київ                                                                                                          08.02.2022</w:t>
      </w:r>
    </w:p>
    <w:p w14:paraId="238977D3" w14:textId="77777777" w:rsidR="009E4897" w:rsidRPr="00A50640" w:rsidRDefault="009E4897" w:rsidP="009E4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6990A" w14:textId="77777777" w:rsidR="009E4897" w:rsidRPr="00A50640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 xml:space="preserve">На виконання наказу Департаменту культури ВО КМР (КМДА)                         від 29.09.2021 № 167 </w:t>
      </w:r>
      <w:r>
        <w:rPr>
          <w:rFonts w:ascii="Times New Roman" w:hAnsi="Times New Roman" w:cs="Times New Roman"/>
          <w:sz w:val="28"/>
          <w:szCs w:val="28"/>
        </w:rPr>
        <w:t xml:space="preserve">(із змінами та доповненнями) </w:t>
      </w:r>
      <w:r w:rsidRPr="00A50640">
        <w:rPr>
          <w:rFonts w:ascii="Times New Roman" w:hAnsi="Times New Roman" w:cs="Times New Roman"/>
          <w:sz w:val="28"/>
          <w:szCs w:val="28"/>
        </w:rPr>
        <w:t xml:space="preserve">комісією у складі: </w:t>
      </w:r>
    </w:p>
    <w:p w14:paraId="3CEA0819" w14:textId="77777777" w:rsidR="009E4897" w:rsidRPr="00A50640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640">
        <w:rPr>
          <w:rFonts w:ascii="Times New Roman" w:hAnsi="Times New Roman" w:cs="Times New Roman"/>
          <w:sz w:val="28"/>
          <w:szCs w:val="28"/>
        </w:rPr>
        <w:t>Яворовського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 xml:space="preserve"> Геннадія Леонідовича заступника директора – начальника управління економіки і фінансів Департаменту культури, голова комісії;</w:t>
      </w:r>
    </w:p>
    <w:p w14:paraId="79457D79" w14:textId="77777777" w:rsidR="009E4897" w:rsidRPr="00A50640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Павлачик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 xml:space="preserve"> Любов Володимирівни начальника відділу капітальних вкладень та оренди приміщень Департаменту культури;</w:t>
      </w:r>
    </w:p>
    <w:p w14:paraId="79EB755A" w14:textId="77777777" w:rsidR="009E4897" w:rsidRPr="00A50640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640">
        <w:rPr>
          <w:rFonts w:ascii="Times New Roman" w:hAnsi="Times New Roman" w:cs="Times New Roman"/>
          <w:sz w:val="28"/>
          <w:szCs w:val="28"/>
        </w:rPr>
        <w:t>Шоліна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 xml:space="preserve"> Віталія Юрійовича головного спеціаліста відділу капітальних вкладень та оренди приміщень Департаменту культури;</w:t>
      </w:r>
    </w:p>
    <w:p w14:paraId="5901FB33" w14:textId="77777777" w:rsidR="009E4897" w:rsidRPr="00A50640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>Івченко Дениса Юрійовича провідного спеціаліста відділу капітальних вкладень та оренди приміщень Департаменту культури;</w:t>
      </w:r>
    </w:p>
    <w:p w14:paraId="3C0EB6F5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>проведено перевірку виконання ТОВ «Інноваційний спортивний парк» умов інвестиційного договору від 30 жовтня 2015 року № 050-13/і/155 на облаштування спортивного парку на території Парку культури і відпочинку «Дружби народів» у Деснянському районі м. Києва. В ході проведення перевірки встановлено наступне.</w:t>
      </w:r>
    </w:p>
    <w:p w14:paraId="1B8DB045" w14:textId="77777777" w:rsidR="009E4897" w:rsidRPr="00A50640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виконавчого органу  Київської міської ради (КМДА) від 09.09.2013 №1569 між Департаментом економіки і інвестицій,                                  ТОВ «Інноваційний спортивний парк» та Департаментом культури укладено інвестиційний договір від 30.10.2015 №050-13/і/155 на облаштування спортивного парку на території Парку культури і відпочинку «Дружби народів» у Деснянському районі м. Києва. Умовами договору передбачено </w:t>
      </w:r>
      <w:r w:rsidRPr="00ED2BCD">
        <w:rPr>
          <w:rFonts w:ascii="Times New Roman" w:hAnsi="Times New Roman" w:cs="Times New Roman"/>
          <w:sz w:val="28"/>
          <w:szCs w:val="28"/>
          <w:u w:val="single"/>
        </w:rPr>
        <w:t>встановлення товариством збірно-розбірних конструкцій</w:t>
      </w:r>
      <w:r w:rsidRPr="000D1E54">
        <w:rPr>
          <w:rFonts w:ascii="Times New Roman" w:hAnsi="Times New Roman" w:cs="Times New Roman"/>
          <w:sz w:val="28"/>
          <w:szCs w:val="28"/>
        </w:rPr>
        <w:t xml:space="preserve"> </w:t>
      </w:r>
      <w:r w:rsidRPr="00A50640">
        <w:rPr>
          <w:rFonts w:ascii="Times New Roman" w:hAnsi="Times New Roman" w:cs="Times New Roman"/>
          <w:sz w:val="28"/>
          <w:szCs w:val="28"/>
        </w:rPr>
        <w:t xml:space="preserve">на переданій йому в користування території, відповідно до розробленої та затвердженої в установленому порядку </w:t>
      </w: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 xml:space="preserve"> документації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BCD">
        <w:rPr>
          <w:rFonts w:ascii="Times New Roman" w:hAnsi="Times New Roman" w:cs="Times New Roman"/>
          <w:sz w:val="28"/>
          <w:szCs w:val="28"/>
          <w:u w:val="single"/>
        </w:rPr>
        <w:t>без права зведення капітальних споруд</w:t>
      </w:r>
      <w:r w:rsidRPr="000D1E54">
        <w:rPr>
          <w:rFonts w:ascii="Times New Roman" w:hAnsi="Times New Roman" w:cs="Times New Roman"/>
          <w:sz w:val="28"/>
          <w:szCs w:val="28"/>
        </w:rPr>
        <w:t>,</w:t>
      </w:r>
      <w:r w:rsidRPr="00A50640">
        <w:rPr>
          <w:rFonts w:ascii="Times New Roman" w:hAnsi="Times New Roman" w:cs="Times New Roman"/>
          <w:sz w:val="28"/>
          <w:szCs w:val="28"/>
        </w:rPr>
        <w:t xml:space="preserve"> включаючи заходи щодо утримання в належному стані території, </w:t>
      </w:r>
      <w:r>
        <w:rPr>
          <w:rFonts w:ascii="Times New Roman" w:hAnsi="Times New Roman" w:cs="Times New Roman"/>
          <w:sz w:val="28"/>
          <w:szCs w:val="28"/>
        </w:rPr>
        <w:t xml:space="preserve">проведення робіт з благоустрою території, </w:t>
      </w:r>
      <w:r w:rsidRPr="00A50640">
        <w:rPr>
          <w:rFonts w:ascii="Times New Roman" w:hAnsi="Times New Roman" w:cs="Times New Roman"/>
          <w:sz w:val="28"/>
          <w:szCs w:val="28"/>
        </w:rPr>
        <w:t>з метою подальшої експлуатації за призначенням Об’єкта інвестування.</w:t>
      </w:r>
    </w:p>
    <w:p w14:paraId="25B003AF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>Відповідно до вказаного договору (із змінами та доповненнями) загальна площа земельної ділянки парку, переданої в користування товариству складає 18,62га, з урахуванням акваторії – 26,03га.</w:t>
      </w:r>
    </w:p>
    <w:p w14:paraId="6C8A2863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 xml:space="preserve">Загальна сума інвестицій відповідно до договору (із змінами та доповненнями)  складає 148,867 </w:t>
      </w: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>.</w:t>
      </w:r>
    </w:p>
    <w:p w14:paraId="0B3C59AD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 xml:space="preserve">Слід зазначити, що згідно з п. 1 Додаткової угоди № 2 від 05.11.2018 до Договору встановлено термін затвердження </w:t>
      </w: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 xml:space="preserve"> документації 01.12.2018. На виконання умов договору, Товариством була розроблена </w:t>
      </w: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 xml:space="preserve">-кошторисна документація на облаштування спортивного парку на </w:t>
      </w:r>
      <w:r w:rsidRPr="00A50640">
        <w:rPr>
          <w:rFonts w:ascii="Times New Roman" w:hAnsi="Times New Roman" w:cs="Times New Roman"/>
          <w:sz w:val="28"/>
          <w:szCs w:val="28"/>
        </w:rPr>
        <w:lastRenderedPageBreak/>
        <w:t xml:space="preserve">зазначеній території та 03.12.2018 отримано позитивний експертний звіт ТОВ «Експертиза МВК» до зазначеної документації, згідно з яким термін будівництва (облаштування) </w:t>
      </w:r>
      <w:r w:rsidRPr="00ED6575">
        <w:rPr>
          <w:rFonts w:ascii="Times New Roman" w:hAnsi="Times New Roman" w:cs="Times New Roman"/>
          <w:b/>
          <w:sz w:val="28"/>
          <w:szCs w:val="28"/>
        </w:rPr>
        <w:t>30 місяців</w:t>
      </w:r>
      <w:r w:rsidRPr="00A50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8F121" w14:textId="77777777" w:rsidR="009E4897" w:rsidRDefault="009E4897" w:rsidP="009E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74A10" w14:textId="77777777" w:rsidR="009E4897" w:rsidRDefault="009E4897" w:rsidP="009E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передбачено реалізувати у дві черги.</w:t>
      </w:r>
      <w:r w:rsidRPr="00A50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1482B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0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640">
        <w:rPr>
          <w:rFonts w:ascii="Times New Roman" w:hAnsi="Times New Roman" w:cs="Times New Roman"/>
          <w:sz w:val="28"/>
          <w:szCs w:val="28"/>
        </w:rPr>
        <w:t xml:space="preserve"> ТОВ «Інноваційний спортивний парк» повинно було в термін до 01.06.2021 здійснити заходи </w:t>
      </w:r>
      <w:r>
        <w:rPr>
          <w:rFonts w:ascii="Times New Roman" w:hAnsi="Times New Roman" w:cs="Times New Roman"/>
          <w:sz w:val="28"/>
          <w:szCs w:val="28"/>
        </w:rPr>
        <w:t xml:space="preserve">з облаштування спортивного парку у відповідності до </w:t>
      </w: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>-кошторисної документації</w:t>
      </w:r>
      <w:r>
        <w:rPr>
          <w:rFonts w:ascii="Times New Roman" w:hAnsi="Times New Roman" w:cs="Times New Roman"/>
          <w:sz w:val="28"/>
          <w:szCs w:val="28"/>
        </w:rPr>
        <w:t>: 347</w:t>
      </w:r>
      <w:r w:rsidRPr="00A50640">
        <w:rPr>
          <w:rFonts w:ascii="Times New Roman" w:hAnsi="Times New Roman" w:cs="Times New Roman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</w:rPr>
        <w:t>ів (156 по І черзі та 191 по                 ІІ черзі)</w:t>
      </w:r>
      <w:r w:rsidRPr="00A50640">
        <w:rPr>
          <w:rFonts w:ascii="Times New Roman" w:hAnsi="Times New Roman" w:cs="Times New Roman"/>
          <w:sz w:val="28"/>
          <w:szCs w:val="28"/>
        </w:rPr>
        <w:t>.</w:t>
      </w:r>
    </w:p>
    <w:p w14:paraId="6EFA52F0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0640">
        <w:rPr>
          <w:rFonts w:ascii="Times New Roman" w:hAnsi="Times New Roman" w:cs="Times New Roman"/>
          <w:sz w:val="28"/>
          <w:szCs w:val="28"/>
        </w:rPr>
        <w:t xml:space="preserve"> ході </w:t>
      </w: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A50640">
        <w:rPr>
          <w:rFonts w:ascii="Times New Roman" w:hAnsi="Times New Roman" w:cs="Times New Roman"/>
          <w:sz w:val="28"/>
          <w:szCs w:val="28"/>
        </w:rPr>
        <w:t xml:space="preserve">перевірки з’ясовано, що </w:t>
      </w:r>
      <w:r>
        <w:rPr>
          <w:rFonts w:ascii="Times New Roman" w:hAnsi="Times New Roman" w:cs="Times New Roman"/>
          <w:sz w:val="28"/>
          <w:szCs w:val="28"/>
        </w:rPr>
        <w:t xml:space="preserve">по факту ТОВ </w:t>
      </w:r>
      <w:r w:rsidRPr="00A50640">
        <w:rPr>
          <w:rFonts w:ascii="Times New Roman" w:hAnsi="Times New Roman" w:cs="Times New Roman"/>
          <w:sz w:val="28"/>
          <w:szCs w:val="28"/>
        </w:rPr>
        <w:t>«Інноваційний спортивний парк»</w:t>
      </w:r>
      <w:r>
        <w:rPr>
          <w:rFonts w:ascii="Times New Roman" w:hAnsi="Times New Roman" w:cs="Times New Roman"/>
          <w:sz w:val="28"/>
          <w:szCs w:val="28"/>
        </w:rPr>
        <w:t xml:space="preserve"> встановлено  лише 95 об’єктів (Додаток 1), з них 1 - по І черзі та 94 - по      ІІ черзі, що становить 27,3 %. Крім того, було виявлено, що в супереч умовам договору ТОВ </w:t>
      </w:r>
      <w:r w:rsidRPr="00A50640">
        <w:rPr>
          <w:rFonts w:ascii="Times New Roman" w:hAnsi="Times New Roman" w:cs="Times New Roman"/>
          <w:sz w:val="28"/>
          <w:szCs w:val="28"/>
        </w:rPr>
        <w:t>«Інноваційний спортивний парк»</w:t>
      </w:r>
      <w:r>
        <w:rPr>
          <w:rFonts w:ascii="Times New Roman" w:hAnsi="Times New Roman" w:cs="Times New Roman"/>
          <w:sz w:val="28"/>
          <w:szCs w:val="28"/>
        </w:rPr>
        <w:t xml:space="preserve"> було побудовано 23 об’єкти (Додаток 3), які в процесі будівництва були перепрофільовані під інші види діяльності та 57 об’єктів (Додаток 2),  </w:t>
      </w:r>
      <w:r w:rsidRPr="00A50640">
        <w:rPr>
          <w:rFonts w:ascii="Times New Roman" w:hAnsi="Times New Roman" w:cs="Times New Roman"/>
          <w:sz w:val="28"/>
          <w:szCs w:val="28"/>
        </w:rPr>
        <w:t xml:space="preserve">які не передбачені </w:t>
      </w:r>
      <w:proofErr w:type="spellStart"/>
      <w:r w:rsidRPr="00A50640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A50640">
        <w:rPr>
          <w:rFonts w:ascii="Times New Roman" w:hAnsi="Times New Roman" w:cs="Times New Roman"/>
          <w:sz w:val="28"/>
          <w:szCs w:val="28"/>
        </w:rPr>
        <w:t>-коштори</w:t>
      </w:r>
      <w:r>
        <w:rPr>
          <w:rFonts w:ascii="Times New Roman" w:hAnsi="Times New Roman" w:cs="Times New Roman"/>
          <w:sz w:val="28"/>
          <w:szCs w:val="28"/>
        </w:rPr>
        <w:t>сною документацією.</w:t>
      </w:r>
    </w:p>
    <w:p w14:paraId="144CBFAC" w14:textId="77777777" w:rsidR="009E4897" w:rsidRPr="00271C1E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Тобто, ТОВ </w:t>
      </w:r>
      <w:r w:rsidRPr="00A50640">
        <w:rPr>
          <w:rFonts w:ascii="Times New Roman" w:hAnsi="Times New Roman" w:cs="Times New Roman"/>
          <w:sz w:val="28"/>
          <w:szCs w:val="28"/>
        </w:rPr>
        <w:t>«Інноваційний спортивний парк»</w:t>
      </w:r>
      <w:r>
        <w:rPr>
          <w:rFonts w:ascii="Times New Roman" w:hAnsi="Times New Roman" w:cs="Times New Roman"/>
          <w:sz w:val="28"/>
          <w:szCs w:val="28"/>
        </w:rPr>
        <w:t xml:space="preserve"> збудовано </w:t>
      </w:r>
      <w:r w:rsidRPr="00271C1E">
        <w:rPr>
          <w:rFonts w:ascii="Times New Roman" w:hAnsi="Times New Roman" w:cs="Times New Roman"/>
          <w:b/>
          <w:sz w:val="28"/>
          <w:szCs w:val="28"/>
          <w:u w:val="single"/>
        </w:rPr>
        <w:t>80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271C1E">
        <w:rPr>
          <w:rFonts w:ascii="Times New Roman" w:hAnsi="Times New Roman" w:cs="Times New Roman"/>
          <w:b/>
          <w:sz w:val="28"/>
          <w:szCs w:val="28"/>
          <w:u w:val="single"/>
        </w:rPr>
        <w:t>’єктів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1C1E">
        <w:rPr>
          <w:rFonts w:ascii="Times New Roman" w:hAnsi="Times New Roman" w:cs="Times New Roman"/>
          <w:b/>
          <w:sz w:val="28"/>
          <w:szCs w:val="28"/>
          <w:u w:val="single"/>
        </w:rPr>
        <w:t>без дозвільних документів</w:t>
      </w:r>
      <w:r w:rsidRPr="00271C1E">
        <w:rPr>
          <w:rFonts w:ascii="Times New Roman" w:hAnsi="Times New Roman" w:cs="Times New Roman"/>
          <w:b/>
          <w:sz w:val="28"/>
          <w:szCs w:val="28"/>
        </w:rPr>
        <w:t>.</w:t>
      </w:r>
    </w:p>
    <w:p w14:paraId="5F61E50D" w14:textId="77777777" w:rsidR="009E4897" w:rsidRPr="00A50640" w:rsidRDefault="009E4897" w:rsidP="009E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зазначаємо,</w:t>
      </w:r>
      <w:r w:rsidRPr="00A5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A50640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парку, без погодження з Департаментом культури зазначеним товариством </w:t>
      </w:r>
      <w:r w:rsidRPr="00A50640">
        <w:rPr>
          <w:rFonts w:ascii="Times New Roman" w:hAnsi="Times New Roman" w:cs="Times New Roman"/>
          <w:sz w:val="28"/>
          <w:szCs w:val="28"/>
        </w:rPr>
        <w:t xml:space="preserve">було </w:t>
      </w:r>
      <w:r>
        <w:rPr>
          <w:rFonts w:ascii="Times New Roman" w:hAnsi="Times New Roman" w:cs="Times New Roman"/>
          <w:sz w:val="28"/>
          <w:szCs w:val="28"/>
        </w:rPr>
        <w:t>забезпечено встановлення двох вишок мобільного зв’язку.</w:t>
      </w:r>
      <w:r w:rsidRPr="00A5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Технічна та дозвільна документація на вишки Департаменту не надавалась. Операторами мобільного зв’язку, кошти за використання території парку, Департаменту культури не сплачуються. </w:t>
      </w:r>
      <w:r w:rsidRPr="00A5064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попередніми підрахунками, місячна </w:t>
      </w:r>
      <w:r w:rsidRPr="00A50640">
        <w:rPr>
          <w:rFonts w:ascii="Times New Roman" w:hAnsi="Times New Roman" w:cs="Times New Roman"/>
          <w:sz w:val="28"/>
          <w:szCs w:val="28"/>
        </w:rPr>
        <w:t xml:space="preserve">плата за користування територією мобільних вишок </w:t>
      </w:r>
      <w:r>
        <w:rPr>
          <w:rFonts w:ascii="Times New Roman" w:hAnsi="Times New Roman" w:cs="Times New Roman"/>
          <w:sz w:val="28"/>
          <w:szCs w:val="28"/>
        </w:rPr>
        <w:t>має складати приблизно 80 тис. грн. Крім того, Департамент культури сплачує податок на землю парку близько 100 тис. грн в рік, у тому числі за територію яка перебуває у користуванні ТОВ «</w:t>
      </w:r>
      <w:r w:rsidRPr="00A50640">
        <w:rPr>
          <w:rFonts w:ascii="Times New Roman" w:hAnsi="Times New Roman" w:cs="Times New Roman"/>
          <w:sz w:val="28"/>
          <w:szCs w:val="28"/>
        </w:rPr>
        <w:t>Інноваційний спортивний парк»</w:t>
      </w:r>
      <w:r>
        <w:rPr>
          <w:rFonts w:ascii="Times New Roman" w:hAnsi="Times New Roman" w:cs="Times New Roman"/>
          <w:sz w:val="28"/>
          <w:szCs w:val="28"/>
        </w:rPr>
        <w:t>. Товариство вказані кошти не відшкодовує.</w:t>
      </w:r>
    </w:p>
    <w:p w14:paraId="499D0D12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5437" w14:textId="77777777" w:rsidR="009E4897" w:rsidRPr="00B87BD9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14:paraId="32AA924E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E">
        <w:rPr>
          <w:rFonts w:ascii="Times New Roman" w:hAnsi="Times New Roman" w:cs="Times New Roman"/>
          <w:sz w:val="28"/>
          <w:szCs w:val="28"/>
        </w:rPr>
        <w:t xml:space="preserve">ТОВ «Інноваційний спортивний парк» </w:t>
      </w:r>
      <w:r>
        <w:rPr>
          <w:rFonts w:ascii="Times New Roman" w:hAnsi="Times New Roman" w:cs="Times New Roman"/>
          <w:sz w:val="28"/>
          <w:szCs w:val="28"/>
        </w:rPr>
        <w:t>порушує виконання умов</w:t>
      </w:r>
      <w:r w:rsidRPr="00D56E6E">
        <w:rPr>
          <w:rFonts w:ascii="Times New Roman" w:hAnsi="Times New Roman" w:cs="Times New Roman"/>
          <w:sz w:val="28"/>
          <w:szCs w:val="28"/>
        </w:rPr>
        <w:t xml:space="preserve"> інвестиційного договору, </w:t>
      </w:r>
      <w:r>
        <w:rPr>
          <w:rFonts w:ascii="Times New Roman" w:hAnsi="Times New Roman" w:cs="Times New Roman"/>
          <w:sz w:val="28"/>
          <w:szCs w:val="28"/>
        </w:rPr>
        <w:t xml:space="preserve">у тому числі щодо строків будівництва об’єктів, нецільового використання території парку (самочинне будівництво) та графіку фінансування та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BB8962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266A5" w14:textId="77777777" w:rsidR="009E4897" w:rsidRDefault="009E4897" w:rsidP="009E4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D9">
        <w:rPr>
          <w:rFonts w:ascii="Times New Roman" w:hAnsi="Times New Roman" w:cs="Times New Roman"/>
          <w:b/>
          <w:sz w:val="28"/>
          <w:szCs w:val="28"/>
        </w:rPr>
        <w:t>Рекомендації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87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788CF3" w14:textId="77777777" w:rsidR="009E4897" w:rsidRPr="00B87BD9" w:rsidRDefault="009E4897" w:rsidP="009E4897">
      <w:pPr>
        <w:pStyle w:val="a3"/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B87BD9">
        <w:rPr>
          <w:rFonts w:ascii="Times New Roman" w:hAnsi="Times New Roman" w:cs="Times New Roman"/>
          <w:sz w:val="28"/>
          <w:szCs w:val="28"/>
        </w:rPr>
        <w:t xml:space="preserve">Порушити питання перед керівництвом Київської міської державної адміністрації щодо припинення дії інвестиційного договору                                           від 30 жовтня 2015 року № 050-13/і/155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BD9">
        <w:rPr>
          <w:rFonts w:ascii="Times New Roman" w:hAnsi="Times New Roman" w:cs="Times New Roman"/>
          <w:sz w:val="28"/>
          <w:szCs w:val="28"/>
        </w:rPr>
        <w:t>кладеного з  ТОВ «Інноваційний спортивний парк».</w:t>
      </w:r>
    </w:p>
    <w:p w14:paraId="6BC42B47" w14:textId="77777777" w:rsidR="009E4897" w:rsidRDefault="009E4897" w:rsidP="009E4897">
      <w:pPr>
        <w:pStyle w:val="a3"/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B87BD9">
        <w:rPr>
          <w:rFonts w:ascii="Times New Roman" w:hAnsi="Times New Roman" w:cs="Times New Roman"/>
          <w:sz w:val="28"/>
          <w:szCs w:val="28"/>
        </w:rPr>
        <w:t>Забезпечення звільнення території від незаконно побудованих об’єктів.</w:t>
      </w:r>
    </w:p>
    <w:p w14:paraId="5FBD3D4D" w14:textId="77777777" w:rsidR="009E4897" w:rsidRDefault="009E4897" w:rsidP="009E4897">
      <w:pPr>
        <w:pStyle w:val="a3"/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Додатково дослідити питання щодо втрат бюджетних коштів від використання території парку операторами мобільного зв’язку. Забезпечити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повернення ТОВ  </w:t>
      </w:r>
      <w:r w:rsidRPr="00D56E6E">
        <w:rPr>
          <w:rFonts w:ascii="Times New Roman" w:hAnsi="Times New Roman" w:cs="Times New Roman"/>
          <w:sz w:val="28"/>
          <w:szCs w:val="28"/>
        </w:rPr>
        <w:t>«Інноваційний спортивний парк»</w:t>
      </w:r>
      <w:r>
        <w:rPr>
          <w:rFonts w:ascii="Times New Roman" w:hAnsi="Times New Roman" w:cs="Times New Roman"/>
          <w:sz w:val="28"/>
          <w:szCs w:val="28"/>
        </w:rPr>
        <w:t xml:space="preserve"> коштів, отриманих від зазначених операторів. </w:t>
      </w:r>
    </w:p>
    <w:p w14:paraId="79E58C36" w14:textId="77777777" w:rsidR="009E4897" w:rsidRDefault="009E4897" w:rsidP="009E4897">
      <w:pPr>
        <w:pStyle w:val="a3"/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необхідності, повідомити правоохоронні органи про факти наведені у цьому Акті.</w:t>
      </w:r>
    </w:p>
    <w:p w14:paraId="7640DA44" w14:textId="77777777" w:rsidR="009E4897" w:rsidRPr="00B87BD9" w:rsidRDefault="009E4897" w:rsidP="009E489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31025D36" w14:textId="77777777" w:rsidR="009E4897" w:rsidRPr="00C81AE7" w:rsidRDefault="009E4897" w:rsidP="009E4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1AE7">
        <w:rPr>
          <w:rFonts w:ascii="Times New Roman" w:hAnsi="Times New Roman" w:cs="Times New Roman"/>
          <w:b/>
          <w:sz w:val="28"/>
          <w:szCs w:val="28"/>
        </w:rPr>
        <w:t xml:space="preserve">Додатки: </w:t>
      </w:r>
    </w:p>
    <w:p w14:paraId="42BEB9DB" w14:textId="77777777" w:rsidR="009E4897" w:rsidRDefault="009E4897" w:rsidP="009E4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A98">
        <w:rPr>
          <w:rFonts w:ascii="Times New Roman" w:hAnsi="Times New Roman" w:cs="Times New Roman"/>
          <w:sz w:val="28"/>
          <w:szCs w:val="28"/>
        </w:rPr>
        <w:t>. Інформація про споруди побудовані  ТОВ «Інноваційний спортивний парк» на території парку культури і відпочинку «Дружби народів»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ECED36" w14:textId="77777777" w:rsidR="009E4897" w:rsidRDefault="009E4897" w:rsidP="009E4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2A98">
        <w:rPr>
          <w:rFonts w:ascii="Times New Roman" w:hAnsi="Times New Roman" w:cs="Times New Roman"/>
          <w:sz w:val="28"/>
          <w:szCs w:val="28"/>
        </w:rPr>
        <w:t xml:space="preserve">Перелік збудованих ТОВ «Інноваційний спортивний парк» об’єктів, які відсутні у </w:t>
      </w:r>
      <w:proofErr w:type="spellStart"/>
      <w:r w:rsidRPr="00212A98">
        <w:rPr>
          <w:rFonts w:ascii="Times New Roman" w:hAnsi="Times New Roman" w:cs="Times New Roman"/>
          <w:sz w:val="28"/>
          <w:szCs w:val="28"/>
        </w:rPr>
        <w:t>проєктній</w:t>
      </w:r>
      <w:proofErr w:type="spellEnd"/>
      <w:r w:rsidRPr="00212A98">
        <w:rPr>
          <w:rFonts w:ascii="Times New Roman" w:hAnsi="Times New Roman" w:cs="Times New Roman"/>
          <w:sz w:val="28"/>
          <w:szCs w:val="28"/>
        </w:rPr>
        <w:t xml:space="preserve"> документації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9FAF1F" w14:textId="478323D4" w:rsidR="009E4897" w:rsidRDefault="009E4897" w:rsidP="009E4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0884">
        <w:rPr>
          <w:rFonts w:ascii="Times New Roman" w:hAnsi="Times New Roman" w:cs="Times New Roman"/>
          <w:sz w:val="28"/>
          <w:szCs w:val="28"/>
        </w:rPr>
        <w:t xml:space="preserve">Перелік об’єктів, по яким змінено функціональне призначення (не відповідність </w:t>
      </w:r>
      <w:proofErr w:type="spellStart"/>
      <w:r w:rsidRPr="00610884">
        <w:rPr>
          <w:rFonts w:ascii="Times New Roman" w:hAnsi="Times New Roman" w:cs="Times New Roman"/>
          <w:sz w:val="28"/>
          <w:szCs w:val="28"/>
        </w:rPr>
        <w:t>проєктній</w:t>
      </w:r>
      <w:proofErr w:type="spellEnd"/>
      <w:r w:rsidRPr="00610884">
        <w:rPr>
          <w:rFonts w:ascii="Times New Roman" w:hAnsi="Times New Roman" w:cs="Times New Roman"/>
          <w:sz w:val="28"/>
          <w:szCs w:val="28"/>
        </w:rPr>
        <w:t xml:space="preserve"> документації)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E4068" w14:textId="77777777" w:rsidR="009E4897" w:rsidRDefault="009E4897" w:rsidP="009E4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9B145" w14:textId="77777777" w:rsidR="009E4897" w:rsidRDefault="009E4897" w:rsidP="009E4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27596" w14:textId="77777777" w:rsidR="009E4897" w:rsidRDefault="009E4897" w:rsidP="009E4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5ED4F" w14:textId="77777777" w:rsidR="009E4897" w:rsidRDefault="009E4897" w:rsidP="009E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89DFC0" w14:textId="77777777" w:rsidR="00781644" w:rsidRDefault="00781644"/>
    <w:sectPr w:rsidR="0078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787"/>
    <w:multiLevelType w:val="hybridMultilevel"/>
    <w:tmpl w:val="A022D00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6906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97"/>
    <w:rsid w:val="00781644"/>
    <w:rsid w:val="009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751A"/>
  <w15:chartTrackingRefBased/>
  <w15:docId w15:val="{A7CDBD68-8170-4D06-9E02-C2C408B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97"/>
    <w:pPr>
      <w:ind w:left="720"/>
      <w:contextualSpacing/>
    </w:pPr>
  </w:style>
  <w:style w:type="table" w:styleId="a4">
    <w:name w:val="Table Grid"/>
    <w:basedOn w:val="a1"/>
    <w:uiPriority w:val="39"/>
    <w:rsid w:val="009E489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Подлуцкий</dc:creator>
  <cp:keywords/>
  <dc:description/>
  <cp:lastModifiedBy>Антон Подлуцкий</cp:lastModifiedBy>
  <cp:revision>2</cp:revision>
  <dcterms:created xsi:type="dcterms:W3CDTF">2024-02-22T17:48:00Z</dcterms:created>
  <dcterms:modified xsi:type="dcterms:W3CDTF">2024-02-22T17:48:00Z</dcterms:modified>
</cp:coreProperties>
</file>