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53" w:rsidRDefault="00AD6E53" w:rsidP="00AD6E53">
      <w:pPr>
        <w:pStyle w:val="30"/>
        <w:keepNext/>
        <w:keepLines/>
        <w:shd w:val="clear" w:color="auto" w:fill="auto"/>
        <w:spacing w:before="0" w:after="0" w:line="240" w:lineRule="auto"/>
        <w:ind w:left="6880" w:hanging="1777"/>
        <w:jc w:val="center"/>
      </w:pPr>
      <w:r>
        <w:t>Затверджено</w:t>
      </w:r>
    </w:p>
    <w:p w:rsidR="00AD6E53" w:rsidRPr="00AD6E53" w:rsidRDefault="00AD6E53" w:rsidP="00AD6E53">
      <w:pPr>
        <w:pStyle w:val="70"/>
        <w:shd w:val="clear" w:color="auto" w:fill="auto"/>
        <w:tabs>
          <w:tab w:val="left" w:leader="underscore" w:pos="6986"/>
          <w:tab w:val="left" w:leader="underscore" w:pos="8891"/>
        </w:tabs>
        <w:spacing w:line="240" w:lineRule="auto"/>
        <w:ind w:left="5080" w:firstLine="0"/>
        <w:rPr>
          <w:lang w:val="ru-RU"/>
        </w:rPr>
      </w:pPr>
      <w:r>
        <w:t>Рішення Київської обласної ради від 25.07.2019 637-29-</w:t>
      </w:r>
      <w:r>
        <w:rPr>
          <w:lang w:val="en-US"/>
        </w:rPr>
        <w:t>VII</w:t>
      </w:r>
    </w:p>
    <w:p w:rsidR="00AD6E53" w:rsidRDefault="00AD6E53" w:rsidP="00AD6E53">
      <w:pPr>
        <w:pStyle w:val="70"/>
        <w:shd w:val="clear" w:color="auto" w:fill="auto"/>
        <w:tabs>
          <w:tab w:val="left" w:leader="underscore" w:pos="6986"/>
          <w:tab w:val="left" w:leader="underscore" w:pos="8891"/>
        </w:tabs>
        <w:spacing w:line="240" w:lineRule="auto"/>
        <w:ind w:left="5080" w:firstLine="0"/>
      </w:pPr>
    </w:p>
    <w:p w:rsidR="00AD6E53" w:rsidRDefault="00AD6E53" w:rsidP="00AD6E53">
      <w:pPr>
        <w:pStyle w:val="70"/>
        <w:shd w:val="clear" w:color="auto" w:fill="auto"/>
        <w:tabs>
          <w:tab w:val="left" w:leader="underscore" w:pos="6986"/>
          <w:tab w:val="left" w:leader="underscore" w:pos="8891"/>
        </w:tabs>
        <w:spacing w:line="240" w:lineRule="auto"/>
        <w:ind w:left="5080" w:firstLine="0"/>
      </w:pPr>
    </w:p>
    <w:p w:rsidR="00AD6E53" w:rsidRDefault="00AD6E53" w:rsidP="00AD6E53">
      <w:pPr>
        <w:pStyle w:val="30"/>
        <w:keepNext/>
        <w:keepLines/>
        <w:shd w:val="clear" w:color="auto" w:fill="auto"/>
        <w:spacing w:before="0" w:after="0" w:line="240" w:lineRule="auto"/>
        <w:ind w:firstLine="0"/>
        <w:jc w:val="center"/>
      </w:pPr>
      <w:bookmarkStart w:id="0" w:name="bookmark4"/>
      <w:r>
        <w:t>Порядок</w:t>
      </w:r>
      <w:bookmarkEnd w:id="0"/>
    </w:p>
    <w:p w:rsidR="00AD6E53" w:rsidRDefault="00AD6E53" w:rsidP="00AD6E53">
      <w:pPr>
        <w:pStyle w:val="70"/>
        <w:shd w:val="clear" w:color="auto" w:fill="auto"/>
        <w:spacing w:line="240" w:lineRule="auto"/>
        <w:ind w:firstLine="0"/>
        <w:jc w:val="center"/>
      </w:pPr>
      <w:r>
        <w:t>призначення на посаду та звільнення із займаної посади</w:t>
      </w:r>
    </w:p>
    <w:p w:rsidR="00AD6E53" w:rsidRDefault="00AD6E53" w:rsidP="00AD6E53">
      <w:pPr>
        <w:pStyle w:val="70"/>
        <w:shd w:val="clear" w:color="auto" w:fill="auto"/>
        <w:spacing w:line="240" w:lineRule="auto"/>
        <w:ind w:firstLine="0"/>
        <w:jc w:val="center"/>
      </w:pPr>
      <w:r>
        <w:t xml:space="preserve"> керівників підприємств (їх об’єднань), закладів, установ та організацій спільної власності територіальних громад сіл, селищ, </w:t>
      </w:r>
    </w:p>
    <w:p w:rsidR="00AD6E53" w:rsidRDefault="00AD6E53" w:rsidP="00AD6E53">
      <w:pPr>
        <w:pStyle w:val="70"/>
        <w:shd w:val="clear" w:color="auto" w:fill="auto"/>
        <w:spacing w:line="240" w:lineRule="auto"/>
        <w:ind w:firstLine="0"/>
        <w:jc w:val="center"/>
      </w:pPr>
      <w:r>
        <w:t>міст Київської області</w:t>
      </w:r>
    </w:p>
    <w:p w:rsidR="00AD6E53" w:rsidRDefault="00AD6E53" w:rsidP="00AD6E53">
      <w:pPr>
        <w:pStyle w:val="70"/>
        <w:shd w:val="clear" w:color="auto" w:fill="auto"/>
        <w:spacing w:line="240" w:lineRule="auto"/>
        <w:ind w:firstLine="0"/>
        <w:jc w:val="center"/>
      </w:pPr>
    </w:p>
    <w:p w:rsidR="00AD6E53" w:rsidRDefault="00AD6E53" w:rsidP="00AD6E53">
      <w:pPr>
        <w:pStyle w:val="30"/>
        <w:keepNext/>
        <w:keepLines/>
        <w:shd w:val="clear" w:color="auto" w:fill="auto"/>
        <w:spacing w:before="0" w:after="0" w:line="240" w:lineRule="auto"/>
        <w:ind w:left="320" w:firstLine="0"/>
        <w:jc w:val="center"/>
      </w:pPr>
      <w:bookmarkStart w:id="1" w:name="bookmark5"/>
      <w:r>
        <w:t>1. Загальні положення</w:t>
      </w:r>
      <w:bookmarkEnd w:id="1"/>
    </w:p>
    <w:p w:rsidR="00AD6E53" w:rsidRDefault="00AD6E53" w:rsidP="00AD6E53">
      <w:pPr>
        <w:pStyle w:val="30"/>
        <w:keepNext/>
        <w:keepLines/>
        <w:shd w:val="clear" w:color="auto" w:fill="auto"/>
        <w:spacing w:before="0" w:after="0" w:line="240" w:lineRule="auto"/>
        <w:ind w:left="320" w:firstLine="0"/>
        <w:jc w:val="center"/>
      </w:pPr>
    </w:p>
    <w:p w:rsidR="00AD6E53" w:rsidRDefault="00AD6E53" w:rsidP="00AD6E53">
      <w:pPr>
        <w:pStyle w:val="20"/>
        <w:numPr>
          <w:ilvl w:val="0"/>
          <w:numId w:val="2"/>
        </w:numPr>
        <w:shd w:val="clear" w:color="auto" w:fill="auto"/>
        <w:tabs>
          <w:tab w:val="left" w:pos="142"/>
          <w:tab w:val="left" w:pos="1029"/>
        </w:tabs>
        <w:spacing w:before="0" w:line="240" w:lineRule="auto"/>
        <w:ind w:firstLine="500"/>
      </w:pPr>
      <w:r>
        <w:t>Порядок призначення на посаду та звільнення із займаної посади керівників підприємств (їх об’єднань), закладів, установ та організацій спільної власності територіальних громад сіл, селищ,</w:t>
      </w:r>
      <w:r>
        <w:t xml:space="preserve"> міст Київської області (далі-</w:t>
      </w:r>
      <w:r>
        <w:t>Порядок) розроблений відповідно до Конституції України, Господарського кодексу України, Кодексу законів про працю України, Закону України «Про місцеве самоврядування в Україні», постанов Кабінету Міністрів України від</w:t>
      </w:r>
      <w:r>
        <w:t xml:space="preserve"> 19.03.1993 року № 203 </w:t>
      </w:r>
      <w:r>
        <w:t>«Про застосування контрактної форми трудового договору з керівником підприємства, що знаходиться в загальнодержавній власності»,</w:t>
      </w:r>
      <w:r>
        <w:t xml:space="preserve"> від 19.03.1994 року </w:t>
      </w:r>
      <w:r>
        <w:t>№ 170 «Про впорядкування застосування контрактної форми трудового договору».</w:t>
      </w:r>
    </w:p>
    <w:p w:rsidR="00AD6E53" w:rsidRDefault="00AD6E53" w:rsidP="00AD6E53">
      <w:pPr>
        <w:pStyle w:val="20"/>
        <w:numPr>
          <w:ilvl w:val="0"/>
          <w:numId w:val="2"/>
        </w:numPr>
        <w:shd w:val="clear" w:color="auto" w:fill="auto"/>
        <w:tabs>
          <w:tab w:val="left" w:pos="142"/>
          <w:tab w:val="left" w:pos="1044"/>
        </w:tabs>
        <w:spacing w:before="0" w:line="240" w:lineRule="auto"/>
        <w:ind w:firstLine="500"/>
      </w:pPr>
      <w:r>
        <w:t>Порядок визначає:</w:t>
      </w:r>
    </w:p>
    <w:p w:rsidR="00AD6E53" w:rsidRDefault="00AD6E53" w:rsidP="00AD6E53">
      <w:pPr>
        <w:pStyle w:val="20"/>
        <w:numPr>
          <w:ilvl w:val="0"/>
          <w:numId w:val="4"/>
        </w:numPr>
        <w:shd w:val="clear" w:color="auto" w:fill="auto"/>
        <w:tabs>
          <w:tab w:val="left" w:pos="142"/>
          <w:tab w:val="left" w:pos="916"/>
        </w:tabs>
        <w:spacing w:before="0" w:line="240" w:lineRule="auto"/>
        <w:ind w:firstLine="500"/>
      </w:pPr>
      <w:r>
        <w:t>процедуру призначення керівників підприємств (їх об’єднань), закладів, установ та організацій спільної власності територіальних громад сіл, селищ, міст Київської області (далі - Керівники суб’єктів господарювання спільної власності) на посаду і укладення з ними контрактів;</w:t>
      </w:r>
    </w:p>
    <w:p w:rsidR="00AD6E53" w:rsidRDefault="00AD6E53" w:rsidP="00AD6E53">
      <w:pPr>
        <w:pStyle w:val="20"/>
        <w:numPr>
          <w:ilvl w:val="0"/>
          <w:numId w:val="4"/>
        </w:numPr>
        <w:shd w:val="clear" w:color="auto" w:fill="auto"/>
        <w:tabs>
          <w:tab w:val="left" w:pos="142"/>
          <w:tab w:val="left" w:pos="916"/>
        </w:tabs>
        <w:spacing w:before="0" w:line="240" w:lineRule="auto"/>
        <w:ind w:firstLine="500"/>
      </w:pPr>
      <w:r>
        <w:t>Порядок проведення конкурсного відбору керівників підприємств (їх об’єднань), закладів, установ та організацій спільної власності територіальних громад сіл, селищ, міст Київської області;</w:t>
      </w:r>
    </w:p>
    <w:p w:rsidR="00AD6E53" w:rsidRDefault="00AD6E53" w:rsidP="00AD6E53">
      <w:pPr>
        <w:pStyle w:val="20"/>
        <w:numPr>
          <w:ilvl w:val="0"/>
          <w:numId w:val="4"/>
        </w:numPr>
        <w:shd w:val="clear" w:color="auto" w:fill="auto"/>
        <w:tabs>
          <w:tab w:val="left" w:pos="142"/>
        </w:tabs>
        <w:spacing w:before="0" w:line="240" w:lineRule="auto"/>
        <w:ind w:firstLine="500"/>
      </w:pPr>
      <w:r>
        <w:t xml:space="preserve"> зміст контрактів з керівниками суб’єктів господарювання спільної власності;</w:t>
      </w:r>
    </w:p>
    <w:p w:rsidR="00AD6E53" w:rsidRDefault="00AD6E53" w:rsidP="00AD6E53">
      <w:pPr>
        <w:pStyle w:val="20"/>
        <w:numPr>
          <w:ilvl w:val="0"/>
          <w:numId w:val="4"/>
        </w:numPr>
        <w:shd w:val="clear" w:color="auto" w:fill="auto"/>
        <w:tabs>
          <w:tab w:val="left" w:pos="142"/>
        </w:tabs>
        <w:spacing w:before="0" w:line="240" w:lineRule="auto"/>
        <w:ind w:firstLine="500"/>
      </w:pPr>
      <w:r>
        <w:t xml:space="preserve"> процедуру звільнення керівників суб’єктів господарювання спільної власності із займаної посади і розірвання з ними контрактів;</w:t>
      </w:r>
    </w:p>
    <w:p w:rsidR="00AD6E53" w:rsidRDefault="00AD6E53" w:rsidP="00AD6E53">
      <w:pPr>
        <w:pStyle w:val="20"/>
        <w:numPr>
          <w:ilvl w:val="0"/>
          <w:numId w:val="4"/>
        </w:numPr>
        <w:shd w:val="clear" w:color="auto" w:fill="auto"/>
        <w:tabs>
          <w:tab w:val="left" w:pos="142"/>
          <w:tab w:val="left" w:pos="916"/>
        </w:tabs>
        <w:spacing w:before="0" w:line="240" w:lineRule="auto"/>
        <w:ind w:firstLine="500"/>
      </w:pPr>
      <w:r>
        <w:t>примірну форму Контракту з керівником підприємства спільної власності територіальних громад сіл, селищ, міст Київської області, що додається.</w:t>
      </w:r>
    </w:p>
    <w:p w:rsidR="00AD6E53" w:rsidRDefault="00AD6E53" w:rsidP="00AD6E53">
      <w:pPr>
        <w:pStyle w:val="20"/>
        <w:shd w:val="clear" w:color="auto" w:fill="auto"/>
        <w:tabs>
          <w:tab w:val="left" w:pos="142"/>
          <w:tab w:val="left" w:pos="916"/>
        </w:tabs>
        <w:spacing w:before="0" w:line="240" w:lineRule="auto"/>
        <w:ind w:left="500" w:firstLine="0"/>
        <w:jc w:val="left"/>
      </w:pPr>
    </w:p>
    <w:p w:rsidR="00AD6E53" w:rsidRDefault="00AD6E53" w:rsidP="00AD6E53">
      <w:pPr>
        <w:pStyle w:val="30"/>
        <w:keepNext/>
        <w:keepLines/>
        <w:shd w:val="clear" w:color="auto" w:fill="auto"/>
        <w:tabs>
          <w:tab w:val="left" w:pos="142"/>
        </w:tabs>
        <w:spacing w:before="0" w:after="0" w:line="240" w:lineRule="auto"/>
        <w:ind w:firstLine="500"/>
        <w:jc w:val="center"/>
      </w:pPr>
      <w:bookmarkStart w:id="2" w:name="bookmark6"/>
      <w:r>
        <w:t>2. Призначення керівників суб’єктів господарювання</w:t>
      </w:r>
      <w:bookmarkEnd w:id="2"/>
    </w:p>
    <w:p w:rsidR="0035273C" w:rsidRDefault="00AD6E53" w:rsidP="00AD6E53">
      <w:pPr>
        <w:pStyle w:val="70"/>
        <w:shd w:val="clear" w:color="auto" w:fill="auto"/>
        <w:tabs>
          <w:tab w:val="left" w:pos="142"/>
        </w:tabs>
        <w:spacing w:line="240" w:lineRule="auto"/>
        <w:ind w:firstLine="500"/>
        <w:jc w:val="both"/>
      </w:pPr>
      <w:r>
        <w:t xml:space="preserve">спільної власності на посаду і укладення з ними контрактів </w:t>
      </w:r>
    </w:p>
    <w:p w:rsidR="00AD6E53" w:rsidRDefault="00AD6E53" w:rsidP="0035273C">
      <w:pPr>
        <w:pStyle w:val="70"/>
        <w:shd w:val="clear" w:color="auto" w:fill="auto"/>
        <w:tabs>
          <w:tab w:val="left" w:pos="142"/>
        </w:tabs>
        <w:spacing w:line="240" w:lineRule="auto"/>
        <w:ind w:firstLine="500"/>
        <w:jc w:val="center"/>
      </w:pPr>
      <w:r>
        <w:t>та його</w:t>
      </w:r>
      <w:bookmarkStart w:id="3" w:name="bookmark7"/>
      <w:r w:rsidR="0035273C">
        <w:t xml:space="preserve"> </w:t>
      </w:r>
      <w:r>
        <w:t>продовження</w:t>
      </w:r>
      <w:bookmarkEnd w:id="3"/>
    </w:p>
    <w:p w:rsidR="00AD6E53" w:rsidRDefault="00AD6E53" w:rsidP="00AD6E53">
      <w:pPr>
        <w:pStyle w:val="30"/>
        <w:keepNext/>
        <w:keepLines/>
        <w:shd w:val="clear" w:color="auto" w:fill="auto"/>
        <w:tabs>
          <w:tab w:val="left" w:pos="142"/>
        </w:tabs>
        <w:spacing w:before="0" w:after="0" w:line="240" w:lineRule="auto"/>
        <w:ind w:firstLine="500"/>
        <w:jc w:val="center"/>
      </w:pPr>
    </w:p>
    <w:p w:rsidR="00AD6E53" w:rsidRDefault="00AD6E53" w:rsidP="00D25A39">
      <w:pPr>
        <w:pStyle w:val="20"/>
        <w:numPr>
          <w:ilvl w:val="0"/>
          <w:numId w:val="5"/>
        </w:numPr>
        <w:shd w:val="clear" w:color="auto" w:fill="auto"/>
        <w:tabs>
          <w:tab w:val="left" w:pos="142"/>
          <w:tab w:val="left" w:pos="1363"/>
        </w:tabs>
        <w:spacing w:before="0" w:line="240" w:lineRule="auto"/>
        <w:ind w:firstLine="500"/>
      </w:pPr>
      <w:r>
        <w:t>Керівники суб’єктів господарювання, що засновані на спільній власності територіальних громад сіл, селищ, міст Київської області, призначаються на посаду і звільняються з посади Київською обласною радою на її пленарних засіданнях за поданням управління з питань комунальної</w:t>
      </w:r>
      <w:r w:rsidR="0035273C">
        <w:t xml:space="preserve"> </w:t>
      </w:r>
      <w:r>
        <w:t>власності та житлово-комунального господарства виконавчого апарату Київської обласної ради.</w:t>
      </w:r>
    </w:p>
    <w:p w:rsidR="0035273C" w:rsidRDefault="0035273C" w:rsidP="0035273C">
      <w:pPr>
        <w:pStyle w:val="20"/>
        <w:shd w:val="clear" w:color="auto" w:fill="auto"/>
        <w:tabs>
          <w:tab w:val="left" w:pos="142"/>
          <w:tab w:val="left" w:pos="1363"/>
        </w:tabs>
        <w:spacing w:before="0" w:line="240" w:lineRule="auto"/>
        <w:ind w:left="500" w:firstLine="0"/>
      </w:pPr>
    </w:p>
    <w:p w:rsidR="0035273C" w:rsidRDefault="0035273C" w:rsidP="0035273C">
      <w:pPr>
        <w:pStyle w:val="20"/>
        <w:shd w:val="clear" w:color="auto" w:fill="auto"/>
        <w:tabs>
          <w:tab w:val="left" w:pos="142"/>
          <w:tab w:val="left" w:pos="1363"/>
        </w:tabs>
        <w:spacing w:before="0" w:line="240" w:lineRule="auto"/>
        <w:ind w:left="500" w:firstLine="0"/>
      </w:pPr>
    </w:p>
    <w:p w:rsidR="00AD6E53" w:rsidRDefault="00AD6E53" w:rsidP="00AD6E53">
      <w:pPr>
        <w:pStyle w:val="20"/>
        <w:numPr>
          <w:ilvl w:val="0"/>
          <w:numId w:val="5"/>
        </w:numPr>
        <w:shd w:val="clear" w:color="auto" w:fill="auto"/>
        <w:tabs>
          <w:tab w:val="left" w:pos="142"/>
          <w:tab w:val="left" w:pos="1249"/>
        </w:tabs>
        <w:spacing w:before="0" w:line="240" w:lineRule="auto"/>
        <w:ind w:firstLine="500"/>
      </w:pPr>
      <w:r>
        <w:t>Кандидатури на посади керівників суб’єктів господарювання спільної власності попередньо розглядають відповідні профільні постійні комісії обласної ради.</w:t>
      </w:r>
    </w:p>
    <w:p w:rsidR="00AD6E53" w:rsidRDefault="00AD6E53" w:rsidP="00AD6E53">
      <w:pPr>
        <w:pStyle w:val="20"/>
        <w:numPr>
          <w:ilvl w:val="0"/>
          <w:numId w:val="5"/>
        </w:numPr>
        <w:shd w:val="clear" w:color="auto" w:fill="auto"/>
        <w:tabs>
          <w:tab w:val="left" w:pos="142"/>
          <w:tab w:val="left" w:pos="1414"/>
        </w:tabs>
        <w:spacing w:before="0" w:line="240" w:lineRule="auto"/>
        <w:ind w:firstLine="500"/>
      </w:pPr>
      <w:r>
        <w:t>Підготовку проекту рішення Київської обласної ради про призначення (погодження) на посаду керівника суб’єкта господарювання спільної власності для розгляду на сесії здійснює виконавчий апарат Київської обласної ради. До проекту рішення додаються такі документи:</w:t>
      </w:r>
    </w:p>
    <w:p w:rsidR="00AD6E53" w:rsidRDefault="00AD6E53" w:rsidP="00AD6E53">
      <w:pPr>
        <w:pStyle w:val="20"/>
        <w:numPr>
          <w:ilvl w:val="0"/>
          <w:numId w:val="4"/>
        </w:numPr>
        <w:shd w:val="clear" w:color="auto" w:fill="auto"/>
        <w:tabs>
          <w:tab w:val="left" w:pos="142"/>
          <w:tab w:val="left" w:pos="1037"/>
        </w:tabs>
        <w:spacing w:before="0" w:line="240" w:lineRule="auto"/>
        <w:ind w:firstLine="500"/>
      </w:pPr>
      <w:r>
        <w:t>особистий листок з обліку кадрів;</w:t>
      </w:r>
    </w:p>
    <w:p w:rsidR="00AD6E53" w:rsidRDefault="00AD6E53" w:rsidP="00AD6E53">
      <w:pPr>
        <w:pStyle w:val="20"/>
        <w:numPr>
          <w:ilvl w:val="0"/>
          <w:numId w:val="4"/>
        </w:numPr>
        <w:shd w:val="clear" w:color="auto" w:fill="auto"/>
        <w:tabs>
          <w:tab w:val="left" w:pos="142"/>
          <w:tab w:val="left" w:pos="981"/>
        </w:tabs>
        <w:spacing w:before="0" w:line="240" w:lineRule="auto"/>
        <w:ind w:firstLine="500"/>
      </w:pPr>
      <w:r>
        <w:t>заява кандидата на призначення на посаду керівника суб’єкта господарювання спільної власності;</w:t>
      </w:r>
    </w:p>
    <w:p w:rsidR="00AD6E53" w:rsidRDefault="00AD6E53" w:rsidP="00AD6E53">
      <w:pPr>
        <w:pStyle w:val="20"/>
        <w:numPr>
          <w:ilvl w:val="0"/>
          <w:numId w:val="4"/>
        </w:numPr>
        <w:shd w:val="clear" w:color="auto" w:fill="auto"/>
        <w:tabs>
          <w:tab w:val="left" w:pos="142"/>
          <w:tab w:val="left" w:pos="1032"/>
        </w:tabs>
        <w:spacing w:before="0" w:line="240" w:lineRule="auto"/>
        <w:ind w:firstLine="500"/>
      </w:pPr>
      <w:r>
        <w:t>копії документів про освіту, науковий ступінь, вчене звання;</w:t>
      </w:r>
    </w:p>
    <w:p w:rsidR="00AD6E53" w:rsidRDefault="00AD6E53" w:rsidP="00AD6E53">
      <w:pPr>
        <w:pStyle w:val="20"/>
        <w:numPr>
          <w:ilvl w:val="0"/>
          <w:numId w:val="4"/>
        </w:numPr>
        <w:shd w:val="clear" w:color="auto" w:fill="auto"/>
        <w:tabs>
          <w:tab w:val="left" w:pos="142"/>
          <w:tab w:val="left" w:pos="1032"/>
        </w:tabs>
        <w:spacing w:before="0" w:line="240" w:lineRule="auto"/>
        <w:ind w:firstLine="500"/>
      </w:pPr>
      <w:r>
        <w:t>копія трудової книжки;</w:t>
      </w:r>
    </w:p>
    <w:p w:rsidR="00AD6E53" w:rsidRDefault="00AD6E53" w:rsidP="00AD6E53">
      <w:pPr>
        <w:pStyle w:val="20"/>
        <w:numPr>
          <w:ilvl w:val="0"/>
          <w:numId w:val="4"/>
        </w:numPr>
        <w:shd w:val="clear" w:color="auto" w:fill="auto"/>
        <w:tabs>
          <w:tab w:val="left" w:pos="142"/>
          <w:tab w:val="left" w:pos="1032"/>
        </w:tabs>
        <w:spacing w:before="0" w:line="240" w:lineRule="auto"/>
        <w:ind w:firstLine="500"/>
      </w:pPr>
      <w:r>
        <w:t>довідка про суб’єкт господарювання спільної власності.</w:t>
      </w:r>
    </w:p>
    <w:p w:rsidR="00AD6E53" w:rsidRDefault="00AD6E53" w:rsidP="00AD6E53">
      <w:pPr>
        <w:pStyle w:val="20"/>
        <w:numPr>
          <w:ilvl w:val="0"/>
          <w:numId w:val="5"/>
        </w:numPr>
        <w:shd w:val="clear" w:color="auto" w:fill="auto"/>
        <w:tabs>
          <w:tab w:val="left" w:pos="142"/>
          <w:tab w:val="left" w:pos="1414"/>
        </w:tabs>
        <w:spacing w:before="0" w:line="240" w:lineRule="auto"/>
        <w:ind w:firstLine="500"/>
      </w:pPr>
      <w:r>
        <w:t>Контракти з керівниками суб’єктів господарювання спільної власності укладаються на підставі розпорядження першого заступника голови Київської обласної ради або особи, яка виконує його обов’язки, на термін від 1 до 5 років, після прийняття відповідного рішення обласною радою.</w:t>
      </w:r>
    </w:p>
    <w:p w:rsidR="00AD6E53" w:rsidRDefault="00AD6E53" w:rsidP="00AD6E53">
      <w:pPr>
        <w:pStyle w:val="20"/>
        <w:shd w:val="clear" w:color="auto" w:fill="auto"/>
        <w:tabs>
          <w:tab w:val="left" w:pos="142"/>
        </w:tabs>
        <w:spacing w:before="0" w:line="240" w:lineRule="auto"/>
        <w:ind w:firstLine="500"/>
      </w:pPr>
      <w:r>
        <w:t>На підставі рішення Київської обласної ради виконавчий апарат Київської обласної ради готує проекти відповідних розпоряджень першого заступника голови Київської обласної ради або особи, яка виконує його обов’язки про призначення зазначених керівників. У подальшому виконавчим апаратом Київської обласної ради здійснюється погодження кадрових питань (відпустки, відрядження тощо) таких керівників.</w:t>
      </w:r>
    </w:p>
    <w:p w:rsidR="00AD6E53" w:rsidRDefault="00AD6E53" w:rsidP="00AD6E53">
      <w:pPr>
        <w:pStyle w:val="20"/>
        <w:shd w:val="clear" w:color="auto" w:fill="auto"/>
        <w:tabs>
          <w:tab w:val="left" w:pos="142"/>
        </w:tabs>
        <w:spacing w:before="0" w:line="240" w:lineRule="auto"/>
        <w:ind w:firstLine="500"/>
      </w:pPr>
      <w:r>
        <w:t>Розпорядження першого заступника голови Київської обласної ради або особи, яка виконує його обов’язки щодо призначення керівника суб’єкту господарювання видається не пізніше ніж на 3-й день після пленарного засідання Київської обласної ради, якщо в рішенні не зазначено більш пізніший термін.</w:t>
      </w:r>
    </w:p>
    <w:p w:rsidR="00AD6E53" w:rsidRDefault="00AD6E53" w:rsidP="00AD6E53">
      <w:pPr>
        <w:pStyle w:val="20"/>
        <w:shd w:val="clear" w:color="auto" w:fill="auto"/>
        <w:tabs>
          <w:tab w:val="left" w:pos="142"/>
        </w:tabs>
        <w:spacing w:before="0" w:line="240" w:lineRule="auto"/>
        <w:ind w:firstLine="500"/>
      </w:pPr>
      <w:r>
        <w:t>У випадку відсутності керівника (більш ніж у місячний термін) чи вакантної посади керівника суб’єкта господарювання першим заступником голови Київської обласної ради або особою, яка виконує його обов’язки, призначається виконуючий його обов’язки за поданням управління з питань комунальної власності та житлово-комунального господарства виконавчого апарату Київської обласної ради.</w:t>
      </w:r>
    </w:p>
    <w:p w:rsidR="00AD6E53" w:rsidRDefault="00AD6E53" w:rsidP="00AD6E53">
      <w:pPr>
        <w:pStyle w:val="20"/>
        <w:numPr>
          <w:ilvl w:val="0"/>
          <w:numId w:val="5"/>
        </w:numPr>
        <w:shd w:val="clear" w:color="auto" w:fill="auto"/>
        <w:tabs>
          <w:tab w:val="left" w:pos="142"/>
          <w:tab w:val="left" w:pos="1249"/>
        </w:tabs>
        <w:spacing w:before="0" w:line="240" w:lineRule="auto"/>
        <w:ind w:firstLine="500"/>
      </w:pPr>
      <w:r>
        <w:t>У разі необхідності або зміни умов контракту можуть укладатись додаткові угоди, які є невід’ємною його частиною.</w:t>
      </w:r>
    </w:p>
    <w:p w:rsidR="00AD6E53" w:rsidRDefault="00AD6E53" w:rsidP="00AD6E53">
      <w:pPr>
        <w:pStyle w:val="20"/>
        <w:numPr>
          <w:ilvl w:val="0"/>
          <w:numId w:val="5"/>
        </w:numPr>
        <w:shd w:val="clear" w:color="auto" w:fill="auto"/>
        <w:tabs>
          <w:tab w:val="left" w:pos="142"/>
          <w:tab w:val="left" w:pos="1244"/>
        </w:tabs>
        <w:spacing w:before="0" w:line="240" w:lineRule="auto"/>
        <w:ind w:firstLine="500"/>
      </w:pPr>
      <w:r>
        <w:t>Для укладання контракту на новий термін (продовження терміну дії) керівник суб’єкта господарювання не пізніше ніж за 2 місяці подає до Київської обласної ради наступні документи:</w:t>
      </w:r>
    </w:p>
    <w:p w:rsidR="00AD6E53" w:rsidRDefault="00AD6E53" w:rsidP="00AD6E53">
      <w:pPr>
        <w:pStyle w:val="20"/>
        <w:numPr>
          <w:ilvl w:val="0"/>
          <w:numId w:val="4"/>
        </w:numPr>
        <w:shd w:val="clear" w:color="auto" w:fill="auto"/>
        <w:tabs>
          <w:tab w:val="left" w:pos="142"/>
          <w:tab w:val="left" w:pos="981"/>
        </w:tabs>
        <w:spacing w:before="0" w:line="240" w:lineRule="auto"/>
        <w:ind w:firstLine="500"/>
      </w:pPr>
      <w:r>
        <w:t>оригінал заяви керівника суб’єкта господарювання на ім’я голови обласної ради щодо продовження терміну дії контракту;</w:t>
      </w:r>
    </w:p>
    <w:p w:rsidR="00AD6E53" w:rsidRDefault="00AD6E53" w:rsidP="00AD6E53">
      <w:pPr>
        <w:pStyle w:val="20"/>
        <w:numPr>
          <w:ilvl w:val="0"/>
          <w:numId w:val="4"/>
        </w:numPr>
        <w:shd w:val="clear" w:color="auto" w:fill="auto"/>
        <w:tabs>
          <w:tab w:val="left" w:pos="142"/>
          <w:tab w:val="left" w:pos="981"/>
        </w:tabs>
        <w:spacing w:before="0" w:line="240" w:lineRule="auto"/>
        <w:ind w:firstLine="820"/>
      </w:pPr>
      <w:r>
        <w:t xml:space="preserve">звіт керівника суб’єкта господарювання щодо діяльності підприємства за поточний період та два попередні роки (фінансові показники роботи підприємства, виконання фінплану, наявності дебіторської та кредиторської заборгованості, в тому числі заборгованості з виплати заробітної плати, з </w:t>
      </w:r>
      <w:r w:rsidR="0035273C">
        <w:t xml:space="preserve">податків та зборів, </w:t>
      </w:r>
      <w:r>
        <w:t>перерахунку відсотків з орендної плати до бюджету Київської області, акти перевірок);</w:t>
      </w:r>
    </w:p>
    <w:p w:rsidR="00AD6E53" w:rsidRDefault="00AD6E53" w:rsidP="00AD6E53">
      <w:pPr>
        <w:pStyle w:val="20"/>
        <w:shd w:val="clear" w:color="auto" w:fill="auto"/>
        <w:spacing w:before="0" w:line="240" w:lineRule="auto"/>
        <w:ind w:firstLine="760"/>
      </w:pPr>
      <w:r>
        <w:lastRenderedPageBreak/>
        <w:t>- копія контракту із керівником суб’єкту господарювання.</w:t>
      </w:r>
    </w:p>
    <w:p w:rsidR="00AD6E53" w:rsidRDefault="00AD6E53" w:rsidP="00AD6E53">
      <w:pPr>
        <w:pStyle w:val="20"/>
        <w:shd w:val="clear" w:color="auto" w:fill="auto"/>
        <w:spacing w:before="0" w:line="240" w:lineRule="auto"/>
        <w:ind w:firstLine="760"/>
      </w:pPr>
      <w:r>
        <w:t>Подані керівниками суб’єктів господарювання спільної власності документи попередньо розглядають відповідні профільні постійні комісії обласної ради.</w:t>
      </w:r>
    </w:p>
    <w:p w:rsidR="00AD6E53" w:rsidRDefault="00AD6E53" w:rsidP="00AD6E53">
      <w:pPr>
        <w:pStyle w:val="20"/>
        <w:shd w:val="clear" w:color="auto" w:fill="auto"/>
        <w:spacing w:before="0" w:line="240" w:lineRule="auto"/>
        <w:ind w:firstLine="760"/>
      </w:pPr>
      <w:r>
        <w:t>За результатами розгляду подання Київська обласна рада приймає рішення щодо продовження терміну дії контракту із керівником суб’єкта господарювання спільної власності або щодо звільнення його з займаної посади у зв’язку із закінченням терміну дії.</w:t>
      </w:r>
    </w:p>
    <w:p w:rsidR="00AD6E53" w:rsidRDefault="00AD6E53" w:rsidP="00AD6E53">
      <w:pPr>
        <w:pStyle w:val="20"/>
        <w:shd w:val="clear" w:color="auto" w:fill="auto"/>
        <w:spacing w:before="0" w:line="240" w:lineRule="auto"/>
        <w:ind w:firstLine="760"/>
      </w:pPr>
      <w:r>
        <w:t>Продовження терміну дії контракту відбувається на строк від 1 до 5 років. Як виняток, термін дії контракту може бути продовжено на менший період з метою проведення перевірки фінансово-господарської діяльності суб’єкта господарювання та відповідності займаній посаді керівника.</w:t>
      </w:r>
    </w:p>
    <w:p w:rsidR="00AD6E53" w:rsidRDefault="00AD6E53" w:rsidP="00AD6E53">
      <w:pPr>
        <w:pStyle w:val="20"/>
        <w:shd w:val="clear" w:color="auto" w:fill="auto"/>
        <w:spacing w:before="0" w:line="240" w:lineRule="auto"/>
        <w:ind w:firstLine="760"/>
      </w:pPr>
      <w:r>
        <w:t>У випадку не проведення сесії Київською обласною радою у період з дати подання заяви про продовження контракту та до дати його закінчення, на підставі висновків профільних постійних комісій перший заступник голови Київської обласної ради або особа, яка виконує його обов’язки, видає розпорядження про продовження дії контракту (продовжується до чергового засідання сесії Київської обласної ради з подальшим розглядом Київською обласною радою питання щодо продовження дії контракту на новий термін) або про звільнення керівника суб’єкта господарювання з подальшим схваленням такого розпорядження на черговій сесії Київської обласної ради.</w:t>
      </w:r>
    </w:p>
    <w:p w:rsidR="00AD6E53" w:rsidRDefault="00AD6E53" w:rsidP="00AD6E53">
      <w:pPr>
        <w:pStyle w:val="20"/>
        <w:numPr>
          <w:ilvl w:val="0"/>
          <w:numId w:val="5"/>
        </w:numPr>
        <w:shd w:val="clear" w:color="auto" w:fill="auto"/>
        <w:tabs>
          <w:tab w:val="left" w:pos="1254"/>
        </w:tabs>
        <w:spacing w:before="0" w:line="240" w:lineRule="auto"/>
        <w:ind w:firstLine="760"/>
      </w:pPr>
      <w:r>
        <w:t>У випадку подання керівником суб’єкта господарювання документів щодо продовження дії контракту з порушенням терміну, передбаченого абзацом першим пункту 2.6 цього Порядку термін дії такого контракту не може бути продовжено, а керівник підлягає звільненню у зв’язку із закінченням дії контракту у порядку, встановленому розділом 2 цього Порядку.</w:t>
      </w:r>
    </w:p>
    <w:p w:rsidR="00AD6E53" w:rsidRDefault="00AD6E53" w:rsidP="00AD6E53">
      <w:pPr>
        <w:pStyle w:val="20"/>
        <w:numPr>
          <w:ilvl w:val="0"/>
          <w:numId w:val="5"/>
        </w:numPr>
        <w:shd w:val="clear" w:color="auto" w:fill="auto"/>
        <w:tabs>
          <w:tab w:val="left" w:pos="1254"/>
        </w:tabs>
        <w:spacing w:before="0" w:line="240" w:lineRule="auto"/>
        <w:ind w:firstLine="760"/>
      </w:pPr>
      <w:r>
        <w:t>Керівник суб’єкта господарювання спільної власності звітує не менше одного разу на квартал на засіданні постійної комісії Київської обласної ради з питань управління комунальною власністю, приватизації та житлово- комунального господарства та впровадження енергозберігаючих технологій, та не менше одного разу протягом терміну дії контракту на сесії Київської обласної ради про:</w:t>
      </w:r>
    </w:p>
    <w:p w:rsidR="00AD6E53" w:rsidRDefault="00AD6E53" w:rsidP="00AD6E53">
      <w:pPr>
        <w:pStyle w:val="20"/>
        <w:shd w:val="clear" w:color="auto" w:fill="auto"/>
        <w:spacing w:before="0" w:line="240" w:lineRule="auto"/>
        <w:ind w:firstLine="760"/>
      </w:pPr>
      <w:r>
        <w:t>-виконання своїх функціональних обов’язків;</w:t>
      </w:r>
    </w:p>
    <w:p w:rsidR="00AD6E53" w:rsidRDefault="00AD6E53" w:rsidP="00AD6E53">
      <w:pPr>
        <w:pStyle w:val="20"/>
        <w:shd w:val="clear" w:color="auto" w:fill="auto"/>
        <w:spacing w:before="0" w:line="240" w:lineRule="auto"/>
        <w:ind w:firstLine="760"/>
      </w:pPr>
      <w:r>
        <w:t>-фінансово-господарську діяльність суб’єкта господарювання спільної власності;</w:t>
      </w:r>
    </w:p>
    <w:p w:rsidR="00AD6E53" w:rsidRDefault="00AD6E53" w:rsidP="00AD6E53">
      <w:pPr>
        <w:pStyle w:val="20"/>
        <w:shd w:val="clear" w:color="auto" w:fill="auto"/>
        <w:spacing w:before="0" w:line="240" w:lineRule="auto"/>
        <w:ind w:left="500" w:firstLine="0"/>
        <w:jc w:val="left"/>
      </w:pPr>
      <w:r>
        <w:t>- збереження та ефективність використання майна.</w:t>
      </w:r>
    </w:p>
    <w:p w:rsidR="0035273C" w:rsidRDefault="0035273C" w:rsidP="00AD6E53">
      <w:pPr>
        <w:pStyle w:val="20"/>
        <w:shd w:val="clear" w:color="auto" w:fill="auto"/>
        <w:spacing w:before="0" w:line="240" w:lineRule="auto"/>
        <w:ind w:left="500" w:firstLine="0"/>
        <w:jc w:val="left"/>
      </w:pPr>
    </w:p>
    <w:p w:rsidR="00AD6E53" w:rsidRDefault="0035273C" w:rsidP="0035273C">
      <w:pPr>
        <w:pStyle w:val="30"/>
        <w:keepNext/>
        <w:keepLines/>
        <w:shd w:val="clear" w:color="auto" w:fill="auto"/>
        <w:tabs>
          <w:tab w:val="left" w:pos="2407"/>
        </w:tabs>
        <w:spacing w:before="0" w:after="0" w:line="240" w:lineRule="auto"/>
        <w:ind w:left="567" w:firstLine="0"/>
        <w:jc w:val="center"/>
      </w:pPr>
      <w:bookmarkStart w:id="4" w:name="bookmark8"/>
      <w:r>
        <w:t>3. </w:t>
      </w:r>
      <w:r w:rsidR="00AD6E53">
        <w:t>Зміст контрактів з керівниками суб’єктів господарювання спільної власності</w:t>
      </w:r>
      <w:bookmarkEnd w:id="4"/>
    </w:p>
    <w:p w:rsidR="0035273C" w:rsidRDefault="0035273C" w:rsidP="0035273C">
      <w:pPr>
        <w:pStyle w:val="30"/>
        <w:keepNext/>
        <w:keepLines/>
        <w:shd w:val="clear" w:color="auto" w:fill="auto"/>
        <w:tabs>
          <w:tab w:val="left" w:pos="2407"/>
        </w:tabs>
        <w:spacing w:before="0" w:after="0" w:line="240" w:lineRule="auto"/>
        <w:ind w:left="2620" w:firstLine="0"/>
        <w:jc w:val="left"/>
      </w:pPr>
    </w:p>
    <w:p w:rsidR="00AD6E53" w:rsidRDefault="0035273C" w:rsidP="0035273C">
      <w:pPr>
        <w:pStyle w:val="20"/>
        <w:shd w:val="clear" w:color="auto" w:fill="auto"/>
        <w:tabs>
          <w:tab w:val="left" w:pos="1254"/>
        </w:tabs>
        <w:spacing w:before="0" w:line="240" w:lineRule="auto"/>
        <w:ind w:firstLine="567"/>
      </w:pPr>
      <w:r>
        <w:t>3.1. </w:t>
      </w:r>
      <w:r w:rsidR="00AD6E53">
        <w:t>У контракті передбачаються строк його дії, вимоги до ефективного використання і збереження майна, права, обов’язки та відповідальність сторін, умови матеріального забезпечення і організації праці керівника, підстави розірвання контракту, соціально-побутові та інші умови, необхідні для виконання прийнятих сторонами на себе зобов’язань, з урахуванням галузевих особливостей та фінансового стану суб’єкта господарювання спільної власності.</w:t>
      </w:r>
    </w:p>
    <w:p w:rsidR="0035273C" w:rsidRDefault="0035273C" w:rsidP="0035273C">
      <w:pPr>
        <w:pStyle w:val="20"/>
        <w:shd w:val="clear" w:color="auto" w:fill="auto"/>
        <w:tabs>
          <w:tab w:val="left" w:pos="1254"/>
        </w:tabs>
        <w:spacing w:before="0" w:line="240" w:lineRule="auto"/>
        <w:ind w:firstLine="567"/>
      </w:pPr>
    </w:p>
    <w:p w:rsidR="00AD6E53" w:rsidRDefault="0035273C" w:rsidP="0035273C">
      <w:pPr>
        <w:pStyle w:val="20"/>
        <w:shd w:val="clear" w:color="auto" w:fill="auto"/>
        <w:tabs>
          <w:tab w:val="left" w:pos="1290"/>
        </w:tabs>
        <w:spacing w:before="0" w:line="240" w:lineRule="auto"/>
        <w:ind w:firstLine="567"/>
      </w:pPr>
      <w:r>
        <w:lastRenderedPageBreak/>
        <w:t>3.2. </w:t>
      </w:r>
      <w:r w:rsidR="00AD6E53">
        <w:t>У контракті з керівником, крім загальних положень, передбачених у пункті 3.1. цього Порядку, визначаються:</w:t>
      </w:r>
    </w:p>
    <w:p w:rsidR="00AD6E53" w:rsidRDefault="00AD6E53" w:rsidP="0035273C">
      <w:pPr>
        <w:pStyle w:val="20"/>
        <w:numPr>
          <w:ilvl w:val="0"/>
          <w:numId w:val="4"/>
        </w:numPr>
        <w:shd w:val="clear" w:color="auto" w:fill="auto"/>
        <w:tabs>
          <w:tab w:val="left" w:pos="1003"/>
        </w:tabs>
        <w:spacing w:before="0" w:line="240" w:lineRule="auto"/>
        <w:ind w:firstLine="567"/>
      </w:pPr>
      <w:r>
        <w:t>показники ефективності використання майна закріпленого за суб’єктом господарювання спільної власності;</w:t>
      </w:r>
    </w:p>
    <w:p w:rsidR="00AD6E53" w:rsidRDefault="00AD6E53" w:rsidP="0035273C">
      <w:pPr>
        <w:pStyle w:val="20"/>
        <w:numPr>
          <w:ilvl w:val="0"/>
          <w:numId w:val="4"/>
        </w:numPr>
        <w:shd w:val="clear" w:color="auto" w:fill="auto"/>
        <w:tabs>
          <w:tab w:val="left" w:pos="1003"/>
        </w:tabs>
        <w:spacing w:before="0" w:line="240" w:lineRule="auto"/>
        <w:ind w:firstLine="567"/>
      </w:pPr>
      <w:r>
        <w:t>забезпечення прибуткової діяльності (для комерційних суб’єктів господарювання);</w:t>
      </w:r>
    </w:p>
    <w:p w:rsidR="00AD6E53" w:rsidRDefault="00AD6E53" w:rsidP="0035273C">
      <w:pPr>
        <w:pStyle w:val="20"/>
        <w:numPr>
          <w:ilvl w:val="0"/>
          <w:numId w:val="4"/>
        </w:numPr>
        <w:shd w:val="clear" w:color="auto" w:fill="auto"/>
        <w:tabs>
          <w:tab w:val="left" w:pos="1003"/>
        </w:tabs>
        <w:spacing w:before="0" w:line="240" w:lineRule="auto"/>
        <w:ind w:firstLine="567"/>
      </w:pPr>
      <w:r>
        <w:t>поступове зменшення бюджетних асигнувань на основі більш ефективної діяльності суб’єктів господарювання спільної власності, які частково утримуються за рахунок обласного бюджету.</w:t>
      </w:r>
    </w:p>
    <w:p w:rsidR="00AD6E53" w:rsidRDefault="0035273C" w:rsidP="0035273C">
      <w:pPr>
        <w:pStyle w:val="20"/>
        <w:shd w:val="clear" w:color="auto" w:fill="auto"/>
        <w:tabs>
          <w:tab w:val="left" w:pos="1290"/>
        </w:tabs>
        <w:spacing w:before="0" w:line="240" w:lineRule="auto"/>
        <w:ind w:firstLine="567"/>
      </w:pPr>
      <w:r>
        <w:t>3.3. </w:t>
      </w:r>
      <w:r w:rsidR="00AD6E53">
        <w:t>Умови оплати праці керівника суб’єкта господарювання спільної власності визначаються у контракті і повинні встановлюватися у прямій залежності від результатів господарської діяльності цього суб’єкта.</w:t>
      </w:r>
    </w:p>
    <w:p w:rsidR="00AD6E53" w:rsidRDefault="00AD6E53" w:rsidP="0035273C">
      <w:pPr>
        <w:pStyle w:val="20"/>
        <w:shd w:val="clear" w:color="auto" w:fill="auto"/>
        <w:spacing w:before="0" w:line="240" w:lineRule="auto"/>
        <w:ind w:firstLine="567"/>
      </w:pPr>
      <w:r>
        <w:t>У контракті можуть бути визначені умови підвищення або зниження обумовленого розміру оплати праці, встановлення надбавок, премій, винагород за підсумками роботи.</w:t>
      </w:r>
    </w:p>
    <w:p w:rsidR="00AD6E53" w:rsidRDefault="00AD6E53" w:rsidP="0035273C">
      <w:pPr>
        <w:pStyle w:val="20"/>
        <w:shd w:val="clear" w:color="auto" w:fill="auto"/>
        <w:spacing w:before="0" w:line="240" w:lineRule="auto"/>
        <w:ind w:firstLine="567"/>
      </w:pPr>
      <w:r>
        <w:t>Система матеріального заохочення керівника суб’єкта господарювання спільної власності повинна сприяти досягненню довготермінових результатів виробничо-господарської діяльності суб’єкта господарювання спільної власності, встановленню прямої залежності між розмірами оплати праці та показниками, що характеризують виконання зобов’язань за контрактом.</w:t>
      </w:r>
    </w:p>
    <w:p w:rsidR="00AD6E53" w:rsidRDefault="00AD6E53" w:rsidP="0035273C">
      <w:pPr>
        <w:pStyle w:val="20"/>
        <w:shd w:val="clear" w:color="auto" w:fill="auto"/>
        <w:spacing w:before="0" w:line="240" w:lineRule="auto"/>
        <w:ind w:firstLine="567"/>
      </w:pPr>
      <w:r>
        <w:t>Умови щодо преміювання керівників суб’єкта господарювання спільної власності визначаються Положенням про преміювання керівників підприємств (їх об’єднань) спільної власності територіальних громад сіл, селищ, міст Київської області.</w:t>
      </w:r>
    </w:p>
    <w:p w:rsidR="00AD6E53" w:rsidRDefault="0035273C" w:rsidP="0035273C">
      <w:pPr>
        <w:pStyle w:val="20"/>
        <w:shd w:val="clear" w:color="auto" w:fill="auto"/>
        <w:tabs>
          <w:tab w:val="left" w:pos="1290"/>
        </w:tabs>
        <w:spacing w:before="0" w:line="240" w:lineRule="auto"/>
        <w:ind w:firstLine="567"/>
      </w:pPr>
      <w:r>
        <w:t>3.4. </w:t>
      </w:r>
      <w:r w:rsidR="00AD6E53">
        <w:t>Тривалість відпустки керівника суб’єкта господарювання спільної власності не може бути меншою, ніж передбачено чинним законодавством.</w:t>
      </w:r>
    </w:p>
    <w:p w:rsidR="00AD6E53" w:rsidRDefault="0035273C" w:rsidP="0035273C">
      <w:pPr>
        <w:pStyle w:val="20"/>
        <w:shd w:val="clear" w:color="auto" w:fill="auto"/>
        <w:tabs>
          <w:tab w:val="left" w:pos="1290"/>
        </w:tabs>
        <w:spacing w:before="0" w:line="240" w:lineRule="auto"/>
        <w:ind w:firstLine="567"/>
      </w:pPr>
      <w:r>
        <w:t>3.5. </w:t>
      </w:r>
      <w:r w:rsidR="00AD6E53">
        <w:t>За згодою сторін у контракті можуть бути визначені інші умови, необхідні для виконання сторонами взятих на себе зобов’язань.</w:t>
      </w:r>
    </w:p>
    <w:p w:rsidR="00AD6E53" w:rsidRDefault="0035273C" w:rsidP="0035273C">
      <w:pPr>
        <w:pStyle w:val="20"/>
        <w:shd w:val="clear" w:color="auto" w:fill="auto"/>
        <w:tabs>
          <w:tab w:val="left" w:pos="1290"/>
        </w:tabs>
        <w:spacing w:before="0" w:line="240" w:lineRule="auto"/>
        <w:ind w:firstLine="567"/>
      </w:pPr>
      <w:r>
        <w:t>3.6. </w:t>
      </w:r>
      <w:r w:rsidR="00AD6E53">
        <w:t>У контракті можуть бути встановлені додаткові гарантії та компенсації у випадку дострокового припинення контракту з незалежних від керівника суб’єкта господарювання причин.</w:t>
      </w:r>
    </w:p>
    <w:p w:rsidR="00AD6E53" w:rsidRDefault="0035273C" w:rsidP="0035273C">
      <w:pPr>
        <w:pStyle w:val="20"/>
        <w:shd w:val="clear" w:color="auto" w:fill="auto"/>
        <w:tabs>
          <w:tab w:val="left" w:pos="1290"/>
        </w:tabs>
        <w:spacing w:before="0" w:line="240" w:lineRule="auto"/>
        <w:ind w:firstLine="567"/>
      </w:pPr>
      <w:r>
        <w:t>3.7. </w:t>
      </w:r>
      <w:r w:rsidR="00AD6E53">
        <w:t>При укладанні контракту сторони можуть передбачати додаткові пільги, що встановлені чинним законодавством, за рахунок власних коштів суб’єкта господарювання (виплата додаткової винагороди, надання матеріальної допомоги до щорічної відпустки тощо). За умови припинення контракту у зв’язку з виходом керівника на пенсію або одержання ним трудового каліцтва можуть передбачатися виплати компенсацій, крім встановлених пенсій та виплат, пов’язаних з відшкодуванням заподіяної йому шкоди.</w:t>
      </w:r>
    </w:p>
    <w:p w:rsidR="0035273C" w:rsidRDefault="0035273C" w:rsidP="0035273C">
      <w:pPr>
        <w:pStyle w:val="20"/>
        <w:shd w:val="clear" w:color="auto" w:fill="auto"/>
        <w:tabs>
          <w:tab w:val="left" w:pos="1290"/>
        </w:tabs>
        <w:spacing w:before="0" w:line="240" w:lineRule="auto"/>
        <w:ind w:firstLine="567"/>
      </w:pPr>
    </w:p>
    <w:p w:rsidR="00AD6E53" w:rsidRDefault="0035273C" w:rsidP="0035273C">
      <w:pPr>
        <w:pStyle w:val="30"/>
        <w:keepNext/>
        <w:keepLines/>
        <w:shd w:val="clear" w:color="auto" w:fill="auto"/>
        <w:tabs>
          <w:tab w:val="left" w:pos="747"/>
        </w:tabs>
        <w:spacing w:before="0" w:after="0" w:line="240" w:lineRule="auto"/>
        <w:ind w:firstLine="567"/>
        <w:jc w:val="center"/>
      </w:pPr>
      <w:bookmarkStart w:id="5" w:name="bookmark9"/>
      <w:r>
        <w:t>4. </w:t>
      </w:r>
      <w:r w:rsidR="00AD6E53">
        <w:t>Звільнення керівників суб’єктів господарювання спільної власності із займаної посади і розірвання з ними контрактів</w:t>
      </w:r>
      <w:bookmarkEnd w:id="5"/>
    </w:p>
    <w:p w:rsidR="0035273C" w:rsidRDefault="0035273C" w:rsidP="0035273C">
      <w:pPr>
        <w:pStyle w:val="30"/>
        <w:keepNext/>
        <w:keepLines/>
        <w:shd w:val="clear" w:color="auto" w:fill="auto"/>
        <w:tabs>
          <w:tab w:val="left" w:pos="747"/>
        </w:tabs>
        <w:spacing w:before="0" w:after="0" w:line="240" w:lineRule="auto"/>
        <w:ind w:firstLine="567"/>
        <w:jc w:val="left"/>
      </w:pPr>
    </w:p>
    <w:p w:rsidR="00AD6E53" w:rsidRDefault="0035273C" w:rsidP="0035273C">
      <w:pPr>
        <w:pStyle w:val="20"/>
        <w:shd w:val="clear" w:color="auto" w:fill="auto"/>
        <w:tabs>
          <w:tab w:val="left" w:pos="1304"/>
        </w:tabs>
        <w:spacing w:before="0" w:line="240" w:lineRule="auto"/>
        <w:ind w:firstLine="567"/>
      </w:pPr>
      <w:r>
        <w:t>4.1. </w:t>
      </w:r>
      <w:r w:rsidR="00AD6E53">
        <w:t>Звільнення з посади керівника суб’єкта господарювання спільної власності здійснюється за рішенням Київської обласної ради:</w:t>
      </w:r>
    </w:p>
    <w:p w:rsidR="00AD6E53" w:rsidRDefault="00AD6E53" w:rsidP="0035273C">
      <w:pPr>
        <w:pStyle w:val="20"/>
        <w:numPr>
          <w:ilvl w:val="0"/>
          <w:numId w:val="4"/>
        </w:numPr>
        <w:shd w:val="clear" w:color="auto" w:fill="auto"/>
        <w:tabs>
          <w:tab w:val="left" w:pos="952"/>
        </w:tabs>
        <w:spacing w:before="0" w:line="240" w:lineRule="auto"/>
        <w:ind w:firstLine="567"/>
      </w:pPr>
      <w:r>
        <w:t>за ініціативи керівника суб’єкта господарювання спільної власності;</w:t>
      </w:r>
    </w:p>
    <w:p w:rsidR="00AD6E53" w:rsidRDefault="00AD6E53" w:rsidP="0035273C">
      <w:pPr>
        <w:pStyle w:val="20"/>
        <w:numPr>
          <w:ilvl w:val="0"/>
          <w:numId w:val="4"/>
        </w:numPr>
        <w:shd w:val="clear" w:color="auto" w:fill="auto"/>
        <w:tabs>
          <w:tab w:val="left" w:pos="952"/>
        </w:tabs>
        <w:spacing w:before="0" w:line="240" w:lineRule="auto"/>
        <w:ind w:firstLine="567"/>
      </w:pPr>
      <w:r>
        <w:lastRenderedPageBreak/>
        <w:t>за ініціативи Київської обласної ради;</w:t>
      </w:r>
    </w:p>
    <w:p w:rsidR="00AD6E53" w:rsidRDefault="00AD6E53" w:rsidP="0035273C">
      <w:pPr>
        <w:pStyle w:val="20"/>
        <w:numPr>
          <w:ilvl w:val="0"/>
          <w:numId w:val="4"/>
        </w:numPr>
        <w:shd w:val="clear" w:color="auto" w:fill="auto"/>
        <w:tabs>
          <w:tab w:val="left" w:pos="952"/>
        </w:tabs>
        <w:spacing w:before="0" w:line="240" w:lineRule="auto"/>
        <w:ind w:firstLine="567"/>
      </w:pPr>
      <w:r>
        <w:t>за наявності відповідного рішення суду;</w:t>
      </w:r>
    </w:p>
    <w:p w:rsidR="00AD6E53" w:rsidRDefault="00AD6E53" w:rsidP="0035273C">
      <w:pPr>
        <w:pStyle w:val="20"/>
        <w:numPr>
          <w:ilvl w:val="0"/>
          <w:numId w:val="4"/>
        </w:numPr>
        <w:shd w:val="clear" w:color="auto" w:fill="auto"/>
        <w:tabs>
          <w:tab w:val="left" w:pos="957"/>
        </w:tabs>
        <w:spacing w:before="0" w:line="240" w:lineRule="auto"/>
        <w:ind w:firstLine="567"/>
      </w:pPr>
      <w:r>
        <w:t>у разі недотримання вимог контракту;</w:t>
      </w:r>
    </w:p>
    <w:p w:rsidR="00AD6E53" w:rsidRDefault="00AD6E53" w:rsidP="0035273C">
      <w:pPr>
        <w:pStyle w:val="20"/>
        <w:numPr>
          <w:ilvl w:val="0"/>
          <w:numId w:val="4"/>
        </w:numPr>
        <w:shd w:val="clear" w:color="auto" w:fill="auto"/>
        <w:tabs>
          <w:tab w:val="left" w:pos="957"/>
        </w:tabs>
        <w:spacing w:before="0" w:line="240" w:lineRule="auto"/>
        <w:ind w:firstLine="567"/>
      </w:pPr>
      <w:r>
        <w:t>у випадку закінчення строку дії контракту;</w:t>
      </w:r>
    </w:p>
    <w:p w:rsidR="00AD6E53" w:rsidRDefault="00AD6E53" w:rsidP="0035273C">
      <w:pPr>
        <w:pStyle w:val="20"/>
        <w:numPr>
          <w:ilvl w:val="0"/>
          <w:numId w:val="4"/>
        </w:numPr>
        <w:shd w:val="clear" w:color="auto" w:fill="auto"/>
        <w:tabs>
          <w:tab w:val="left" w:pos="927"/>
        </w:tabs>
        <w:spacing w:before="0" w:line="240" w:lineRule="auto"/>
        <w:ind w:firstLine="567"/>
      </w:pPr>
      <w:r>
        <w:t>у разі смерті керівника суб’єкта господарювання спільної власності та інших підстав, передбачених трудовим законодавством.</w:t>
      </w:r>
    </w:p>
    <w:p w:rsidR="00AD6E53" w:rsidRDefault="00AD6E53" w:rsidP="0035273C">
      <w:pPr>
        <w:pStyle w:val="20"/>
        <w:shd w:val="clear" w:color="auto" w:fill="auto"/>
        <w:spacing w:before="0" w:line="240" w:lineRule="auto"/>
        <w:ind w:firstLine="567"/>
      </w:pPr>
      <w:r>
        <w:t>У міжсесійний період, у разі встановлення факту грубого порушення керівником суб’єкта господарювання умов контракту або вчинення ним дисциплінарного проступку перший заступник голови Київської обласної ради або особа, яка виконує його обов’язки, на підставі подання управління з питань комунальної власності та житлово-комунального господарства видає розпорядження про звільнення керівника суб’єкта господарювання з подальшим схваленням такого розпорядження на черговій сесії Київської обласної ради.</w:t>
      </w:r>
    </w:p>
    <w:p w:rsidR="00AD6E53" w:rsidRDefault="0035273C" w:rsidP="0035273C">
      <w:pPr>
        <w:pStyle w:val="20"/>
        <w:shd w:val="clear" w:color="auto" w:fill="auto"/>
        <w:tabs>
          <w:tab w:val="left" w:pos="1304"/>
        </w:tabs>
        <w:spacing w:before="0" w:line="240" w:lineRule="auto"/>
        <w:ind w:firstLine="567"/>
      </w:pPr>
      <w:r>
        <w:t>4.2. </w:t>
      </w:r>
      <w:r w:rsidR="00AD6E53">
        <w:t>У разі отримання інформації щодо грубого порушення умов контракту перший заступник голови Київської обласної ради або особа, яка виконує його обов’язки, на підставі подання управління з питань комунальної власності та житлово-комунального господарства має право відсторонити особу від виконання обов’язків керівника на термін проведення перевірки або на термін до розгляду питання про звільнення на сесії Київської обласної ради.</w:t>
      </w:r>
    </w:p>
    <w:p w:rsidR="00AD6E53" w:rsidRDefault="0035273C" w:rsidP="0035273C">
      <w:pPr>
        <w:pStyle w:val="20"/>
        <w:shd w:val="clear" w:color="auto" w:fill="auto"/>
        <w:tabs>
          <w:tab w:val="left" w:pos="1304"/>
        </w:tabs>
        <w:spacing w:before="0" w:line="240" w:lineRule="auto"/>
        <w:ind w:firstLine="567"/>
      </w:pPr>
      <w:r>
        <w:t>4.3. </w:t>
      </w:r>
      <w:r w:rsidR="00AD6E53">
        <w:t>Перший заступник голови Київської обласної ради або особа, яка виконує його обов’язки, на підставі подання управління з питань комунальної власності та житлово-комунального господарства виконавчого апарату Київської обласної ради вносить питання про звільнення керівника суб’єкта господарювання спільної власності на чергову сесію Київської обласної ради.</w:t>
      </w:r>
    </w:p>
    <w:p w:rsidR="00AD6E53" w:rsidRDefault="00AD6E53" w:rsidP="0035273C">
      <w:pPr>
        <w:pStyle w:val="20"/>
        <w:shd w:val="clear" w:color="auto" w:fill="auto"/>
        <w:spacing w:before="0" w:line="240" w:lineRule="auto"/>
        <w:ind w:firstLine="567"/>
      </w:pPr>
      <w:r>
        <w:t>У міжсесійний період з підстав визначених трудовим законодавством та з урахуванням висновків і рекомендацій профільних постійних комісій Київської обласної ради, перший заступник голови Київської обласної ради або особа, яка виконує його обов’язки, видає розпорядження про звільнення керівника суб’єкта господарювання з подальшим схваленням такого розпорядження на черговій сесії Київської обласної ради.</w:t>
      </w:r>
    </w:p>
    <w:p w:rsidR="00AD6E53" w:rsidRDefault="0035273C" w:rsidP="0035273C">
      <w:pPr>
        <w:pStyle w:val="20"/>
        <w:shd w:val="clear" w:color="auto" w:fill="auto"/>
        <w:tabs>
          <w:tab w:val="left" w:pos="1249"/>
        </w:tabs>
        <w:spacing w:before="0" w:line="240" w:lineRule="auto"/>
        <w:ind w:firstLine="567"/>
      </w:pPr>
      <w:r>
        <w:t>4.5. </w:t>
      </w:r>
      <w:r w:rsidR="00AD6E53">
        <w:t>У разі звільнення керівника суб’єкта господарювання спільної власності з ініціативи виконавчого апарату Київської обласної ради на ім’я першого заступника голови Київської обласної ради або особи, яка виконує його обов’язки, надається подання, в якому обґрунтовується причина звільнення.</w:t>
      </w:r>
    </w:p>
    <w:p w:rsidR="00AD6E53" w:rsidRDefault="00AD6E53" w:rsidP="0035273C">
      <w:pPr>
        <w:pStyle w:val="20"/>
        <w:shd w:val="clear" w:color="auto" w:fill="auto"/>
        <w:spacing w:before="0" w:line="240" w:lineRule="auto"/>
        <w:ind w:firstLine="567"/>
      </w:pPr>
      <w:r>
        <w:t>До зазначеного подання додаються акти, матеріали службового розслідування, пояснювальна записка керівника суб’єкта господарювання, медична довідка, інші документи, що стосуються підстав звільнення.</w:t>
      </w:r>
    </w:p>
    <w:p w:rsidR="00AD6E53" w:rsidRDefault="0035273C" w:rsidP="0035273C">
      <w:pPr>
        <w:pStyle w:val="20"/>
        <w:shd w:val="clear" w:color="auto" w:fill="auto"/>
        <w:tabs>
          <w:tab w:val="left" w:pos="1254"/>
        </w:tabs>
        <w:spacing w:before="0" w:line="240" w:lineRule="auto"/>
        <w:ind w:firstLine="567"/>
      </w:pPr>
      <w:r>
        <w:t>4.6. </w:t>
      </w:r>
      <w:r w:rsidR="00AD6E53">
        <w:t>При розірванні контракту з підстав, що встановлені у контракті, але не передбачені чинним законодавством, звільнення з посади проводиться згідно з пунктом 8 статті 36 Кодексу законів про працю України, про що робиться відповідний запис у трудовій книжці керівника суб’єкта господарювання спільної власності.</w:t>
      </w:r>
    </w:p>
    <w:p w:rsidR="00AD6E53" w:rsidRDefault="0035273C" w:rsidP="0035273C">
      <w:pPr>
        <w:pStyle w:val="20"/>
        <w:shd w:val="clear" w:color="auto" w:fill="auto"/>
        <w:tabs>
          <w:tab w:val="left" w:pos="1254"/>
        </w:tabs>
        <w:spacing w:before="0" w:line="240" w:lineRule="auto"/>
        <w:ind w:firstLine="567"/>
      </w:pPr>
      <w:r>
        <w:t>4.7. </w:t>
      </w:r>
      <w:r w:rsidR="00AD6E53">
        <w:t>У разі зміни (звільнення) керівника суб’єкта господарювання спільної власності, але не рідше ніж один раз на два роки обов’язковим є проведення перевірки фінансово-господарської діяльності підприємства.</w:t>
      </w:r>
    </w:p>
    <w:p w:rsidR="00AD6E53" w:rsidRDefault="00AD6E53" w:rsidP="0035273C">
      <w:pPr>
        <w:pStyle w:val="20"/>
        <w:shd w:val="clear" w:color="auto" w:fill="auto"/>
        <w:spacing w:before="0" w:line="240" w:lineRule="auto"/>
        <w:ind w:firstLine="567"/>
      </w:pPr>
      <w:r>
        <w:lastRenderedPageBreak/>
        <w:t>За поданням управління з питань комунальної власності та житлово- комунального господарства виконавчого апарату Київської обласної ради перший заступник голови Київської обласної ради або особа, яка виконує його обов’язки, видає розпорядження про проведення перевірки фінансово- господарської діяльності підприємства та склад комісії.</w:t>
      </w:r>
    </w:p>
    <w:p w:rsidR="00AD6E53" w:rsidRDefault="00AD6E53" w:rsidP="0035273C">
      <w:pPr>
        <w:pStyle w:val="20"/>
        <w:shd w:val="clear" w:color="auto" w:fill="auto"/>
        <w:spacing w:before="0" w:line="240" w:lineRule="auto"/>
        <w:ind w:firstLine="567"/>
      </w:pPr>
      <w:r>
        <w:t>До проведення перевірки можуть бути залучені спеціалісти відповідного структурного підрозділу Київської обласної ради, до повноважень якого входить здійснення внутрішніх аудитів, перевірок, ревізій тощо, депутати Київської обласної ради, представники Комунальної установи Київської обласної ради «Фонд комунального майна» та інші спеціалісти за необхідністю.</w:t>
      </w:r>
    </w:p>
    <w:p w:rsidR="00AD6E53" w:rsidRDefault="00AD6E53" w:rsidP="0035273C">
      <w:pPr>
        <w:pStyle w:val="20"/>
        <w:shd w:val="clear" w:color="auto" w:fill="auto"/>
        <w:spacing w:before="0" w:line="240" w:lineRule="auto"/>
        <w:ind w:firstLine="567"/>
      </w:pPr>
      <w:r>
        <w:t>Перевірка здійснюється в терміни:</w:t>
      </w:r>
    </w:p>
    <w:p w:rsidR="00AD6E53" w:rsidRDefault="00AD6E53" w:rsidP="0035273C">
      <w:pPr>
        <w:pStyle w:val="20"/>
        <w:numPr>
          <w:ilvl w:val="0"/>
          <w:numId w:val="4"/>
        </w:numPr>
        <w:shd w:val="clear" w:color="auto" w:fill="auto"/>
        <w:tabs>
          <w:tab w:val="left" w:pos="1245"/>
        </w:tabs>
        <w:spacing w:before="0" w:line="240" w:lineRule="auto"/>
        <w:ind w:firstLine="567"/>
        <w:jc w:val="left"/>
      </w:pPr>
      <w:r>
        <w:t>при достроковому розірванні контракту - до 14 календарних днів до дня розірвання контракту;</w:t>
      </w:r>
    </w:p>
    <w:p w:rsidR="00AD6E53" w:rsidRDefault="00AD6E53" w:rsidP="0035273C">
      <w:pPr>
        <w:pStyle w:val="20"/>
        <w:numPr>
          <w:ilvl w:val="0"/>
          <w:numId w:val="4"/>
        </w:numPr>
        <w:shd w:val="clear" w:color="auto" w:fill="auto"/>
        <w:tabs>
          <w:tab w:val="left" w:pos="1245"/>
        </w:tabs>
        <w:spacing w:before="0" w:line="240" w:lineRule="auto"/>
        <w:ind w:firstLine="567"/>
        <w:jc w:val="left"/>
      </w:pPr>
      <w:r>
        <w:t>при закінченні строку ді</w:t>
      </w:r>
      <w:r w:rsidR="00F84336">
        <w:t>ї контракту - не менше ніж за 30</w:t>
      </w:r>
      <w:bookmarkStart w:id="6" w:name="_GoBack"/>
      <w:bookmarkEnd w:id="6"/>
      <w:r>
        <w:t xml:space="preserve"> календарних днів до дня закінчення строку дії контракту.</w:t>
      </w:r>
    </w:p>
    <w:p w:rsidR="00AD6E53" w:rsidRDefault="00AD6E53" w:rsidP="0035273C">
      <w:pPr>
        <w:pStyle w:val="20"/>
        <w:shd w:val="clear" w:color="auto" w:fill="auto"/>
        <w:spacing w:before="0" w:line="240" w:lineRule="auto"/>
        <w:ind w:firstLine="567"/>
      </w:pPr>
      <w:r>
        <w:t>При достроковому розірванні контракту за ініціативою керівника суб’єкта господарювання останній зобов’язаний завчасно повідомити голову Київської обласної ради про намір свого звільнення не менш ніж за 14 днів до моменту звільнення, з метою вчасної організації та проведення перевірки.</w:t>
      </w:r>
    </w:p>
    <w:p w:rsidR="00AD6E53" w:rsidRDefault="00AD6E53" w:rsidP="0035273C">
      <w:pPr>
        <w:pStyle w:val="20"/>
        <w:shd w:val="clear" w:color="auto" w:fill="auto"/>
        <w:spacing w:before="0" w:line="240" w:lineRule="auto"/>
        <w:ind w:firstLine="567"/>
      </w:pPr>
      <w:r>
        <w:t>За результатами перевірки складається акт, який враховується при розгляді питання щодо подальших трудових відносин із керівником суб’єкта господарювання.</w:t>
      </w:r>
    </w:p>
    <w:p w:rsidR="00AD6E53" w:rsidRDefault="0035273C" w:rsidP="0035273C">
      <w:pPr>
        <w:pStyle w:val="20"/>
        <w:shd w:val="clear" w:color="auto" w:fill="auto"/>
        <w:tabs>
          <w:tab w:val="left" w:pos="1249"/>
        </w:tabs>
        <w:spacing w:before="0" w:line="240" w:lineRule="auto"/>
        <w:ind w:firstLine="567"/>
      </w:pPr>
      <w:r>
        <w:t>4.8. </w:t>
      </w:r>
      <w:r w:rsidR="00AD6E53">
        <w:t>На керівника суб’єкта господарювання спільної власності, який уклав контракт відповідно до цього Порядку, повністю поширюються пільги та компенсації, встановлені чинним законодавством у разі звільнення.</w:t>
      </w:r>
    </w:p>
    <w:p w:rsidR="00AD6E53" w:rsidRDefault="0035273C" w:rsidP="0035273C">
      <w:pPr>
        <w:pStyle w:val="20"/>
        <w:shd w:val="clear" w:color="auto" w:fill="auto"/>
        <w:tabs>
          <w:tab w:val="left" w:pos="1337"/>
        </w:tabs>
        <w:spacing w:before="0" w:line="240" w:lineRule="auto"/>
        <w:ind w:firstLine="567"/>
      </w:pPr>
      <w:r>
        <w:t>4.9. </w:t>
      </w:r>
      <w:r w:rsidR="00AD6E53">
        <w:t>Особова справа керівника суб’єкта господарювання спільної власності та його трудова книжка зберігаються у відповідному підрозділі виконавчого апарату Київської обласної ради.</w:t>
      </w:r>
    </w:p>
    <w:p w:rsidR="00AD6E53" w:rsidRDefault="0035273C" w:rsidP="0035273C">
      <w:pPr>
        <w:pStyle w:val="20"/>
        <w:shd w:val="clear" w:color="auto" w:fill="auto"/>
        <w:tabs>
          <w:tab w:val="left" w:pos="1337"/>
        </w:tabs>
        <w:spacing w:before="0" w:line="240" w:lineRule="auto"/>
        <w:ind w:firstLine="567"/>
      </w:pPr>
      <w:r>
        <w:t>4.10. </w:t>
      </w:r>
      <w:r w:rsidR="00AD6E53">
        <w:t>Спірні питання між сторонами контракту вирішуються в порядку, встановленому чинним законодавством.</w:t>
      </w:r>
    </w:p>
    <w:p w:rsidR="00AD6E53" w:rsidRDefault="00AD6E53" w:rsidP="00AD6E53">
      <w:pPr>
        <w:pStyle w:val="20"/>
        <w:shd w:val="clear" w:color="auto" w:fill="auto"/>
        <w:tabs>
          <w:tab w:val="left" w:pos="1337"/>
        </w:tabs>
        <w:spacing w:before="0" w:line="240" w:lineRule="auto"/>
        <w:ind w:left="740" w:firstLine="0"/>
      </w:pPr>
    </w:p>
    <w:p w:rsidR="00AD6E53" w:rsidRDefault="00AD6E53" w:rsidP="00AD6E53">
      <w:pPr>
        <w:pStyle w:val="20"/>
        <w:shd w:val="clear" w:color="auto" w:fill="auto"/>
        <w:tabs>
          <w:tab w:val="left" w:pos="1337"/>
        </w:tabs>
        <w:spacing w:before="0" w:line="240" w:lineRule="auto"/>
        <w:ind w:left="740" w:firstLine="0"/>
      </w:pPr>
    </w:p>
    <w:p w:rsidR="00AD6E53" w:rsidRPr="004B409D" w:rsidRDefault="00AD6E53" w:rsidP="00AD6E53">
      <w:pPr>
        <w:pStyle w:val="20"/>
        <w:shd w:val="clear" w:color="auto" w:fill="auto"/>
        <w:tabs>
          <w:tab w:val="left" w:pos="1337"/>
        </w:tabs>
        <w:spacing w:before="0" w:line="240" w:lineRule="auto"/>
        <w:ind w:left="740" w:firstLine="0"/>
        <w:jc w:val="center"/>
        <w:rPr>
          <w:b/>
        </w:rPr>
      </w:pPr>
      <w:r>
        <w:rPr>
          <w:b/>
        </w:rPr>
        <w:t>Заступник голови ради                                           Я.В. Добрянський</w:t>
      </w:r>
    </w:p>
    <w:p w:rsidR="001B1C0C" w:rsidRDefault="001B1C0C" w:rsidP="00AD6E53"/>
    <w:sectPr w:rsidR="001B1C0C" w:rsidSect="0035273C">
      <w:headerReference w:type="default" r:id="rId7"/>
      <w:pgSz w:w="11900" w:h="16840"/>
      <w:pgMar w:top="993" w:right="617" w:bottom="778" w:left="122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05" w:rsidRDefault="00092405" w:rsidP="0035273C">
      <w:r>
        <w:separator/>
      </w:r>
    </w:p>
  </w:endnote>
  <w:endnote w:type="continuationSeparator" w:id="0">
    <w:p w:rsidR="00092405" w:rsidRDefault="00092405" w:rsidP="0035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05" w:rsidRDefault="00092405" w:rsidP="0035273C">
      <w:r>
        <w:separator/>
      </w:r>
    </w:p>
  </w:footnote>
  <w:footnote w:type="continuationSeparator" w:id="0">
    <w:p w:rsidR="00092405" w:rsidRDefault="00092405" w:rsidP="00352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6675"/>
      <w:docPartObj>
        <w:docPartGallery w:val="Page Numbers (Top of Page)"/>
        <w:docPartUnique/>
      </w:docPartObj>
    </w:sdtPr>
    <w:sdtContent>
      <w:p w:rsidR="0035273C" w:rsidRDefault="0035273C">
        <w:pPr>
          <w:pStyle w:val="a5"/>
          <w:jc w:val="center"/>
        </w:pPr>
      </w:p>
      <w:p w:rsidR="0035273C" w:rsidRDefault="0035273C">
        <w:pPr>
          <w:pStyle w:val="a5"/>
          <w:jc w:val="center"/>
        </w:pPr>
      </w:p>
      <w:p w:rsidR="0035273C" w:rsidRDefault="0035273C">
        <w:pPr>
          <w:pStyle w:val="a5"/>
          <w:jc w:val="center"/>
        </w:pPr>
      </w:p>
      <w:p w:rsidR="0035273C" w:rsidRDefault="0035273C">
        <w:pPr>
          <w:pStyle w:val="a5"/>
          <w:jc w:val="center"/>
        </w:pPr>
        <w:r w:rsidRPr="0035273C">
          <w:rPr>
            <w:rFonts w:ascii="Times New Roman" w:hAnsi="Times New Roman" w:cs="Times New Roman"/>
            <w:sz w:val="28"/>
            <w:szCs w:val="28"/>
          </w:rPr>
          <w:fldChar w:fldCharType="begin"/>
        </w:r>
        <w:r w:rsidRPr="0035273C">
          <w:rPr>
            <w:rFonts w:ascii="Times New Roman" w:hAnsi="Times New Roman" w:cs="Times New Roman"/>
            <w:sz w:val="28"/>
            <w:szCs w:val="28"/>
          </w:rPr>
          <w:instrText>PAGE   \* MERGEFORMAT</w:instrText>
        </w:r>
        <w:r w:rsidRPr="0035273C">
          <w:rPr>
            <w:rFonts w:ascii="Times New Roman" w:hAnsi="Times New Roman" w:cs="Times New Roman"/>
            <w:sz w:val="28"/>
            <w:szCs w:val="28"/>
          </w:rPr>
          <w:fldChar w:fldCharType="separate"/>
        </w:r>
        <w:r w:rsidR="00F84336" w:rsidRPr="00F84336">
          <w:rPr>
            <w:rFonts w:ascii="Times New Roman" w:hAnsi="Times New Roman" w:cs="Times New Roman"/>
            <w:noProof/>
            <w:sz w:val="28"/>
            <w:szCs w:val="28"/>
            <w:lang w:val="ru-RU"/>
          </w:rPr>
          <w:t>6</w:t>
        </w:r>
        <w:r w:rsidRPr="0035273C">
          <w:rPr>
            <w:rFonts w:ascii="Times New Roman" w:hAnsi="Times New Roman" w:cs="Times New Roman"/>
            <w:sz w:val="28"/>
            <w:szCs w:val="28"/>
          </w:rPr>
          <w:fldChar w:fldCharType="end"/>
        </w:r>
      </w:p>
    </w:sdtContent>
  </w:sdt>
  <w:p w:rsidR="008A4260" w:rsidRDefault="000924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2558"/>
    <w:multiLevelType w:val="multilevel"/>
    <w:tmpl w:val="B798C0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4C0560"/>
    <w:multiLevelType w:val="multilevel"/>
    <w:tmpl w:val="DA465E66"/>
    <w:lvl w:ilvl="0">
      <w:start w:val="1993"/>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28544A"/>
    <w:multiLevelType w:val="multilevel"/>
    <w:tmpl w:val="A8C4F4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206DC2"/>
    <w:multiLevelType w:val="multilevel"/>
    <w:tmpl w:val="F9BAF8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7E6B57"/>
    <w:multiLevelType w:val="multilevel"/>
    <w:tmpl w:val="782C8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3"/>
    <w:rsid w:val="00092405"/>
    <w:rsid w:val="001B1C0C"/>
    <w:rsid w:val="0035273C"/>
    <w:rsid w:val="00AD6E53"/>
    <w:rsid w:val="00F84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E99C"/>
  <w15:chartTrackingRefBased/>
  <w15:docId w15:val="{580F2543-F3F2-47F6-A04B-D6C6663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6E53"/>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D6E53"/>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AD6E53"/>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AD6E53"/>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AD6E53"/>
    <w:rPr>
      <w:rFonts w:ascii="Times New Roman" w:eastAsia="Times New Roman" w:hAnsi="Times New Roman" w:cs="Times New Roman"/>
      <w:b w:val="0"/>
      <w:bCs w:val="0"/>
      <w:i/>
      <w:iCs/>
      <w:smallCaps w:val="0"/>
      <w:strike w:val="0"/>
      <w:spacing w:val="-20"/>
      <w:sz w:val="9"/>
      <w:szCs w:val="9"/>
      <w:u w:val="none"/>
    </w:rPr>
  </w:style>
  <w:style w:type="character" w:customStyle="1" w:styleId="a4">
    <w:name w:val="Колонтитул"/>
    <w:basedOn w:val="a3"/>
    <w:rsid w:val="00AD6E53"/>
    <w:rPr>
      <w:rFonts w:ascii="Times New Roman" w:eastAsia="Times New Roman" w:hAnsi="Times New Roman" w:cs="Times New Roman"/>
      <w:b w:val="0"/>
      <w:bCs w:val="0"/>
      <w:i/>
      <w:iCs/>
      <w:smallCaps w:val="0"/>
      <w:strike w:val="0"/>
      <w:color w:val="000000"/>
      <w:spacing w:val="-20"/>
      <w:w w:val="100"/>
      <w:position w:val="0"/>
      <w:sz w:val="9"/>
      <w:szCs w:val="9"/>
      <w:u w:val="none"/>
      <w:lang w:val="uk-UA" w:eastAsia="uk-UA" w:bidi="uk-UA"/>
    </w:rPr>
  </w:style>
  <w:style w:type="paragraph" w:customStyle="1" w:styleId="70">
    <w:name w:val="Основной текст (7)"/>
    <w:basedOn w:val="a"/>
    <w:link w:val="7"/>
    <w:rsid w:val="00AD6E53"/>
    <w:pPr>
      <w:shd w:val="clear" w:color="auto" w:fill="FFFFFF"/>
      <w:spacing w:line="0" w:lineRule="atLeast"/>
      <w:ind w:hanging="340"/>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AD6E53"/>
    <w:pPr>
      <w:shd w:val="clear" w:color="auto" w:fill="FFFFFF"/>
      <w:spacing w:before="240" w:line="322" w:lineRule="exact"/>
      <w:ind w:hanging="360"/>
      <w:jc w:val="both"/>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AD6E53"/>
    <w:pPr>
      <w:shd w:val="clear" w:color="auto" w:fill="FFFFFF"/>
      <w:spacing w:before="600" w:after="720" w:line="0" w:lineRule="atLeast"/>
      <w:ind w:hanging="1560"/>
      <w:jc w:val="right"/>
      <w:outlineLvl w:val="2"/>
    </w:pPr>
    <w:rPr>
      <w:rFonts w:ascii="Times New Roman" w:eastAsia="Times New Roman" w:hAnsi="Times New Roman" w:cs="Times New Roman"/>
      <w:b/>
      <w:bCs/>
      <w:color w:val="auto"/>
      <w:sz w:val="28"/>
      <w:szCs w:val="28"/>
      <w:lang w:eastAsia="en-US" w:bidi="ar-SA"/>
    </w:rPr>
  </w:style>
  <w:style w:type="paragraph" w:styleId="a5">
    <w:name w:val="header"/>
    <w:basedOn w:val="a"/>
    <w:link w:val="a6"/>
    <w:uiPriority w:val="99"/>
    <w:unhideWhenUsed/>
    <w:rsid w:val="0035273C"/>
    <w:pPr>
      <w:tabs>
        <w:tab w:val="center" w:pos="4677"/>
        <w:tab w:val="right" w:pos="9355"/>
      </w:tabs>
    </w:pPr>
  </w:style>
  <w:style w:type="character" w:customStyle="1" w:styleId="a6">
    <w:name w:val="Верхний колонтитул Знак"/>
    <w:basedOn w:val="a0"/>
    <w:link w:val="a5"/>
    <w:uiPriority w:val="99"/>
    <w:rsid w:val="0035273C"/>
    <w:rPr>
      <w:rFonts w:ascii="Microsoft Sans Serif" w:eastAsia="Microsoft Sans Serif" w:hAnsi="Microsoft Sans Serif" w:cs="Microsoft Sans Serif"/>
      <w:color w:val="000000"/>
      <w:sz w:val="24"/>
      <w:szCs w:val="24"/>
      <w:lang w:eastAsia="uk-UA" w:bidi="uk-UA"/>
    </w:rPr>
  </w:style>
  <w:style w:type="paragraph" w:styleId="a7">
    <w:name w:val="footer"/>
    <w:basedOn w:val="a"/>
    <w:link w:val="a8"/>
    <w:uiPriority w:val="99"/>
    <w:unhideWhenUsed/>
    <w:rsid w:val="0035273C"/>
    <w:pPr>
      <w:tabs>
        <w:tab w:val="center" w:pos="4677"/>
        <w:tab w:val="right" w:pos="9355"/>
      </w:tabs>
    </w:pPr>
  </w:style>
  <w:style w:type="character" w:customStyle="1" w:styleId="a8">
    <w:name w:val="Нижний колонтитул Знак"/>
    <w:basedOn w:val="a0"/>
    <w:link w:val="a7"/>
    <w:uiPriority w:val="99"/>
    <w:rsid w:val="0035273C"/>
    <w:rPr>
      <w:rFonts w:ascii="Microsoft Sans Serif" w:eastAsia="Microsoft Sans Serif" w:hAnsi="Microsoft Sans Serif" w:cs="Microsoft Sans Serif"/>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9912</Words>
  <Characters>5651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Захарченко Любов Петрівна</dc:creator>
  <cp:keywords/>
  <dc:description/>
  <cp:lastModifiedBy>Захарченко Любов Петрівна</cp:lastModifiedBy>
  <cp:revision>3</cp:revision>
  <dcterms:created xsi:type="dcterms:W3CDTF">2019-07-31T10:40:00Z</dcterms:created>
  <dcterms:modified xsi:type="dcterms:W3CDTF">2019-07-31T10:52:00Z</dcterms:modified>
</cp:coreProperties>
</file>