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D3" w:rsidRPr="00962068" w:rsidRDefault="00ED3FD3" w:rsidP="00A50BD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2068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492F327B" wp14:editId="32B08388">
            <wp:extent cx="4857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D3" w:rsidRPr="00962068" w:rsidRDefault="00ED3FD3" w:rsidP="00A50BD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962068">
        <w:rPr>
          <w:rFonts w:ascii="Times New Roman" w:eastAsia="Times New Roman" w:hAnsi="Times New Roman" w:cs="Times New Roman"/>
          <w:b/>
          <w:bCs/>
          <w:sz w:val="48"/>
          <w:szCs w:val="24"/>
        </w:rPr>
        <w:t>ДЕПУТАТ</w:t>
      </w:r>
    </w:p>
    <w:p w:rsidR="00ED3FD3" w:rsidRPr="00962068" w:rsidRDefault="00ED3FD3" w:rsidP="00A50B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  <w:r w:rsidRPr="00962068">
        <w:rPr>
          <w:rFonts w:ascii="Times New Roman" w:hAnsi="Times New Roman" w:cs="Times New Roman"/>
          <w:b/>
          <w:bCs/>
          <w:sz w:val="32"/>
        </w:rPr>
        <w:t>КИЇВСЬКОЇ  МІСЬКОЇ  РАДИ  VIІІ  СКЛИКАННЯ</w:t>
      </w:r>
    </w:p>
    <w:p w:rsidR="00ED3FD3" w:rsidRPr="00962068" w:rsidRDefault="00ED3FD3" w:rsidP="00A50BD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  <w:r w:rsidRPr="00962068">
        <w:rPr>
          <w:rFonts w:ascii="Times New Roman" w:hAnsi="Times New Roman" w:cs="Times New Roman"/>
          <w:b/>
          <w:bCs/>
          <w:sz w:val="16"/>
        </w:rPr>
        <w:t>_________________________________________________________________________________________________________________</w:t>
      </w:r>
    </w:p>
    <w:p w:rsidR="00ED3FD3" w:rsidRPr="00962068" w:rsidRDefault="00ED3FD3" w:rsidP="00A50BDE">
      <w:pPr>
        <w:widowControl w:val="0"/>
        <w:spacing w:after="0" w:line="240" w:lineRule="auto"/>
        <w:rPr>
          <w:rFonts w:ascii="Times New Roman" w:hAnsi="Times New Roman" w:cs="Times New Roman"/>
          <w:b/>
          <w:sz w:val="4"/>
        </w:rPr>
      </w:pPr>
    </w:p>
    <w:p w:rsidR="00ED3FD3" w:rsidRPr="004E11E8" w:rsidRDefault="00ED3FD3" w:rsidP="00A50B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06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E11E8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6206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90247" w:rsidRPr="00962068">
        <w:rPr>
          <w:rFonts w:ascii="Times New Roman" w:hAnsi="Times New Roman" w:cs="Times New Roman"/>
          <w:sz w:val="28"/>
          <w:szCs w:val="28"/>
          <w:u w:val="single"/>
        </w:rPr>
        <w:t>травня</w:t>
      </w:r>
      <w:r w:rsidRPr="00962068">
        <w:rPr>
          <w:rFonts w:ascii="Times New Roman" w:hAnsi="Times New Roman" w:cs="Times New Roman"/>
          <w:sz w:val="28"/>
          <w:szCs w:val="28"/>
          <w:u w:val="single"/>
        </w:rPr>
        <w:t xml:space="preserve"> 2020 року</w:t>
      </w:r>
      <w:r w:rsidRPr="00962068">
        <w:rPr>
          <w:rFonts w:ascii="Times New Roman" w:hAnsi="Times New Roman" w:cs="Times New Roman"/>
          <w:sz w:val="28"/>
          <w:szCs w:val="28"/>
        </w:rPr>
        <w:tab/>
      </w:r>
      <w:r w:rsidRPr="00962068">
        <w:rPr>
          <w:rFonts w:ascii="Times New Roman" w:hAnsi="Times New Roman" w:cs="Times New Roman"/>
          <w:sz w:val="28"/>
          <w:szCs w:val="28"/>
        </w:rPr>
        <w:tab/>
      </w:r>
      <w:r w:rsidRPr="00962068">
        <w:rPr>
          <w:rFonts w:ascii="Times New Roman" w:hAnsi="Times New Roman" w:cs="Times New Roman"/>
          <w:sz w:val="28"/>
          <w:szCs w:val="28"/>
        </w:rPr>
        <w:tab/>
      </w:r>
      <w:r w:rsidRPr="00962068">
        <w:rPr>
          <w:rFonts w:ascii="Times New Roman" w:hAnsi="Times New Roman" w:cs="Times New Roman"/>
          <w:sz w:val="28"/>
          <w:szCs w:val="28"/>
        </w:rPr>
        <w:tab/>
      </w:r>
      <w:r w:rsidRPr="00962068">
        <w:rPr>
          <w:rFonts w:ascii="Times New Roman" w:hAnsi="Times New Roman" w:cs="Times New Roman"/>
          <w:sz w:val="28"/>
          <w:szCs w:val="28"/>
        </w:rPr>
        <w:tab/>
      </w:r>
      <w:r w:rsidRPr="00962068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 w:rsidR="00090247" w:rsidRPr="00962068">
        <w:rPr>
          <w:rFonts w:ascii="Times New Roman" w:hAnsi="Times New Roman" w:cs="Times New Roman"/>
          <w:sz w:val="28"/>
          <w:szCs w:val="28"/>
        </w:rPr>
        <w:t> </w:t>
      </w:r>
      <w:r w:rsidRPr="00962068">
        <w:rPr>
          <w:rFonts w:ascii="Times New Roman" w:hAnsi="Times New Roman" w:cs="Times New Roman"/>
          <w:sz w:val="28"/>
          <w:szCs w:val="28"/>
          <w:u w:val="single"/>
        </w:rPr>
        <w:t>08/279/08/166-2</w:t>
      </w:r>
      <w:r w:rsidR="004E11E8">
        <w:rPr>
          <w:rFonts w:ascii="Times New Roman" w:hAnsi="Times New Roman" w:cs="Times New Roman"/>
          <w:sz w:val="28"/>
          <w:szCs w:val="28"/>
          <w:u w:val="single"/>
        </w:rPr>
        <w:t>802</w:t>
      </w:r>
    </w:p>
    <w:p w:rsidR="00FA36E7" w:rsidRPr="00D37E4F" w:rsidRDefault="00FA36E7" w:rsidP="00B32E29">
      <w:pPr>
        <w:shd w:val="clear" w:color="auto" w:fill="FFFFFF"/>
        <w:spacing w:after="0" w:line="240" w:lineRule="auto"/>
        <w:ind w:left="5529"/>
        <w:rPr>
          <w:rFonts w:ascii="Times New Roman" w:eastAsia="Arial Unicode MS" w:hAnsi="Times New Roman" w:cs="Times New Roman"/>
          <w:b/>
          <w:bCs/>
          <w:color w:val="000000"/>
          <w:sz w:val="16"/>
          <w:szCs w:val="8"/>
          <w:lang w:eastAsia="uk-UA"/>
        </w:rPr>
      </w:pPr>
    </w:p>
    <w:p w:rsidR="00F5056E" w:rsidRDefault="00F5056E" w:rsidP="00F5056E">
      <w:pPr>
        <w:pStyle w:val="a4"/>
        <w:shd w:val="clear" w:color="auto" w:fill="FFFFFF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Голові </w:t>
      </w:r>
      <w:r w:rsidRPr="00331AC3">
        <w:rPr>
          <w:rFonts w:ascii="Times New Roman" w:hAnsi="Times New Roman" w:cs="Times New Roman"/>
          <w:b/>
          <w:bCs/>
          <w:sz w:val="28"/>
          <w:szCs w:val="28"/>
        </w:rPr>
        <w:t xml:space="preserve">постійної комісії Київської міської ради з питань дотримання законності, правопорядку та </w:t>
      </w:r>
      <w:r>
        <w:rPr>
          <w:rFonts w:ascii="Times New Roman" w:hAnsi="Times New Roman" w:cs="Times New Roman"/>
          <w:b/>
          <w:bCs/>
          <w:sz w:val="28"/>
          <w:szCs w:val="28"/>
        </w:rPr>
        <w:t>запобігання</w:t>
      </w:r>
      <w:r w:rsidRPr="00331AC3">
        <w:rPr>
          <w:rFonts w:ascii="Times New Roman" w:hAnsi="Times New Roman" w:cs="Times New Roman"/>
          <w:b/>
          <w:bCs/>
          <w:sz w:val="28"/>
          <w:szCs w:val="28"/>
        </w:rPr>
        <w:t xml:space="preserve"> корупці</w:t>
      </w:r>
      <w:r>
        <w:rPr>
          <w:rFonts w:ascii="Times New Roman" w:hAnsi="Times New Roman" w:cs="Times New Roman"/>
          <w:b/>
          <w:bCs/>
          <w:sz w:val="28"/>
          <w:szCs w:val="28"/>
        </w:rPr>
        <w:t>ї</w:t>
      </w:r>
    </w:p>
    <w:p w:rsidR="00F5056E" w:rsidRDefault="00F5056E" w:rsidP="00F5056E">
      <w:pPr>
        <w:pStyle w:val="a4"/>
        <w:shd w:val="clear" w:color="auto" w:fill="FFFFFF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Бондарчуку О.</w:t>
      </w:r>
      <w:r w:rsidR="00EC20F6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</w:p>
    <w:p w:rsidR="00F5056E" w:rsidRPr="00A41142" w:rsidRDefault="00F5056E" w:rsidP="00F5056E">
      <w:pPr>
        <w:pStyle w:val="a4"/>
        <w:shd w:val="clear" w:color="auto" w:fill="FFFFFF"/>
        <w:ind w:left="5245"/>
        <w:rPr>
          <w:rFonts w:ascii="Times New Roman" w:hAnsi="Times New Roman" w:cs="Times New Roman"/>
          <w:bCs/>
          <w:i/>
          <w:sz w:val="28"/>
          <w:szCs w:val="28"/>
        </w:rPr>
      </w:pPr>
      <w:r w:rsidRPr="00A41142">
        <w:rPr>
          <w:rFonts w:ascii="Times New Roman" w:hAnsi="Times New Roman" w:cs="Times New Roman"/>
          <w:bCs/>
          <w:i/>
          <w:sz w:val="28"/>
          <w:szCs w:val="28"/>
        </w:rPr>
        <w:t>0</w:t>
      </w:r>
      <w:r>
        <w:rPr>
          <w:rFonts w:ascii="Times New Roman" w:hAnsi="Times New Roman" w:cs="Times New Roman"/>
          <w:bCs/>
          <w:i/>
          <w:sz w:val="28"/>
          <w:szCs w:val="28"/>
        </w:rPr>
        <w:t>1044, м. Київ, вул. Хрещатик, 36</w:t>
      </w:r>
    </w:p>
    <w:p w:rsidR="008A109D" w:rsidRPr="00962068" w:rsidRDefault="008A109D" w:rsidP="00A50B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247" w:rsidRPr="00962068" w:rsidRDefault="00090247" w:rsidP="00A50BDE">
      <w:pPr>
        <w:widowControl w:val="0"/>
        <w:tabs>
          <w:tab w:val="center" w:pos="5174"/>
          <w:tab w:val="left" w:pos="77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ДЕПУТАТСЬКЕ ЗВЕРНЕННЯ</w:t>
      </w:r>
    </w:p>
    <w:p w:rsidR="00090247" w:rsidRPr="00D37E4F" w:rsidRDefault="00090247" w:rsidP="00A50BDE">
      <w:pPr>
        <w:widowControl w:val="0"/>
        <w:tabs>
          <w:tab w:val="center" w:pos="5174"/>
          <w:tab w:val="left" w:pos="77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090247" w:rsidRPr="00F76D62" w:rsidRDefault="00090247" w:rsidP="00B317E8">
      <w:pPr>
        <w:widowControl w:val="0"/>
        <w:tabs>
          <w:tab w:val="center" w:pos="3828"/>
          <w:tab w:val="left" w:pos="4678"/>
          <w:tab w:val="left" w:pos="7784"/>
        </w:tabs>
        <w:spacing w:after="0" w:line="240" w:lineRule="auto"/>
        <w:ind w:right="325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щодо </w:t>
      </w:r>
      <w:r w:rsidR="00B317E8" w:rsidRPr="00B3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конкурсів із залучення інвесторів до реалізації проєкту «Комплекс заходів із благоустрою та облаштування зупинок громадського тран</w:t>
      </w:r>
      <w:r w:rsidR="00B3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спорту в місті Києві» (Лоти 1-</w:t>
      </w:r>
      <w:r w:rsidR="00B317E8" w:rsidRPr="00B3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29)</w:t>
      </w:r>
      <w:r w:rsidR="00F76D62" w:rsidRPr="00F76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які </w:t>
      </w:r>
      <w:r w:rsidR="00B31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проведені</w:t>
      </w:r>
      <w:r w:rsidR="00F76D62" w:rsidRPr="00F76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 недотриманням вимог чинного законодавства</w:t>
      </w:r>
    </w:p>
    <w:p w:rsidR="00090247" w:rsidRPr="00D37E4F" w:rsidRDefault="00090247" w:rsidP="00A50BDE">
      <w:pPr>
        <w:widowControl w:val="0"/>
        <w:tabs>
          <w:tab w:val="center" w:pos="3828"/>
          <w:tab w:val="left" w:pos="7784"/>
        </w:tabs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F76D62" w:rsidRDefault="00F76D62" w:rsidP="00F76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Звертаюся до Вас у зв’язку із необхідністю повідомлення інформації про порушення вимог чинного законодавства при проведенні конкурсів із залучення інвесторів</w:t>
      </w:r>
      <w:r w:rsidRPr="00690225">
        <w:rPr>
          <w:rFonts w:ascii="Times New Roman" w:hAnsi="Times New Roman"/>
          <w:sz w:val="28"/>
          <w:szCs w:val="28"/>
        </w:rPr>
        <w:t xml:space="preserve"> до реалізації проєкту «Комплекс заходів із благоустрою та облаштування зупинок громадського транспорту в місті Києві» </w:t>
      </w:r>
      <w:r>
        <w:rPr>
          <w:rFonts w:ascii="Times New Roman" w:hAnsi="Times New Roman"/>
          <w:sz w:val="28"/>
          <w:szCs w:val="28"/>
        </w:rPr>
        <w:t>(Лоти 1-29).</w:t>
      </w:r>
    </w:p>
    <w:p w:rsidR="00F76D62" w:rsidRPr="00910E2D" w:rsidRDefault="00F76D62" w:rsidP="00F76D62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0E2D">
        <w:rPr>
          <w:rFonts w:ascii="Times New Roman" w:hAnsi="Times New Roman"/>
          <w:sz w:val="28"/>
          <w:szCs w:val="28"/>
        </w:rPr>
        <w:t>14.07.2016 було видано розпорядження виконавчого органу Київської міської ради (Київської міської державної адміністрації) № 541 «Про проведення інвестиційних конкурсів із залучення інвесторів до реалізації проекту «Комплекс заходів з благоустрою та облаштування зупинок громадського транспорту в місті Києві»</w:t>
      </w:r>
      <w:r>
        <w:rPr>
          <w:rFonts w:ascii="Times New Roman" w:hAnsi="Times New Roman"/>
          <w:sz w:val="28"/>
          <w:szCs w:val="28"/>
        </w:rPr>
        <w:t xml:space="preserve"> (далі – Розпорядження)</w:t>
      </w:r>
      <w:r w:rsidRPr="00910E2D">
        <w:rPr>
          <w:rFonts w:ascii="Times New Roman" w:hAnsi="Times New Roman"/>
          <w:sz w:val="28"/>
          <w:szCs w:val="28"/>
        </w:rPr>
        <w:t xml:space="preserve">. </w:t>
      </w:r>
      <w:r w:rsidRPr="00187602">
        <w:rPr>
          <w:rFonts w:ascii="Times New Roman" w:hAnsi="Times New Roman"/>
          <w:b/>
          <w:sz w:val="28"/>
          <w:szCs w:val="28"/>
        </w:rPr>
        <w:t>Пунктом 1 Розпорядження затверджувались об’єкти, які потребують залучення інвестицій</w:t>
      </w:r>
      <w:r w:rsidRPr="00910E2D">
        <w:rPr>
          <w:rFonts w:ascii="Times New Roman" w:hAnsi="Times New Roman"/>
          <w:sz w:val="28"/>
          <w:szCs w:val="28"/>
        </w:rPr>
        <w:t>, пунктом 2 було визначено комунальне підприємство «Київпастранс» замовником реалізації проекту, пунктом 3 комунальне підприємство «Київське інвестиційне агентство» замовником підготовчих робіт для проведення інвестиційних комплексів.</w:t>
      </w:r>
    </w:p>
    <w:p w:rsidR="00F76D62" w:rsidRPr="00910E2D" w:rsidRDefault="00F76D62" w:rsidP="00F76D62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0E2D">
        <w:rPr>
          <w:rFonts w:ascii="Times New Roman" w:hAnsi="Times New Roman"/>
          <w:sz w:val="28"/>
          <w:szCs w:val="28"/>
        </w:rPr>
        <w:t>Відповідно до пункту 2.1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 244</w:t>
      </w:r>
      <w:r>
        <w:rPr>
          <w:rFonts w:ascii="Times New Roman" w:hAnsi="Times New Roman"/>
          <w:sz w:val="28"/>
          <w:szCs w:val="28"/>
        </w:rPr>
        <w:t xml:space="preserve"> (далі – Порядок)</w:t>
      </w:r>
      <w:r w:rsidRPr="00910E2D">
        <w:rPr>
          <w:rFonts w:ascii="Times New Roman" w:hAnsi="Times New Roman"/>
          <w:sz w:val="28"/>
          <w:szCs w:val="28"/>
        </w:rPr>
        <w:t>, підставою для розміщення тимчасової споруди торговельного, побутового, соціально-культурного чи іншого призначення для здійснення підприємницької діяльності є паспорт прив’язки</w:t>
      </w:r>
      <w:r>
        <w:rPr>
          <w:rFonts w:ascii="Times New Roman" w:hAnsi="Times New Roman"/>
          <w:sz w:val="28"/>
          <w:szCs w:val="28"/>
        </w:rPr>
        <w:t xml:space="preserve"> тимчасової споруди.</w:t>
      </w:r>
      <w:r w:rsidRPr="00910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910E2D">
        <w:rPr>
          <w:rFonts w:ascii="Times New Roman" w:hAnsi="Times New Roman"/>
          <w:sz w:val="28"/>
          <w:szCs w:val="28"/>
        </w:rPr>
        <w:t xml:space="preserve">гідно </w:t>
      </w:r>
      <w:r>
        <w:rPr>
          <w:rFonts w:ascii="Times New Roman" w:hAnsi="Times New Roman"/>
          <w:sz w:val="28"/>
          <w:szCs w:val="28"/>
        </w:rPr>
        <w:t>і</w:t>
      </w:r>
      <w:r w:rsidRPr="00910E2D">
        <w:rPr>
          <w:rFonts w:ascii="Times New Roman" w:hAnsi="Times New Roman"/>
          <w:sz w:val="28"/>
          <w:szCs w:val="28"/>
        </w:rPr>
        <w:t xml:space="preserve">з пунктом 2.2 </w:t>
      </w:r>
      <w:r>
        <w:rPr>
          <w:rFonts w:ascii="Times New Roman" w:hAnsi="Times New Roman"/>
          <w:sz w:val="28"/>
          <w:szCs w:val="28"/>
        </w:rPr>
        <w:t xml:space="preserve">Порядку, </w:t>
      </w:r>
      <w:r w:rsidRPr="00910E2D">
        <w:rPr>
          <w:rFonts w:ascii="Times New Roman" w:hAnsi="Times New Roman"/>
          <w:sz w:val="28"/>
          <w:szCs w:val="28"/>
        </w:rPr>
        <w:t>замовник, який має намір встановити тимчасову споруду, звертається до відповідного виконавчого органу міської ради, із відповідною заявою у довільній формі про можливіст</w:t>
      </w:r>
      <w:r>
        <w:rPr>
          <w:rFonts w:ascii="Times New Roman" w:hAnsi="Times New Roman"/>
          <w:sz w:val="28"/>
          <w:szCs w:val="28"/>
        </w:rPr>
        <w:t>ь розміщення тимчасової споруди.</w:t>
      </w:r>
      <w:r w:rsidRPr="00910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10E2D">
        <w:rPr>
          <w:rFonts w:ascii="Times New Roman" w:hAnsi="Times New Roman"/>
          <w:sz w:val="28"/>
          <w:szCs w:val="28"/>
        </w:rPr>
        <w:t>ідповідно до пункту 2.5</w:t>
      </w:r>
      <w:r>
        <w:rPr>
          <w:rFonts w:ascii="Times New Roman" w:hAnsi="Times New Roman"/>
          <w:sz w:val="28"/>
          <w:szCs w:val="28"/>
        </w:rPr>
        <w:t xml:space="preserve"> Порядку,</w:t>
      </w:r>
      <w:r w:rsidRPr="00910E2D">
        <w:rPr>
          <w:rFonts w:ascii="Times New Roman" w:hAnsi="Times New Roman"/>
          <w:sz w:val="28"/>
          <w:szCs w:val="28"/>
        </w:rPr>
        <w:t xml:space="preserve"> про відповідність намірів замовника щодо місця розташування тимчасової споруди </w:t>
      </w:r>
      <w:r w:rsidR="00187602">
        <w:rPr>
          <w:rFonts w:ascii="Times New Roman" w:hAnsi="Times New Roman"/>
          <w:sz w:val="28"/>
          <w:szCs w:val="28"/>
        </w:rPr>
        <w:t xml:space="preserve">по </w:t>
      </w:r>
      <w:r w:rsidRPr="00910E2D">
        <w:rPr>
          <w:rFonts w:ascii="Times New Roman" w:hAnsi="Times New Roman"/>
          <w:sz w:val="28"/>
          <w:szCs w:val="28"/>
        </w:rPr>
        <w:t xml:space="preserve">комплексній схемі розміщення тимчасових споруд (у разі її </w:t>
      </w:r>
      <w:r w:rsidRPr="00910E2D">
        <w:rPr>
          <w:rFonts w:ascii="Times New Roman" w:hAnsi="Times New Roman"/>
          <w:sz w:val="28"/>
          <w:szCs w:val="28"/>
        </w:rPr>
        <w:lastRenderedPageBreak/>
        <w:t xml:space="preserve">наявності; комплексна схема розміщення тимчасових споруд та </w:t>
      </w:r>
      <w:proofErr w:type="spellStart"/>
      <w:r w:rsidRPr="00910E2D">
        <w:rPr>
          <w:rFonts w:ascii="Times New Roman" w:hAnsi="Times New Roman"/>
          <w:sz w:val="28"/>
          <w:szCs w:val="28"/>
        </w:rPr>
        <w:t>архітип</w:t>
      </w:r>
      <w:proofErr w:type="spellEnd"/>
      <w:r w:rsidRPr="00910E2D">
        <w:rPr>
          <w:rFonts w:ascii="Times New Roman" w:hAnsi="Times New Roman"/>
          <w:sz w:val="28"/>
          <w:szCs w:val="28"/>
        </w:rPr>
        <w:t xml:space="preserve"> розробляються за рішенням міської ради і затверджуються розпорядженням виконавчого органу відповідної ради за пунктом 1.6</w:t>
      </w:r>
      <w:r>
        <w:rPr>
          <w:rFonts w:ascii="Times New Roman" w:hAnsi="Times New Roman"/>
          <w:sz w:val="28"/>
          <w:szCs w:val="28"/>
        </w:rPr>
        <w:t xml:space="preserve"> Порядку</w:t>
      </w:r>
      <w:r w:rsidRPr="00910E2D">
        <w:rPr>
          <w:rFonts w:ascii="Times New Roman" w:hAnsi="Times New Roman"/>
          <w:sz w:val="28"/>
          <w:szCs w:val="28"/>
        </w:rPr>
        <w:t>), будівельним нормам замовник повідомляється відповідним органом з питань містобудування та архітектури письмово протягом трьох робочих днів з дня такого визначення відповідності намірів або замовнику надається аргументована відмова щодо реалізації намірі</w:t>
      </w:r>
      <w:r>
        <w:rPr>
          <w:rFonts w:ascii="Times New Roman" w:hAnsi="Times New Roman"/>
          <w:sz w:val="28"/>
          <w:szCs w:val="28"/>
        </w:rPr>
        <w:t>в розміщення тимчасовою споруди.</w:t>
      </w:r>
      <w:r w:rsidRPr="00910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10E2D">
        <w:rPr>
          <w:rFonts w:ascii="Times New Roman" w:hAnsi="Times New Roman"/>
          <w:sz w:val="28"/>
          <w:szCs w:val="28"/>
        </w:rPr>
        <w:t>аспорт прив’язки оформлюється і підписується органом з питань містобудування та архітектури на підставі пунктів 2.10, 2.12 цього Порядку.</w:t>
      </w:r>
    </w:p>
    <w:p w:rsidR="00F76D62" w:rsidRPr="00910E2D" w:rsidRDefault="00F76D62" w:rsidP="00F76D62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0E2D">
        <w:rPr>
          <w:rFonts w:ascii="Times New Roman" w:hAnsi="Times New Roman"/>
          <w:sz w:val="28"/>
          <w:szCs w:val="28"/>
        </w:rPr>
        <w:t>У пункті 4.4 Положення про порядок проведення інвестиційних конкурсів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 Києва, затвердженого рішенням Київської міської ради від 24.05.2007 № 528/1189 із змінами та доповненнями</w:t>
      </w:r>
      <w:r>
        <w:rPr>
          <w:rFonts w:ascii="Times New Roman" w:hAnsi="Times New Roman"/>
          <w:sz w:val="28"/>
          <w:szCs w:val="28"/>
        </w:rPr>
        <w:t xml:space="preserve"> (далі – Положення)</w:t>
      </w:r>
      <w:r w:rsidRPr="00910E2D">
        <w:rPr>
          <w:rFonts w:ascii="Times New Roman" w:hAnsi="Times New Roman"/>
          <w:sz w:val="28"/>
          <w:szCs w:val="28"/>
        </w:rPr>
        <w:t xml:space="preserve">, вказується, що розпорядження виконавчого органу Київської міської ради (Київської міської державної адміністрації) про затвердження переліку інвестиційних об’єктів у майновій частині інвестиційного проекту є згодою на підготовку запитів та отримання висновків Департаменту містобудування та архітектури </w:t>
      </w:r>
      <w:r w:rsidRPr="00187602">
        <w:rPr>
          <w:rFonts w:ascii="Times New Roman" w:hAnsi="Times New Roman"/>
          <w:b/>
          <w:sz w:val="28"/>
          <w:szCs w:val="28"/>
        </w:rPr>
        <w:t>у разі необхідності</w:t>
      </w:r>
      <w:r w:rsidRPr="00910E2D">
        <w:rPr>
          <w:rFonts w:ascii="Times New Roman" w:hAnsi="Times New Roman"/>
          <w:sz w:val="28"/>
          <w:szCs w:val="28"/>
        </w:rPr>
        <w:t>. Вказані висновки надаються протягом десяти робочих днів з моменту отримання запиту замовника підготовчих робіт.</w:t>
      </w:r>
    </w:p>
    <w:p w:rsidR="00F76D62" w:rsidRDefault="00F76D62" w:rsidP="00F76D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Таким чином, до моменту проведення конкурсу та визначення його результатів існувала необхідність звернення замовника до Департаменту містобудування та архітектури </w:t>
      </w:r>
      <w:r w:rsidR="00187602" w:rsidRPr="00910E2D">
        <w:rPr>
          <w:rFonts w:ascii="Times New Roman" w:hAnsi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187602">
        <w:rPr>
          <w:rFonts w:ascii="Times New Roman" w:hAnsi="Times New Roman"/>
          <w:sz w:val="28"/>
          <w:szCs w:val="28"/>
        </w:rPr>
        <w:t xml:space="preserve"> (далі – Департамент)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із відповідною заявою та наданими графічними матеріалами, а Департамент повинен був повідомити замовника про відповідність намірів щодо місця розташування тимчасової споруди (по кожному об’єкту) </w:t>
      </w:r>
      <w:r w:rsidR="001876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комплексній схемі розміщення тимчасових споруд, </w:t>
      </w:r>
      <w:r w:rsidRPr="00272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будівельним нормам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876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або замовнику надається </w:t>
      </w:r>
      <w:r w:rsidRPr="00272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аргументов</w:t>
      </w:r>
      <w:r w:rsidR="001876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 відмова щодо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реалізації намірів розміщення тимчасових споруд, паспорти прив’язки повинні були оформлюватись та підписуватись уповноваженою особою Департаменту.</w:t>
      </w:r>
    </w:p>
    <w:p w:rsidR="005A2975" w:rsidRDefault="005A2975" w:rsidP="00F76D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має депутатське звернення від 27.04.2020 № 08/279/08/166-2745 Департамент у своєму листі від 29.04.2020 № 055-4946 (копія додається) зазначив, що у відповідності до положень Порядку протягом 2018-2020 років не видавав висновків та не оформлював паспортів прив’язок стосовно розміщення зупинкових комплексів.</w:t>
      </w:r>
    </w:p>
    <w:p w:rsidR="00187602" w:rsidRDefault="00187602" w:rsidP="00187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цьому, на засіданні </w:t>
      </w:r>
      <w:r w:rsidRPr="00FB77D7">
        <w:rPr>
          <w:rFonts w:ascii="Times New Roman" w:hAnsi="Times New Roman"/>
          <w:sz w:val="28"/>
          <w:szCs w:val="28"/>
        </w:rPr>
        <w:t>постійно діючої конкурсної комісії по залученню інвесторів до фінансування будівництва, реконструкції, реставрації тощо об'єктів житлового та нежитлового призначення, незавершеного будівництва, інженерно-транспортної інфраструктури міста Києва</w:t>
      </w:r>
      <w:r>
        <w:rPr>
          <w:rFonts w:ascii="Times New Roman" w:hAnsi="Times New Roman"/>
          <w:sz w:val="28"/>
          <w:szCs w:val="28"/>
        </w:rPr>
        <w:t xml:space="preserve"> розглядалось звернення комунального підприємства «Київпастранс» від 13.03.2020 № 053/01-891 по уже укладеному інвестиційному договору від 10.08.2018 щодо питання заміни місця встановлення павільйону очікування з кіоском з продажу проїзних документів та інших товарів (надання послуг), оскільки у ході виконання обстеження зупинки «Кібернетичний центр» на просп. Глушкова, 22 з метою визначення </w:t>
      </w:r>
      <w:proofErr w:type="spellStart"/>
      <w:r>
        <w:rPr>
          <w:rFonts w:ascii="Times New Roman" w:hAnsi="Times New Roman"/>
          <w:sz w:val="28"/>
          <w:szCs w:val="28"/>
        </w:rPr>
        <w:t>архітипу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зупинкового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комплексу було виявлено, що зупинку розташовано у радіусі, який не дозволяє встановити зблоковану конструкцію будь-якого розміру.</w:t>
      </w:r>
    </w:p>
    <w:p w:rsidR="00187602" w:rsidRPr="00690225" w:rsidRDefault="00187602" w:rsidP="0018760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0225">
        <w:rPr>
          <w:rFonts w:ascii="Times New Roman" w:hAnsi="Times New Roman"/>
          <w:b/>
          <w:sz w:val="28"/>
          <w:szCs w:val="28"/>
        </w:rPr>
        <w:lastRenderedPageBreak/>
        <w:t>Вищезазначене свідчить, що проведення інвестиційних конкурсів та укладення інвестиційних договорів відбувається всупер</w:t>
      </w:r>
      <w:r>
        <w:rPr>
          <w:rFonts w:ascii="Times New Roman" w:hAnsi="Times New Roman"/>
          <w:b/>
          <w:sz w:val="28"/>
          <w:szCs w:val="28"/>
        </w:rPr>
        <w:t>еч вимог чинного законодавства.</w:t>
      </w:r>
    </w:p>
    <w:p w:rsidR="00F76D62" w:rsidRPr="00910E2D" w:rsidRDefault="00F76D62" w:rsidP="00F76D62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0E2D">
        <w:rPr>
          <w:rFonts w:ascii="Times New Roman" w:hAnsi="Times New Roman"/>
          <w:sz w:val="28"/>
          <w:szCs w:val="28"/>
        </w:rPr>
        <w:t xml:space="preserve">Відповідно до частини другої статті 4 Закону України «Про інвестиційну діяльність», </w:t>
      </w:r>
      <w:r w:rsidRPr="00187602">
        <w:rPr>
          <w:rFonts w:ascii="Times New Roman" w:hAnsi="Times New Roman"/>
          <w:b/>
          <w:sz w:val="28"/>
          <w:szCs w:val="28"/>
        </w:rPr>
        <w:t>забороняється інвестування в об’єкти, створення і використання яких не відповідає вимогам</w:t>
      </w:r>
      <w:r w:rsidRPr="00910E2D">
        <w:rPr>
          <w:rFonts w:ascii="Times New Roman" w:hAnsi="Times New Roman"/>
          <w:sz w:val="28"/>
          <w:szCs w:val="28"/>
        </w:rPr>
        <w:t xml:space="preserve"> санітарно-гігієнічних, радіаційних, екологічних, </w:t>
      </w:r>
      <w:r w:rsidRPr="00187602">
        <w:rPr>
          <w:rFonts w:ascii="Times New Roman" w:hAnsi="Times New Roman"/>
          <w:b/>
          <w:sz w:val="28"/>
          <w:szCs w:val="28"/>
        </w:rPr>
        <w:t>архітектурних та інших норм, встановлених законодавством України.</w:t>
      </w:r>
    </w:p>
    <w:p w:rsidR="00F76D62" w:rsidRPr="00910E2D" w:rsidRDefault="00F76D62" w:rsidP="00F76D62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0E2D">
        <w:rPr>
          <w:rFonts w:ascii="Times New Roman" w:hAnsi="Times New Roman"/>
          <w:sz w:val="28"/>
          <w:szCs w:val="28"/>
        </w:rPr>
        <w:t xml:space="preserve">Об’єктом інвестування конкурсу із залучення інвестора до реалізації проєкту «Комплекс заходів із благоустрою та облаштування зупинок громадського транспорту в місті Києві» </w:t>
      </w:r>
      <w:r>
        <w:rPr>
          <w:rFonts w:ascii="Times New Roman" w:hAnsi="Times New Roman"/>
          <w:sz w:val="28"/>
          <w:szCs w:val="28"/>
        </w:rPr>
        <w:t>(Лоти 1-29) (далі – Проєкт)</w:t>
      </w:r>
      <w:r w:rsidRPr="00910E2D">
        <w:rPr>
          <w:rFonts w:ascii="Times New Roman" w:hAnsi="Times New Roman"/>
          <w:sz w:val="28"/>
          <w:szCs w:val="28"/>
        </w:rPr>
        <w:t xml:space="preserve"> є комплекс заходів із благоустрою та облаштування зупинок громад</w:t>
      </w:r>
      <w:r w:rsidR="00187602">
        <w:rPr>
          <w:rFonts w:ascii="Times New Roman" w:hAnsi="Times New Roman"/>
          <w:sz w:val="28"/>
          <w:szCs w:val="28"/>
        </w:rPr>
        <w:t>ського транспорту в місті Києві</w:t>
      </w:r>
      <w:r w:rsidRPr="00910E2D">
        <w:rPr>
          <w:rFonts w:ascii="Times New Roman" w:hAnsi="Times New Roman"/>
          <w:sz w:val="28"/>
          <w:szCs w:val="28"/>
        </w:rPr>
        <w:t xml:space="preserve"> згідно з адресним переліком.</w:t>
      </w:r>
    </w:p>
    <w:p w:rsidR="00F76D62" w:rsidRPr="00910E2D" w:rsidRDefault="00F76D62" w:rsidP="00F76D62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0E2D">
        <w:rPr>
          <w:rFonts w:ascii="Times New Roman" w:hAnsi="Times New Roman"/>
          <w:sz w:val="28"/>
          <w:szCs w:val="28"/>
        </w:rPr>
        <w:t xml:space="preserve">Невиконання умов Порядку до проведення конкурсу із залучення інвестора до реалізації </w:t>
      </w:r>
      <w:r>
        <w:rPr>
          <w:rFonts w:ascii="Times New Roman" w:hAnsi="Times New Roman"/>
          <w:sz w:val="28"/>
          <w:szCs w:val="28"/>
        </w:rPr>
        <w:t>П</w:t>
      </w:r>
      <w:r w:rsidRPr="00910E2D">
        <w:rPr>
          <w:rFonts w:ascii="Times New Roman" w:hAnsi="Times New Roman"/>
          <w:sz w:val="28"/>
          <w:szCs w:val="28"/>
        </w:rPr>
        <w:t>роєкту, як цього вимагає пункт 4 Положення</w:t>
      </w:r>
      <w:r w:rsidR="000D2D79">
        <w:rPr>
          <w:rFonts w:ascii="Times New Roman" w:hAnsi="Times New Roman"/>
          <w:sz w:val="28"/>
          <w:szCs w:val="28"/>
        </w:rPr>
        <w:t>,</w:t>
      </w:r>
      <w:r w:rsidRPr="00910E2D">
        <w:rPr>
          <w:rFonts w:ascii="Times New Roman" w:hAnsi="Times New Roman"/>
          <w:sz w:val="28"/>
          <w:szCs w:val="28"/>
        </w:rPr>
        <w:t xml:space="preserve"> призводить до порушення вимог статті 4 Закону України «Про інвестиційну діяльність», оскільки без наявних паспортів прив’язок не є можливим встановити, чи відповідає об’єкт інвестування вимогам санітарно-гігієнічних, радіаційних, екологічних, архітектурних та інших норм, встановлених законодавством України.</w:t>
      </w:r>
    </w:p>
    <w:p w:rsidR="00A50BDE" w:rsidRPr="00962068" w:rsidRDefault="00A50BDE" w:rsidP="00A50BDE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2068">
        <w:rPr>
          <w:rFonts w:ascii="Times New Roman" w:hAnsi="Times New Roman"/>
          <w:sz w:val="28"/>
          <w:szCs w:val="28"/>
        </w:rPr>
        <w:t>Враховуючи вищевикладене та керуючись ст. 13 Закону України «Про статус депутатів місцевих рад», на виконання моїх повноважень, як депутата Київської міської ради</w:t>
      </w:r>
      <w:r w:rsidRPr="00962068">
        <w:rPr>
          <w:rFonts w:ascii="Times New Roman" w:hAnsi="Times New Roman"/>
          <w:iCs/>
          <w:sz w:val="28"/>
          <w:szCs w:val="28"/>
        </w:rPr>
        <w:t>,</w:t>
      </w:r>
      <w:r w:rsidRPr="0096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068">
        <w:rPr>
          <w:rFonts w:ascii="Times New Roman" w:hAnsi="Times New Roman"/>
          <w:sz w:val="28"/>
          <w:szCs w:val="28"/>
        </w:rPr>
        <w:t>–</w:t>
      </w:r>
    </w:p>
    <w:p w:rsidR="00090247" w:rsidRPr="00D37E4F" w:rsidRDefault="00090247" w:rsidP="00A50BD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090247" w:rsidRPr="00962068" w:rsidRDefault="00090247" w:rsidP="00A50BD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ПРОШУ:</w:t>
      </w:r>
    </w:p>
    <w:p w:rsidR="00090247" w:rsidRPr="00D37E4F" w:rsidRDefault="00090247" w:rsidP="00A50BD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5056E" w:rsidRPr="000D2D79" w:rsidRDefault="00D37E4F" w:rsidP="00F5056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до порядку денного </w:t>
      </w:r>
      <w:r w:rsidR="00F50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56E" w:rsidRPr="00F5056E">
        <w:rPr>
          <w:rFonts w:ascii="Times New Roman" w:hAnsi="Times New Roman" w:cs="Times New Roman"/>
          <w:bCs/>
          <w:sz w:val="28"/>
          <w:szCs w:val="28"/>
        </w:rPr>
        <w:t>постійної комісії Київської міської ради з питань дотримання законності, правопорядку та запобігання корупції</w:t>
      </w:r>
      <w:r w:rsidR="000D2D79">
        <w:rPr>
          <w:rFonts w:ascii="Times New Roman" w:hAnsi="Times New Roman" w:cs="Times New Roman"/>
          <w:bCs/>
          <w:sz w:val="28"/>
          <w:szCs w:val="28"/>
        </w:rPr>
        <w:t>, яке відбудеться 13.05.2020,</w:t>
      </w:r>
      <w:r w:rsidR="00F5056E" w:rsidRPr="00F5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 цього депутатського звернення із </w:t>
      </w:r>
      <w:r w:rsidR="00F505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вищевказан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F5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5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 результатами розгляду</w:t>
      </w:r>
      <w:r w:rsidR="00F5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невідкладно </w:t>
      </w:r>
      <w:r w:rsidR="00F505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4F10" w:rsidRPr="00F50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 заходів у межах Вашої</w:t>
      </w:r>
      <w:r w:rsidR="00C9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компетенції щодо </w:t>
      </w:r>
      <w:r w:rsidR="00FA36E7">
        <w:rPr>
          <w:rFonts w:ascii="Times New Roman" w:hAnsi="Times New Roman" w:cs="Times New Roman"/>
          <w:color w:val="000000" w:themeColor="text1"/>
          <w:sz w:val="28"/>
          <w:szCs w:val="28"/>
        </w:rPr>
        <w:t>притягнення в</w:t>
      </w:r>
      <w:r w:rsidR="00F50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инних осіб до відповідальності </w:t>
      </w:r>
      <w:r w:rsidR="00FA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C9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скасування </w:t>
      </w:r>
      <w:r w:rsidR="00C71D01">
        <w:rPr>
          <w:rFonts w:ascii="Times New Roman" w:hAnsi="Times New Roman"/>
          <w:sz w:val="28"/>
          <w:szCs w:val="28"/>
        </w:rPr>
        <w:t>конкурсів із залучення інвесторів</w:t>
      </w:r>
      <w:r w:rsidR="00C71D01" w:rsidRPr="00690225">
        <w:rPr>
          <w:rFonts w:ascii="Times New Roman" w:hAnsi="Times New Roman"/>
          <w:sz w:val="28"/>
          <w:szCs w:val="28"/>
        </w:rPr>
        <w:t xml:space="preserve"> до реалізації проєкту «Комплекс заходів із благоустрою та облаштування зупинок громадського транспорту в місті Києві» </w:t>
      </w:r>
      <w:r w:rsidR="00C71D01">
        <w:rPr>
          <w:rFonts w:ascii="Times New Roman" w:hAnsi="Times New Roman"/>
          <w:sz w:val="28"/>
          <w:szCs w:val="28"/>
        </w:rPr>
        <w:t>(Лоти 1-29)</w:t>
      </w:r>
      <w:r w:rsidR="00FA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</w:t>
      </w:r>
      <w:r w:rsidR="00C71D01">
        <w:rPr>
          <w:rFonts w:ascii="Times New Roman" w:hAnsi="Times New Roman" w:cs="Times New Roman"/>
          <w:color w:val="000000" w:themeColor="text1"/>
          <w:sz w:val="28"/>
          <w:szCs w:val="28"/>
        </w:rPr>
        <w:t>допущення подальш</w:t>
      </w:r>
      <w:r w:rsidR="00C71D01" w:rsidRPr="00C71D0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A36E7" w:rsidRPr="00C7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порушення </w:t>
      </w:r>
      <w:r w:rsidR="00C71D01" w:rsidRPr="00C71D01">
        <w:rPr>
          <w:rFonts w:ascii="Times New Roman" w:hAnsi="Times New Roman" w:cs="Times New Roman"/>
          <w:color w:val="000000" w:themeColor="text1"/>
          <w:sz w:val="28"/>
          <w:szCs w:val="28"/>
        </w:rPr>
        <w:t>вимог чинного законодавства</w:t>
      </w:r>
      <w:r w:rsidR="00FA36E7" w:rsidRPr="00C71D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2D79" w:rsidRPr="00F5056E" w:rsidRDefault="00D458C4" w:rsidP="00F5056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Запросити на вищезазначене</w:t>
      </w:r>
      <w:r w:rsidR="00C7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представників Департаменту економіки та інвестицій, Департаменту транспортної інфраструктури, Департаменту містобудування та архітектури та КП «Київпастранс» для </w:t>
      </w:r>
      <w:r w:rsidR="00D3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їх доповіді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вищевказаних фактах, попередньо розіславши ї</w:t>
      </w:r>
      <w:r w:rsidR="00D37E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депутатське звернення для ознайомлення.</w:t>
      </w:r>
    </w:p>
    <w:p w:rsidR="00090247" w:rsidRPr="00962068" w:rsidRDefault="00090247" w:rsidP="00A50BD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Проінформувати мене про результати розгляду даного звернення у встановлений законодавством України десятиденний строк за адресою: 01044, м. Київ, вул. Хрещатик, 36, каб. 419.</w:t>
      </w:r>
    </w:p>
    <w:p w:rsidR="00090247" w:rsidRPr="00D37E4F" w:rsidRDefault="00090247" w:rsidP="00A50BD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0D2D79" w:rsidRPr="000D2D79" w:rsidRDefault="000D2D79" w:rsidP="000D2D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D79">
        <w:rPr>
          <w:rFonts w:ascii="Times New Roman" w:eastAsia="Times New Roman" w:hAnsi="Times New Roman" w:cs="Times New Roman"/>
          <w:b/>
          <w:sz w:val="28"/>
          <w:szCs w:val="28"/>
        </w:rPr>
        <w:t xml:space="preserve">Додаток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D2D79">
        <w:rPr>
          <w:rFonts w:ascii="Times New Roman" w:eastAsia="Times New Roman" w:hAnsi="Times New Roman" w:cs="Times New Roman"/>
          <w:b/>
          <w:sz w:val="28"/>
          <w:szCs w:val="28"/>
        </w:rPr>
        <w:t xml:space="preserve"> арк.</w:t>
      </w:r>
    </w:p>
    <w:p w:rsidR="00E8286A" w:rsidRPr="00962068" w:rsidRDefault="00E8286A" w:rsidP="00A50BD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0247" w:rsidRPr="00962068" w:rsidRDefault="00090247" w:rsidP="00A50BDE">
      <w:pPr>
        <w:widowControl w:val="0"/>
        <w:tabs>
          <w:tab w:val="center" w:pos="5174"/>
          <w:tab w:val="left" w:pos="77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повагою</w:t>
      </w:r>
    </w:p>
    <w:p w:rsidR="00AC7081" w:rsidRPr="00962068" w:rsidRDefault="00090247" w:rsidP="00E828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 Київської міської ради                                       Володимир Назаренко</w:t>
      </w:r>
    </w:p>
    <w:sectPr w:rsidR="00AC7081" w:rsidRPr="00962068" w:rsidSect="00ED3FD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02EE"/>
    <w:multiLevelType w:val="hybridMultilevel"/>
    <w:tmpl w:val="FDE86C68"/>
    <w:lvl w:ilvl="0" w:tplc="4BAEB6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DB222F"/>
    <w:multiLevelType w:val="hybridMultilevel"/>
    <w:tmpl w:val="1028215A"/>
    <w:lvl w:ilvl="0" w:tplc="4A6C9B86">
      <w:start w:val="1"/>
      <w:numFmt w:val="decimal"/>
      <w:suff w:val="space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ED3FF2"/>
    <w:multiLevelType w:val="hybridMultilevel"/>
    <w:tmpl w:val="0EA06CB2"/>
    <w:lvl w:ilvl="0" w:tplc="672A1396">
      <w:start w:val="1"/>
      <w:numFmt w:val="bullet"/>
      <w:suff w:val="space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C38289A"/>
    <w:multiLevelType w:val="hybridMultilevel"/>
    <w:tmpl w:val="59B6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56722"/>
    <w:multiLevelType w:val="hybridMultilevel"/>
    <w:tmpl w:val="0EA06CB2"/>
    <w:lvl w:ilvl="0" w:tplc="672A1396">
      <w:start w:val="1"/>
      <w:numFmt w:val="bullet"/>
      <w:suff w:val="space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75170E"/>
    <w:multiLevelType w:val="hybridMultilevel"/>
    <w:tmpl w:val="6B029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4A322D"/>
    <w:multiLevelType w:val="hybridMultilevel"/>
    <w:tmpl w:val="62061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F6"/>
    <w:rsid w:val="0001454F"/>
    <w:rsid w:val="00090247"/>
    <w:rsid w:val="000C419E"/>
    <w:rsid w:val="000C57D6"/>
    <w:rsid w:val="000D2D79"/>
    <w:rsid w:val="00187602"/>
    <w:rsid w:val="001C0C5B"/>
    <w:rsid w:val="001F5EB6"/>
    <w:rsid w:val="00284739"/>
    <w:rsid w:val="002A36F7"/>
    <w:rsid w:val="002B121B"/>
    <w:rsid w:val="003131B0"/>
    <w:rsid w:val="00341EB2"/>
    <w:rsid w:val="003A437F"/>
    <w:rsid w:val="003C50B5"/>
    <w:rsid w:val="003D72F7"/>
    <w:rsid w:val="00415311"/>
    <w:rsid w:val="004210AC"/>
    <w:rsid w:val="004E11E8"/>
    <w:rsid w:val="005618C9"/>
    <w:rsid w:val="005A2975"/>
    <w:rsid w:val="0062280E"/>
    <w:rsid w:val="0065071D"/>
    <w:rsid w:val="00675CA0"/>
    <w:rsid w:val="006E2CD7"/>
    <w:rsid w:val="00721510"/>
    <w:rsid w:val="007744EF"/>
    <w:rsid w:val="007A2536"/>
    <w:rsid w:val="00872EE1"/>
    <w:rsid w:val="008A109D"/>
    <w:rsid w:val="008B02E5"/>
    <w:rsid w:val="008F48DA"/>
    <w:rsid w:val="00960A32"/>
    <w:rsid w:val="00961DBE"/>
    <w:rsid w:val="00962068"/>
    <w:rsid w:val="009A0123"/>
    <w:rsid w:val="009A47E3"/>
    <w:rsid w:val="009D3EE9"/>
    <w:rsid w:val="00A50BDE"/>
    <w:rsid w:val="00A90066"/>
    <w:rsid w:val="00AA242A"/>
    <w:rsid w:val="00AC7081"/>
    <w:rsid w:val="00AF34E8"/>
    <w:rsid w:val="00B24305"/>
    <w:rsid w:val="00B30FF9"/>
    <w:rsid w:val="00B317E8"/>
    <w:rsid w:val="00B32E29"/>
    <w:rsid w:val="00B80FC8"/>
    <w:rsid w:val="00BF6CA5"/>
    <w:rsid w:val="00C71D01"/>
    <w:rsid w:val="00C94F10"/>
    <w:rsid w:val="00D37E4F"/>
    <w:rsid w:val="00D458C4"/>
    <w:rsid w:val="00DC79BB"/>
    <w:rsid w:val="00E00361"/>
    <w:rsid w:val="00E6655C"/>
    <w:rsid w:val="00E8286A"/>
    <w:rsid w:val="00EC20F6"/>
    <w:rsid w:val="00ED3FD3"/>
    <w:rsid w:val="00EF165F"/>
    <w:rsid w:val="00F46FF6"/>
    <w:rsid w:val="00F5056E"/>
    <w:rsid w:val="00F76D62"/>
    <w:rsid w:val="00F9134D"/>
    <w:rsid w:val="00F97EF3"/>
    <w:rsid w:val="00F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756D6-B365-47D3-867B-1FCB96CD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F6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F6"/>
    <w:pPr>
      <w:ind w:left="720"/>
      <w:contextualSpacing/>
    </w:pPr>
  </w:style>
  <w:style w:type="paragraph" w:styleId="a4">
    <w:name w:val="Plain Text"/>
    <w:link w:val="a5"/>
    <w:unhideWhenUsed/>
    <w:qFormat/>
    <w:rsid w:val="00F46FF6"/>
    <w:pPr>
      <w:spacing w:after="0" w:line="240" w:lineRule="auto"/>
    </w:pPr>
    <w:rPr>
      <w:rFonts w:ascii="Helvetica" w:eastAsia="Arial Unicode MS" w:hAnsi="Helvetica" w:cs="Arial Unicode MS"/>
      <w:color w:val="000000"/>
      <w:lang w:val="uk-UA" w:eastAsia="uk-UA"/>
    </w:rPr>
  </w:style>
  <w:style w:type="character" w:customStyle="1" w:styleId="a5">
    <w:name w:val="Текст Знак"/>
    <w:basedOn w:val="a0"/>
    <w:link w:val="a4"/>
    <w:rsid w:val="00F46FF6"/>
    <w:rPr>
      <w:rFonts w:ascii="Helvetica" w:eastAsia="Arial Unicode MS" w:hAnsi="Helvetica" w:cs="Arial Unicode MS"/>
      <w:color w:val="00000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F4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46FF6"/>
    <w:rPr>
      <w:rFonts w:ascii="Tahoma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E82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5299</Words>
  <Characters>3021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Сідоренко</dc:creator>
  <cp:lastModifiedBy>Торопенко Тетяна Вадимівна</cp:lastModifiedBy>
  <cp:revision>2</cp:revision>
  <dcterms:created xsi:type="dcterms:W3CDTF">2020-05-26T12:59:00Z</dcterms:created>
  <dcterms:modified xsi:type="dcterms:W3CDTF">2020-05-26T12:59:00Z</dcterms:modified>
</cp:coreProperties>
</file>