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60980" cy="9102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0980" cy="910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Bookman Old Style" w:cs="Bookman Old Style" w:eastAsia="Bookman Old Style" w:hAnsi="Bookman Old Style"/>
          <w:b w:val="1"/>
          <w:smallCaps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2" w:firstLine="0"/>
        <w:jc w:val="center"/>
        <w:rPr>
          <w:rFonts w:ascii="Benguiat Rus" w:cs="Benguiat Rus" w:eastAsia="Benguiat Rus" w:hAnsi="Benguiat Rus"/>
          <w:smallCaps w:val="1"/>
          <w:color w:val="bf8f00"/>
          <w:sz w:val="72"/>
          <w:szCs w:val="72"/>
        </w:rPr>
      </w:pPr>
      <w:r w:rsidDel="00000000" w:rsidR="00000000" w:rsidRPr="00000000">
        <w:rPr>
          <w:rFonts w:ascii="Benguiat Rus" w:cs="Benguiat Rus" w:eastAsia="Benguiat Rus" w:hAnsi="Benguiat Rus"/>
          <w:smallCaps w:val="1"/>
          <w:color w:val="bf8f00"/>
          <w:sz w:val="72"/>
          <w:szCs w:val="72"/>
          <w:rtl w:val="0"/>
        </w:rPr>
        <w:t xml:space="preserve">ДЕПУТАТ</w:t>
      </w:r>
    </w:p>
    <w:p w:rsidR="00000000" w:rsidDel="00000000" w:rsidP="00000000" w:rsidRDefault="00000000" w:rsidRPr="00000000" w14:paraId="00000007">
      <w:pPr>
        <w:jc w:val="center"/>
        <w:rPr>
          <w:rFonts w:ascii="Benguiat Rus" w:cs="Benguiat Rus" w:eastAsia="Benguiat Rus" w:hAnsi="Benguiat Rus"/>
          <w:color w:val="bf8f00"/>
          <w:sz w:val="28"/>
          <w:szCs w:val="28"/>
        </w:rPr>
      </w:pP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КИ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ВСЬКО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М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І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СЬКО</w:t>
      </w:r>
      <w:r w:rsidDel="00000000" w:rsidR="00000000" w:rsidRPr="00000000">
        <w:rPr>
          <w:rFonts w:ascii="Calibri" w:cs="Calibri" w:eastAsia="Calibri" w:hAnsi="Calibri"/>
          <w:color w:val="bf8f00"/>
          <w:sz w:val="28"/>
          <w:szCs w:val="28"/>
          <w:rtl w:val="0"/>
        </w:rPr>
        <w:t xml:space="preserve">Ї</w:t>
      </w:r>
      <w:r w:rsidDel="00000000" w:rsidR="00000000" w:rsidRPr="00000000">
        <w:rPr>
          <w:rFonts w:ascii="Benguiat Rus" w:cs="Benguiat Rus" w:eastAsia="Benguiat Rus" w:hAnsi="Benguiat Rus"/>
          <w:color w:val="bf8f00"/>
          <w:sz w:val="28"/>
          <w:szCs w:val="28"/>
          <w:rtl w:val="0"/>
        </w:rPr>
        <w:t xml:space="preserve"> РАДИ IX СКЛИКАННЯ</w:t>
      </w:r>
    </w:p>
    <w:p w:rsidR="00000000" w:rsidDel="00000000" w:rsidP="00000000" w:rsidRDefault="00000000" w:rsidRPr="00000000" w14:paraId="00000008">
      <w:pPr>
        <w:spacing w:line="36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40850" y="3776825"/>
                          <a:ext cx="6210300" cy="6350"/>
                        </a:xfrm>
                        <a:prstGeom prst="straightConnector1">
                          <a:avLst/>
                        </a:prstGeom>
                        <a:noFill/>
                        <a:ln cap="flat" cmpd="thinThick" w="60325">
                          <a:solidFill>
                            <a:srgbClr val="0E267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25400</wp:posOffset>
                </wp:positionV>
                <wp:extent cx="6210300" cy="603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60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line="360" w:lineRule="auto"/>
        <w:ind w:right="107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«______»_________________2021 р.                                                                              №_______________________</w:t>
      </w:r>
    </w:p>
    <w:p w:rsidR="00000000" w:rsidDel="00000000" w:rsidP="00000000" w:rsidRDefault="00000000" w:rsidRPr="00000000" w14:paraId="0000000A">
      <w:pPr>
        <w:ind w:left="3828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828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Голові постійної комісії</w:t>
        <w:br w:type="textWrapping"/>
        <w:t xml:space="preserve">Київської міської ради з питань власності</w:t>
      </w:r>
    </w:p>
    <w:p w:rsidR="00000000" w:rsidDel="00000000" w:rsidP="00000000" w:rsidRDefault="00000000" w:rsidRPr="00000000" w14:paraId="0000000C">
      <w:pPr>
        <w:ind w:left="3828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Михайлу ПРИСЯЖНЮКУ</w:t>
      </w:r>
    </w:p>
    <w:p w:rsidR="00000000" w:rsidDel="00000000" w:rsidP="00000000" w:rsidRDefault="00000000" w:rsidRPr="00000000" w14:paraId="0000000D">
      <w:pPr>
        <w:tabs>
          <w:tab w:val="left" w:pos="4820"/>
        </w:tabs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4536"/>
        </w:tabs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положень Конституції України, статей 2 і 13 Закону України «Про статус депутатів місцевих рад», Регламенту Київської міської ради, затвердженого рішенням Київської міської ради від 07.07.2016 №579/579 (зі змінами) звертаюсь з наступним.</w:t>
      </w:r>
    </w:p>
    <w:p w:rsidR="00000000" w:rsidDel="00000000" w:rsidP="00000000" w:rsidRDefault="00000000" w:rsidRPr="00000000" w14:paraId="00000012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До мене, як депутата Київської міської ради IX скликання, надійшло звернення голови ОСББ «Десятинка» Ф.Зернецького стосовно спірного приміщення площею 115,4 м</w:t>
      </w:r>
      <w:r w:rsidDel="00000000" w:rsidR="00000000" w:rsidRPr="00000000">
        <w:rPr>
          <w:sz w:val="28"/>
          <w:szCs w:val="28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 цокольного поверху будинку за адресою: провулок Десятинний, 7 у Шевченківському районі м. Києва, яке, відповідно до звернення, є спільною сумісною власністю мешканців будинку та має </w:t>
      </w:r>
      <w:r w:rsidDel="00000000" w:rsidR="00000000" w:rsidRPr="00000000">
        <w:rPr>
          <w:sz w:val="28"/>
          <w:szCs w:val="28"/>
          <w:rtl w:val="0"/>
        </w:rPr>
        <w:t xml:space="preserve">використовуватись лише для забезпечення технічного обслуговування багатоквартирного житлового будинку.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Зазначений житловий будинок на обліку, як пам’ятка чи об’єкт культурної спадщини не перебуває, розташовується у Центральному історичному ареалі міста Києва.</w:t>
      </w:r>
    </w:p>
    <w:p w:rsidR="00000000" w:rsidDel="00000000" w:rsidP="00000000" w:rsidRDefault="00000000" w:rsidRPr="00000000" w14:paraId="00000014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На замовлення ОСББ «Десятинка», експертом з технічного обстеження будівель і споруд О.Журавським (кваліфікаційний сертифікат АЕ № 000540) </w:t>
        <w:br w:type="textWrapping"/>
        <w:t xml:space="preserve">ТОВ «ЗОДЧИЙ-ТО» проведено обстеження та надано звіт «Обстеження внутрішніх інженерних мереж в межах цокольного поверху житлового будинку по Десятинному провулку, 7 в м. Києві».</w:t>
      </w:r>
    </w:p>
    <w:p w:rsidR="00000000" w:rsidDel="00000000" w:rsidP="00000000" w:rsidRDefault="00000000" w:rsidRPr="00000000" w14:paraId="00000015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Відповідно до висновків якого, станом на момент обстеження, цокольний поверх використовується у якості офісних приміщень, при цьому, у правій його частині розташовані трубопроводи холодного та гарячого водопостачання та каналізації. Також встановлені запірна арматура та вимірювальні пристрої. Зазначені приміщення є технічними та не можуть використовуватись під громадські, адміністративні або інші функції.</w:t>
      </w:r>
    </w:p>
    <w:p w:rsidR="00000000" w:rsidDel="00000000" w:rsidP="00000000" w:rsidRDefault="00000000" w:rsidRPr="00000000" w14:paraId="00000016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 цілому, внутрішні трубопроводи цокольного поверху знаходяться у незадовільному стані та вимагають заміни на нові, відповідно до сучасних вимог. При цьому, частина трубопроводів знаходиться в стінах та закрита меблями. </w:t>
      </w:r>
    </w:p>
    <w:p w:rsidR="00000000" w:rsidDel="00000000" w:rsidP="00000000" w:rsidRDefault="00000000" w:rsidRPr="00000000" w14:paraId="00000017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Крім того, з метою обслуговування та ремонту, необхідно передбачити вільний цілодобовий доступ до них. Запірна арматура та вимірювальна апаратура повинні розташовуватись в окремих закритих приміщеннях.</w:t>
      </w:r>
    </w:p>
    <w:p w:rsidR="00000000" w:rsidDel="00000000" w:rsidP="00000000" w:rsidRDefault="00000000" w:rsidRPr="00000000" w14:paraId="00000018">
      <w:pPr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З огляду на викладене, </w:t>
      </w:r>
      <w:r w:rsidDel="00000000" w:rsidR="00000000" w:rsidRPr="00000000">
        <w:rPr>
          <w:sz w:val="28"/>
          <w:szCs w:val="28"/>
          <w:rtl w:val="0"/>
        </w:rPr>
        <w:t xml:space="preserve">з метою захисту інтересів територіальної громади </w:t>
        <w:br w:type="textWrapping"/>
        <w:t xml:space="preserve">м. Києва, керуючись ст.ст. 2, 10, п. 1, 3 ч. 2 ст. 11 Закону України «Про статус депутатів місцевих рад», –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before="120" w:lineRule="auto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ПРОШУ:</w:t>
      </w:r>
    </w:p>
    <w:p w:rsidR="00000000" w:rsidDel="00000000" w:rsidP="00000000" w:rsidRDefault="00000000" w:rsidRPr="00000000" w14:paraId="0000001B">
      <w:pPr>
        <w:tabs>
          <w:tab w:val="left" w:pos="851"/>
        </w:tabs>
        <w:spacing w:before="120" w:lineRule="auto"/>
        <w:jc w:val="center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провести перевірку викладених обставин та розглянути питання доцільності продовження надання в оренду приміщень цокольного поверху зазначеного будинку, що перебувають у комунальній власності, як таких, які мають використовуватись для забезпечення технічного обслуговування багатоквартирного житлового будинку;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у разі прийняття позитивного для мешканців рішення, дати доручення відповідним підрозділам виконавчого органу Київської міської ради (Київської міської державної адміністрації) запропонувати орендарю приміщень цокольного поверху, із фонду комунальної власності, інше приміщення з аналогічною функцією. </w:t>
      </w:r>
    </w:p>
    <w:p w:rsidR="00000000" w:rsidDel="00000000" w:rsidP="00000000" w:rsidRDefault="00000000" w:rsidRPr="00000000" w14:paraId="0000001E">
      <w:pPr>
        <w:tabs>
          <w:tab w:val="left" w:pos="851"/>
        </w:tabs>
        <w:ind w:firstLine="851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Відповідь прошу надати у встановлені законодавством України строки </w:t>
      </w:r>
      <w:r w:rsidDel="00000000" w:rsidR="00000000" w:rsidRPr="00000000">
        <w:rPr>
          <w:sz w:val="28"/>
          <w:szCs w:val="28"/>
          <w:rtl w:val="0"/>
        </w:rPr>
        <w:t xml:space="preserve">за допомогою системи електронного документообігу «Аскод», а у разі неможливості </w:t>
      </w:r>
      <w:r w:rsidDel="00000000" w:rsidR="00000000" w:rsidRPr="00000000">
        <w:rPr>
          <w:sz w:val="28"/>
          <w:szCs w:val="28"/>
          <w:highlight w:val="white"/>
          <w:rtl w:val="0"/>
        </w:rPr>
        <w:t xml:space="preserve">–</w:t>
      </w:r>
      <w:r w:rsidDel="00000000" w:rsidR="00000000" w:rsidRPr="00000000">
        <w:rPr>
          <w:sz w:val="28"/>
          <w:szCs w:val="28"/>
          <w:rtl w:val="0"/>
        </w:rPr>
        <w:t xml:space="preserve"> на електронну адресу </w:t>
      </w:r>
      <w:hyperlink r:id="rId8">
        <w:r w:rsidDel="00000000" w:rsidR="00000000" w:rsidRPr="00000000">
          <w:rPr>
            <w:color w:val="000000"/>
            <w:sz w:val="28"/>
            <w:szCs w:val="28"/>
            <w:u w:val="single"/>
            <w:rtl w:val="0"/>
          </w:rPr>
          <w:t xml:space="preserve">gromadskapt@gmail.com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 або на поштову адресу: 04210, м. Київ, вул. Оболонська Набережна, 19, корпус 5.</w:t>
      </w:r>
    </w:p>
    <w:p w:rsidR="00000000" w:rsidDel="00000000" w:rsidP="00000000" w:rsidRDefault="00000000" w:rsidRPr="00000000" w14:paraId="00000020">
      <w:pPr>
        <w:tabs>
          <w:tab w:val="left" w:pos="851"/>
        </w:tabs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51"/>
        </w:tabs>
        <w:spacing w:before="120" w:lineRule="auto"/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ab/>
      </w:r>
    </w:p>
    <w:p w:rsidR="00000000" w:rsidDel="00000000" w:rsidP="00000000" w:rsidRDefault="00000000" w:rsidRPr="00000000" w14:paraId="00000022">
      <w:pPr>
        <w:tabs>
          <w:tab w:val="left" w:pos="6663"/>
        </w:tabs>
        <w:rPr>
          <w:b w:val="1"/>
          <w:sz w:val="28"/>
          <w:szCs w:val="28"/>
          <w:highlight w:val="whit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Депутат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 </w:t>
        <w:tab/>
        <w:t xml:space="preserve">Владислав ТРУБІЦИН</w:t>
      </w:r>
    </w:p>
    <w:p w:rsidR="00000000" w:rsidDel="00000000" w:rsidP="00000000" w:rsidRDefault="00000000" w:rsidRPr="00000000" w14:paraId="00000023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6663"/>
        </w:tabs>
        <w:rPr>
          <w:b w:val="1"/>
          <w:sz w:val="16"/>
          <w:szCs w:val="1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6804"/>
        </w:tabs>
        <w:rPr>
          <w:sz w:val="22"/>
          <w:szCs w:val="22"/>
        </w:rPr>
      </w:pPr>
      <w:r w:rsidDel="00000000" w:rsidR="00000000" w:rsidRPr="00000000">
        <w:rPr>
          <w:sz w:val="22"/>
          <w:szCs w:val="22"/>
          <w:highlight w:val="white"/>
          <w:rtl w:val="0"/>
        </w:rPr>
        <w:t xml:space="preserve">063 102 08 24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560" w:top="1134" w:left="1276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ookman Old Style"/>
  <w:font w:name="Benguiat Ru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jc w:val="center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gromadska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