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center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Договора, заключенные на 2020 год с ЦКС коммунальными управляющими компаниями по обслуживанию жилищного фонда девяти районов Киева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2250"/>
        <w:gridCol w:w="1965"/>
        <w:tblGridChange w:id="0">
          <w:tblGrid>
            <w:gridCol w:w="4800"/>
            <w:gridCol w:w="2250"/>
            <w:gridCol w:w="19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before="200" w:line="240" w:lineRule="auto"/>
              <w:jc w:val="both"/>
              <w:rPr>
                <w:b w:val="1"/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highlight w:val="white"/>
                <w:rtl w:val="0"/>
              </w:rPr>
              <w:t xml:space="preserve">Заказчик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before="200" w:line="240" w:lineRule="auto"/>
              <w:jc w:val="both"/>
              <w:rPr>
                <w:b w:val="1"/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highlight w:val="white"/>
                <w:rtl w:val="0"/>
              </w:rPr>
              <w:t xml:space="preserve">Цена договора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highlight w:val="white"/>
                <w:rtl w:val="0"/>
              </w:rPr>
              <w:t xml:space="preserve">Количество обслуживаемых многоэтажек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Голосеевского района Киева” (**)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4,92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905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Дарницкого района Киева” (***)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6,89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588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Деснянского района Киева” (****)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8,16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534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Днепровского района Киева” (*****)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8,97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1040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Оболонского района Киева” (******)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7,92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620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Подольского района Киева” (*******)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4,46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731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Святошинского района Киева” (********)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7,7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745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Соломенского района Киева” (*********)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7,55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1192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highlight w:val="white"/>
                <w:rtl w:val="0"/>
              </w:rPr>
              <w:t xml:space="preserve">КП “Управляющая компания по обслуживанию жилищного фонда Шевченковского района Киева” (**********)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white"/>
              </w:rPr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7,17 млн гривен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200" w:line="240" w:lineRule="auto"/>
              <w:jc w:val="both"/>
              <w:rPr>
                <w:color w:val="111111"/>
                <w:sz w:val="20"/>
                <w:szCs w:val="20"/>
                <w:highlight w:val="red"/>
              </w:rPr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highlight w:val="red"/>
                  <w:u w:val="single"/>
                  <w:rtl w:val="0"/>
                </w:rPr>
                <w:t xml:space="preserve">1439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hd w:fill="ffffff" w:val="clear"/>
        <w:spacing w:after="160" w:before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rozorro.gov.ua/tender/UA-2019-12-26-000938-c" TargetMode="External"/><Relationship Id="rId11" Type="http://schemas.openxmlformats.org/officeDocument/2006/relationships/hyperlink" Target="https://drive.google.com/file/d/1yvvxl_jnvACtNizyPk9iMuWf2VPKr31l/view" TargetMode="External"/><Relationship Id="rId22" Type="http://schemas.openxmlformats.org/officeDocument/2006/relationships/hyperlink" Target="https://prozorro.gov.ua/tender/UA-2019-12-06-001041-c" TargetMode="External"/><Relationship Id="rId10" Type="http://schemas.openxmlformats.org/officeDocument/2006/relationships/hyperlink" Target="https://prozorro.gov.ua/tender/UA-2019-12-06-001430-c" TargetMode="External"/><Relationship Id="rId21" Type="http://schemas.openxmlformats.org/officeDocument/2006/relationships/hyperlink" Target="https://drive.google.com/file/d/1PQLq9C8V9SWSPnv0JMuGhAgZyMOnGZ8e/view" TargetMode="External"/><Relationship Id="rId13" Type="http://schemas.openxmlformats.org/officeDocument/2006/relationships/hyperlink" Target="https://drive.google.com/file/d/1h_aelAx37uJZk5JGdXG9Lk0hO2n19XjG/view" TargetMode="External"/><Relationship Id="rId12" Type="http://schemas.openxmlformats.org/officeDocument/2006/relationships/hyperlink" Target="https://prozorro.gov.ua/tender/UA-2019-12-28-000369-c" TargetMode="External"/><Relationship Id="rId23" Type="http://schemas.openxmlformats.org/officeDocument/2006/relationships/hyperlink" Target="https://drive.google.com/file/d/1vtNf8tXTuzWSczXFqgUzu4C_X-k_eLjN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hmNvrkHzBjPyVIO3vHmfx2AmItAEuGsQ/view" TargetMode="External"/><Relationship Id="rId15" Type="http://schemas.openxmlformats.org/officeDocument/2006/relationships/hyperlink" Target="https://drive.google.com/file/d/1H8JxMTuRwqfAr3Dpn8qWqhBxNeOX3cAm/view" TargetMode="External"/><Relationship Id="rId14" Type="http://schemas.openxmlformats.org/officeDocument/2006/relationships/hyperlink" Target="https://prozorro.gov.ua/tender/UA-2019-12-21-001025-a" TargetMode="External"/><Relationship Id="rId17" Type="http://schemas.openxmlformats.org/officeDocument/2006/relationships/hyperlink" Target="https://drive.google.com/file/d/1m577XEXYTCKFIZbGMp2yQ_J0OJ43Skfa/view" TargetMode="External"/><Relationship Id="rId16" Type="http://schemas.openxmlformats.org/officeDocument/2006/relationships/hyperlink" Target="https://prozorro.gov.ua/tender/UA-2020-01-02-000173-c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ViTtLTi4RFqufPECpyfu6ZVr8c7rKAyp/view" TargetMode="External"/><Relationship Id="rId6" Type="http://schemas.openxmlformats.org/officeDocument/2006/relationships/hyperlink" Target="https://prozorro.gov.ua/tender/UA-2019-12-10-000873-c" TargetMode="External"/><Relationship Id="rId18" Type="http://schemas.openxmlformats.org/officeDocument/2006/relationships/hyperlink" Target="https://prozorro.gov.ua/tender/UA-2019-12-18-003976-b" TargetMode="External"/><Relationship Id="rId7" Type="http://schemas.openxmlformats.org/officeDocument/2006/relationships/hyperlink" Target="https://drive.google.com/file/d/1Jenn9DrS7Aukqhmn42rT3kRGL_oyjMZN/view" TargetMode="External"/><Relationship Id="rId8" Type="http://schemas.openxmlformats.org/officeDocument/2006/relationships/hyperlink" Target="https://prozorro.gov.ua/tender/UA-2019-12-16-003837-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