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РУС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ОБЩЕСТВЕННО-ПОЛИТИЧЕСКАЯ СИТУАЦИЯ В УКРАИНЕ ВО ВТОРОЙ ПОЛОВИНЕ НОЯБРЯ 2019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Roboto" w:cs="Roboto" w:eastAsia="Roboto" w:hAnsi="Roboto"/>
          <w:b w:val="1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27.11.2019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Исследовательская компания «Социополис» совместно с контакт-центром 2Call провела опрос общественного мнения жителей Украины. Опрос проведен с использованием метода телефонного интервью (САТI) с 20 по 25 ноября 2019 года (полевой этап).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Всего было опрошено 1524 зарегистрированных жителей Украины в возрасте 18 лет и старше, исключая жителей Автономной Республики Крым, г. Севастополя и отдельных районов Донецкой и Луганской областей. Формирование выборки происходило с использованием и мобильных и стационарных телефонных номеров.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Теоретическая статистическая погрешность репрезентативности доли признака с доверительной вероятностью 0,95 и без учета дизайн-эффекта не превышает для данных в целом по Украине: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2,5% - для данных, близких к 50%,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2,2% - для данных, близких к 25% и 75%,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1,5% - для данных, близких к 10% и 90%,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1,1% - для данных, близких к 5% и 95%.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результатам проведенного исследования, среди жителей Украины нет единодушия относительно того, в правильном или неправильном направлении развивается государство по состоянию на сегодня. Почти половина опрошенных (48,0%) считают, что Украина по состоянию на ноябрь 2019 года развивается в правильном направлении (но лишь 19,6% считают, что по состоянию на ноябрь  она безусловно развивается в правильном направлении). Одновременно, по мнению 34,3% опрошенных, Украина по состоянию на сегодня развивается в неправильном направлении, а 17,7% опрошенных затруднились ответить на этот вопрос.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результатам проведенного исследования, около двух третей (65,9%) опрошенных жителей Украины по состоянию на вторую половину ноября 2019 года положительно оценивают деятельность Президента Украины Владимира Зеленского, в том числе 41,4% респондентов полностью поддерживают деятельность Владимира Зеленского, а 24,5% респондентов - скорее поддерживают, нежели не поддерживают его деятельность. Не поддерживают действия Владимира Зеленского на должности Президента Украины около четверти (24,6%) опрошенных жителей Украины, в том числе 13,6% респондентов - полностью не поддерживают, а 11,0% - скорее не поддерживают, нежели поддерживают.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Большинство (59,3%) опрошенных жителей Украины поддерживают действия центральной украинской власти по разведению войск в зоне военного конфликта на Донбассе. Не поддерживают разведение войск на Донбассе 21,1% опрошенных жителей Украины. Значительное количество респондентов (19,6%) не смогла определиться со своим ответом на данный вопрос.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результатам проведенного исследования, жители Украины в целом скорее негативно, нежели положительно относятся к принятию Верховной Радой Украины в первом чтении законопроекта, согласно которому в Украине с 1 октября 2020 будет разрешена покупка и продажа земель сельскохозяйственного назначения. Поддерживают принятие этого закона 35,4% опрошенных (среди которых 23,2% - полностью поддерживают), а не поддерживают - 46,8% опрошенных (среди которых 35,2% - полностью не поддерживают). Не смогли определиться со своим отношением к принятию Верховной Радой Украины в первом чтении законопроекта о введении в Украине свободного оборота сельскохозяйственных земель 17,8% опрошенных.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Roboto" w:cs="Roboto" w:eastAsia="Roboto" w:hAnsi="Roboto"/>
          <w:i w:val="0"/>
          <w:smallCaps w:val="0"/>
          <w:strike w:val="0"/>
          <w:color w:val="1c1e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Презентацию с результатами опроса можно скачать 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здесь.</w:t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пресс-служба исследовательской компании</w:t>
      </w:r>
    </w:p>
    <w:p w:rsidR="00000000" w:rsidDel="00000000" w:rsidP="00000000" w:rsidRDefault="00000000" w:rsidRPr="00000000" w14:paraId="0000001E">
      <w:pPr>
        <w:spacing w:after="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«Социополис»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тел. (044) 360-96-49</w:t>
      </w:r>
    </w:p>
    <w:sectPr>
      <w:pgSz w:h="16838" w:w="11906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77B4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E629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E629E4"/>
    <w:rPr>
      <w:color w:val="0000ff"/>
      <w:u w:val="single"/>
    </w:rPr>
  </w:style>
  <w:style w:type="character" w:styleId="6qdm" w:customStyle="1">
    <w:name w:val="_6qdm"/>
    <w:basedOn w:val="a0"/>
    <w:rsid w:val="00E629E4"/>
  </w:style>
  <w:style w:type="character" w:styleId="textexposedshow" w:customStyle="1">
    <w:name w:val="text_exposed_show"/>
    <w:basedOn w:val="a0"/>
    <w:rsid w:val="00E629E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OpRIzcGWBp8FMqn6BbMIOjxHw==">AMUW2mU8zsnVGAUNeXlkKHJTpGDJ/gtXPsRDQeZ0pIWpj81EuZYQBk3dXywG1jX+bq65pKPvdNXmGf3kMHeSR0HgWwRNem1qR3CaOlHC4N5QBCuGbkr1Qj0=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2019-11-27T09:57:00Z</dcterms:created>
  <dc:creator>Asus VivoBook</dc:creator>
</cp:coreProperties>
</file>