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84" w:rsidRDefault="00A32484" w:rsidP="00A32484">
      <w:pPr>
        <w:tabs>
          <w:tab w:val="left" w:pos="9900"/>
        </w:tabs>
        <w:ind w:firstLine="567"/>
        <w:jc w:val="center"/>
        <w:rPr>
          <w:color w:val="000000"/>
          <w:sz w:val="13"/>
          <w:szCs w:val="13"/>
          <w:lang w:val="uk-UA"/>
        </w:rPr>
      </w:pPr>
      <w:r>
        <w:rPr>
          <w:color w:val="000000"/>
          <w:sz w:val="13"/>
          <w:szCs w:val="13"/>
          <w:lang w:val="uk-UA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4" o:title=""/>
          </v:shape>
          <o:OLEObject Type="Embed" ProgID="Word.Picture.8" ShapeID="_x0000_i1025" DrawAspect="Content" ObjectID="_1629634258" r:id="rId5"/>
        </w:object>
      </w:r>
    </w:p>
    <w:p w:rsidR="00A32484" w:rsidRDefault="00A32484" w:rsidP="00A32484">
      <w:pPr>
        <w:pStyle w:val="a3"/>
        <w:pBdr>
          <w:bottom w:val="single" w:sz="18" w:space="1" w:color="auto"/>
        </w:pBdr>
        <w:rPr>
          <w:sz w:val="36"/>
          <w:szCs w:val="36"/>
        </w:rPr>
      </w:pPr>
      <w:r>
        <w:rPr>
          <w:sz w:val="36"/>
          <w:szCs w:val="36"/>
        </w:rPr>
        <w:t>КИЇВСЬКА ОБЛАСНА РАДА СЬОМОГО СКЛИКАННЯ</w:t>
      </w:r>
    </w:p>
    <w:p w:rsidR="00A32484" w:rsidRDefault="00A32484" w:rsidP="00A32484">
      <w:pPr>
        <w:pStyle w:val="2"/>
        <w:ind w:firstLine="567"/>
        <w:jc w:val="right"/>
        <w:rPr>
          <w:b w:val="0"/>
          <w:bCs w:val="0"/>
          <w:sz w:val="10"/>
          <w:szCs w:val="10"/>
        </w:rPr>
      </w:pPr>
    </w:p>
    <w:p w:rsidR="00A32484" w:rsidRDefault="00A32484" w:rsidP="00A32484">
      <w:pPr>
        <w:ind w:firstLine="567"/>
        <w:jc w:val="right"/>
        <w:rPr>
          <w:i/>
          <w:iCs/>
          <w:sz w:val="24"/>
          <w:szCs w:val="24"/>
          <w:u w:val="single"/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проект</w:t>
      </w:r>
    </w:p>
    <w:p w:rsidR="00A32484" w:rsidRDefault="00A32484" w:rsidP="00A32484">
      <w:pPr>
        <w:ind w:firstLine="567"/>
        <w:jc w:val="center"/>
        <w:rPr>
          <w:b/>
          <w:bCs/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t xml:space="preserve">Рішення </w:t>
      </w:r>
    </w:p>
    <w:p w:rsidR="00A32484" w:rsidRDefault="00A32484" w:rsidP="00A32484">
      <w:pPr>
        <w:ind w:firstLine="567"/>
        <w:jc w:val="center"/>
        <w:rPr>
          <w:b/>
          <w:bCs/>
          <w:sz w:val="26"/>
          <w:szCs w:val="26"/>
          <w:lang w:val="uk-UA"/>
        </w:rPr>
      </w:pPr>
    </w:p>
    <w:p w:rsidR="00A32484" w:rsidRDefault="00A32484" w:rsidP="00A32484">
      <w:pPr>
        <w:ind w:firstLine="70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 xml:space="preserve">Про </w:t>
      </w:r>
      <w:r>
        <w:rPr>
          <w:b/>
          <w:bCs/>
          <w:sz w:val="32"/>
          <w:szCs w:val="32"/>
          <w:lang w:val="uk-UA"/>
        </w:rPr>
        <w:t>надання гірничого відводу Товариству з обмеженою відповідальністю «</w:t>
      </w:r>
      <w:proofErr w:type="spellStart"/>
      <w:r w:rsidRPr="00A32484">
        <w:rPr>
          <w:b/>
          <w:sz w:val="28"/>
          <w:szCs w:val="28"/>
        </w:rPr>
        <w:t>Трипільська</w:t>
      </w:r>
      <w:proofErr w:type="spellEnd"/>
      <w:r w:rsidRPr="00A32484">
        <w:rPr>
          <w:b/>
          <w:sz w:val="28"/>
          <w:szCs w:val="28"/>
        </w:rPr>
        <w:t xml:space="preserve"> колота </w:t>
      </w:r>
      <w:proofErr w:type="spellStart"/>
      <w:r w:rsidRPr="00A32484">
        <w:rPr>
          <w:b/>
          <w:sz w:val="28"/>
          <w:szCs w:val="28"/>
        </w:rPr>
        <w:t>цегла</w:t>
      </w:r>
      <w:proofErr w:type="spellEnd"/>
      <w:r>
        <w:rPr>
          <w:b/>
          <w:bCs/>
          <w:sz w:val="32"/>
          <w:szCs w:val="32"/>
          <w:lang w:val="uk-UA"/>
        </w:rPr>
        <w:t xml:space="preserve">» </w:t>
      </w:r>
    </w:p>
    <w:p w:rsidR="00A32484" w:rsidRDefault="00A32484" w:rsidP="00A32484">
      <w:pPr>
        <w:ind w:firstLine="709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A32484" w:rsidRDefault="00A32484" w:rsidP="00A324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частини 1 статті 9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, частини 3 статті 17 Кодексу України про надра, пункту 21 частини 1 статті 43 Закону України «Про місцеве самоврядування в Україні», керуючись </w:t>
      </w:r>
      <w:r>
        <w:rPr>
          <w:sz w:val="28"/>
          <w:szCs w:val="28"/>
          <w:shd w:val="clear" w:color="auto" w:fill="FFFFFF"/>
          <w:lang w:val="uk-UA"/>
        </w:rPr>
        <w:t xml:space="preserve">Положенням про порядок надання гірничих відводів, затвердженим постановою Кабінету Міністрів України від 27.01.1995 № 59 (зі змінами), </w:t>
      </w:r>
      <w:r>
        <w:rPr>
          <w:sz w:val="28"/>
          <w:szCs w:val="28"/>
          <w:lang w:val="uk-UA"/>
        </w:rPr>
        <w:t>Порядком надання гірничих відводів та надання погоджень для отримання спеціальних дозволів на користування надрами у Київській області, затвердженим рішенням Київської обласної ради від 16.05.2013 № 610-32-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(зі змінами), враховуючи висновки і рекомендації постійної комісії Київської обласної ради з питань екології, природокористування, водних ресурсів, ліквідації наслідків аварії на ЧАЕС та інших надзвичайних ситуацій, розглянувши клопотання Товариства з обмеженою відповідальністю «</w:t>
      </w:r>
      <w:proofErr w:type="spellStart"/>
      <w:r>
        <w:rPr>
          <w:sz w:val="28"/>
          <w:szCs w:val="28"/>
        </w:rPr>
        <w:t>Трипільська</w:t>
      </w:r>
      <w:proofErr w:type="spellEnd"/>
      <w:r>
        <w:rPr>
          <w:sz w:val="28"/>
          <w:szCs w:val="28"/>
        </w:rPr>
        <w:t xml:space="preserve"> колота </w:t>
      </w:r>
      <w:proofErr w:type="spellStart"/>
      <w:r>
        <w:rPr>
          <w:sz w:val="28"/>
          <w:szCs w:val="28"/>
        </w:rPr>
        <w:t>цегла</w:t>
      </w:r>
      <w:proofErr w:type="spellEnd"/>
      <w:r>
        <w:rPr>
          <w:sz w:val="28"/>
          <w:szCs w:val="28"/>
          <w:lang w:val="uk-UA"/>
        </w:rPr>
        <w:t>» щодо отримання гірничого відводу, Київська обласна рада вирішила:</w:t>
      </w:r>
    </w:p>
    <w:p w:rsidR="00A32484" w:rsidRDefault="00A32484" w:rsidP="00A32484">
      <w:pPr>
        <w:ind w:firstLine="709"/>
        <w:jc w:val="both"/>
        <w:rPr>
          <w:sz w:val="28"/>
          <w:szCs w:val="28"/>
          <w:lang w:val="uk-UA"/>
        </w:rPr>
      </w:pPr>
    </w:p>
    <w:p w:rsidR="00A32484" w:rsidRPr="007A3C2E" w:rsidRDefault="00A32484" w:rsidP="007A3C2E">
      <w:pPr>
        <w:ind w:firstLine="709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1. Надати Товариству з обмеженою відповідальністю «</w:t>
      </w:r>
      <w:r w:rsidRPr="00A32484">
        <w:rPr>
          <w:sz w:val="28"/>
          <w:szCs w:val="28"/>
          <w:lang w:val="uk-UA"/>
        </w:rPr>
        <w:t>Трипільська колота цегла</w:t>
      </w:r>
      <w:r>
        <w:rPr>
          <w:sz w:val="28"/>
          <w:szCs w:val="28"/>
          <w:lang w:val="uk-UA"/>
        </w:rPr>
        <w:t xml:space="preserve">» (код ЄДРПОУ </w:t>
      </w:r>
      <w:r w:rsidR="007A3C2E" w:rsidRPr="007A3C2E">
        <w:rPr>
          <w:color w:val="000000"/>
          <w:sz w:val="28"/>
          <w:szCs w:val="28"/>
          <w:shd w:val="clear" w:color="auto" w:fill="FFFFFF"/>
          <w:lang w:val="uk-UA"/>
        </w:rPr>
        <w:t>30150542</w:t>
      </w:r>
      <w:r>
        <w:rPr>
          <w:lang w:val="uk-UA"/>
        </w:rPr>
        <w:t xml:space="preserve">) </w:t>
      </w:r>
      <w:r w:rsidR="007A3C2E">
        <w:rPr>
          <w:sz w:val="28"/>
          <w:szCs w:val="28"/>
          <w:lang w:val="uk-UA"/>
        </w:rPr>
        <w:t>гірничий відвід площею 58,0</w:t>
      </w:r>
      <w:r w:rsidRPr="007A3C2E">
        <w:rPr>
          <w:sz w:val="28"/>
          <w:szCs w:val="28"/>
          <w:lang w:val="uk-UA"/>
        </w:rPr>
        <w:t xml:space="preserve"> га для </w:t>
      </w:r>
      <w:r w:rsidR="007A3C2E" w:rsidRPr="007A3C2E">
        <w:rPr>
          <w:sz w:val="28"/>
          <w:szCs w:val="28"/>
          <w:lang w:val="uk-UA"/>
        </w:rPr>
        <w:t xml:space="preserve">видобування піску </w:t>
      </w:r>
      <w:proofErr w:type="spellStart"/>
      <w:r w:rsidR="007A3C2E" w:rsidRPr="007A3C2E">
        <w:rPr>
          <w:sz w:val="28"/>
          <w:szCs w:val="28"/>
          <w:lang w:val="uk-UA"/>
        </w:rPr>
        <w:t>Стугнівського</w:t>
      </w:r>
      <w:proofErr w:type="spellEnd"/>
      <w:r w:rsidR="007A3C2E" w:rsidRPr="007A3C2E">
        <w:rPr>
          <w:sz w:val="28"/>
          <w:szCs w:val="28"/>
          <w:lang w:val="uk-UA"/>
        </w:rPr>
        <w:t xml:space="preserve"> родовища придатного для виробництва силікатної цегли марок «150» - «200» та </w:t>
      </w:r>
      <w:r w:rsidR="007A3C2E" w:rsidRPr="007A3C2E">
        <w:rPr>
          <w:sz w:val="28"/>
          <w:szCs w:val="28"/>
          <w:lang w:val="uk-UA"/>
        </w:rPr>
        <w:t>виробництва ніздрюватих бетонів</w:t>
      </w:r>
      <w:r>
        <w:rPr>
          <w:sz w:val="28"/>
          <w:szCs w:val="28"/>
          <w:lang w:val="uk-UA"/>
        </w:rPr>
        <w:t xml:space="preserve">, розташованого в </w:t>
      </w:r>
      <w:r w:rsidR="007A3C2E">
        <w:rPr>
          <w:sz w:val="28"/>
          <w:szCs w:val="28"/>
          <w:lang w:val="uk-UA"/>
        </w:rPr>
        <w:t>Обухівському районі</w:t>
      </w:r>
      <w:r>
        <w:rPr>
          <w:sz w:val="28"/>
          <w:szCs w:val="28"/>
          <w:lang w:val="uk-UA"/>
        </w:rPr>
        <w:t xml:space="preserve"> Київської області.</w:t>
      </w:r>
      <w:bookmarkStart w:id="0" w:name="_GoBack"/>
      <w:bookmarkEnd w:id="0"/>
    </w:p>
    <w:p w:rsidR="00A32484" w:rsidRDefault="00A32484" w:rsidP="00A32484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A32484" w:rsidRDefault="00A32484" w:rsidP="00A324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Київської обласної ради з питань екології, природокористування, водних ресурсів, ліквідації наслідків аварії на ЧАЕС та інших надзвичайних ситуацій і першого заступника голови Київської обласної ради Семенову Т.М.</w:t>
      </w:r>
    </w:p>
    <w:p w:rsidR="00A32484" w:rsidRDefault="00A32484" w:rsidP="00A32484">
      <w:pPr>
        <w:tabs>
          <w:tab w:val="left" w:pos="1122"/>
        </w:tabs>
        <w:ind w:firstLine="708"/>
        <w:jc w:val="both"/>
        <w:rPr>
          <w:sz w:val="28"/>
          <w:szCs w:val="28"/>
          <w:lang w:val="uk-UA"/>
        </w:rPr>
      </w:pPr>
    </w:p>
    <w:p w:rsidR="00A32484" w:rsidRDefault="00A32484" w:rsidP="00A32484">
      <w:pPr>
        <w:tabs>
          <w:tab w:val="left" w:pos="1122"/>
        </w:tabs>
        <w:ind w:firstLine="708"/>
        <w:jc w:val="both"/>
        <w:rPr>
          <w:b/>
          <w:bCs/>
          <w:lang w:val="uk-UA"/>
        </w:rPr>
      </w:pPr>
    </w:p>
    <w:p w:rsidR="00A32484" w:rsidRDefault="00A32484" w:rsidP="00A32484">
      <w:pPr>
        <w:pStyle w:val="a4"/>
        <w:ind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ради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М.А. </w:t>
      </w:r>
      <w:proofErr w:type="spellStart"/>
      <w:r>
        <w:rPr>
          <w:b/>
          <w:bCs/>
          <w:sz w:val="28"/>
          <w:szCs w:val="28"/>
          <w:lang w:val="uk-UA"/>
        </w:rPr>
        <w:t>Стариченко</w:t>
      </w:r>
      <w:proofErr w:type="spellEnd"/>
    </w:p>
    <w:p w:rsidR="00A32484" w:rsidRDefault="00A32484" w:rsidP="00A32484">
      <w:pPr>
        <w:jc w:val="both"/>
        <w:rPr>
          <w:sz w:val="28"/>
          <w:szCs w:val="28"/>
          <w:lang w:val="uk-UA"/>
        </w:rPr>
      </w:pPr>
    </w:p>
    <w:p w:rsidR="00A32484" w:rsidRDefault="00A32484" w:rsidP="00A32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Київ</w:t>
      </w:r>
    </w:p>
    <w:p w:rsidR="00A32484" w:rsidRDefault="00A32484" w:rsidP="00A32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 ________ 2019 року</w:t>
      </w:r>
    </w:p>
    <w:p w:rsidR="00A32484" w:rsidRDefault="00A32484" w:rsidP="00A32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_______-_______-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</w:p>
    <w:p w:rsidR="00A32484" w:rsidRDefault="00A32484" w:rsidP="00A32484"/>
    <w:p w:rsidR="002016A5" w:rsidRDefault="002016A5"/>
    <w:sectPr w:rsidR="0020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52"/>
    <w:rsid w:val="002016A5"/>
    <w:rsid w:val="00776152"/>
    <w:rsid w:val="007A3C2E"/>
    <w:rsid w:val="00A3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20EC"/>
  <w15:chartTrackingRefBased/>
  <w15:docId w15:val="{0AD0B91A-9E06-4558-B3DF-E74BB99D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2484"/>
    <w:pPr>
      <w:keepNext/>
      <w:jc w:val="center"/>
      <w:outlineLvl w:val="1"/>
    </w:pPr>
    <w:rPr>
      <w:b/>
      <w:bCs/>
      <w:color w:val="000000"/>
      <w:sz w:val="44"/>
      <w:szCs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32484"/>
    <w:rPr>
      <w:rFonts w:ascii="Times New Roman" w:eastAsia="Times New Roman" w:hAnsi="Times New Roman" w:cs="Times New Roman"/>
      <w:b/>
      <w:bCs/>
      <w:color w:val="000000"/>
      <w:sz w:val="44"/>
      <w:szCs w:val="4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A32484"/>
    <w:pPr>
      <w:jc w:val="center"/>
    </w:pPr>
    <w:rPr>
      <w:b/>
      <w:bCs/>
      <w:color w:val="000000"/>
      <w:sz w:val="28"/>
      <w:szCs w:val="28"/>
      <w:lang w:val="uk-UA"/>
    </w:rPr>
  </w:style>
  <w:style w:type="paragraph" w:styleId="a4">
    <w:name w:val="Body Text Indent"/>
    <w:basedOn w:val="a"/>
    <w:link w:val="a5"/>
    <w:uiPriority w:val="99"/>
    <w:semiHidden/>
    <w:unhideWhenUsed/>
    <w:rsid w:val="00A32484"/>
    <w:pPr>
      <w:spacing w:before="120" w:after="120"/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3248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КОР</dc:creator>
  <cp:keywords/>
  <dc:description/>
  <cp:lastModifiedBy>Юрист КОР</cp:lastModifiedBy>
  <cp:revision>2</cp:revision>
  <dcterms:created xsi:type="dcterms:W3CDTF">2019-09-10T12:06:00Z</dcterms:created>
  <dcterms:modified xsi:type="dcterms:W3CDTF">2019-09-10T12:25:00Z</dcterms:modified>
</cp:coreProperties>
</file>