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3600"/>
        <w:gridCol w:w="6300"/>
      </w:tblGrid>
      <w:tr w:rsidR="00746C81" w:rsidRPr="00A55267" w:rsidTr="00051CA5">
        <w:tc>
          <w:tcPr>
            <w:tcW w:w="3600" w:type="dxa"/>
          </w:tcPr>
          <w:p w:rsidR="00746C81" w:rsidRPr="007850C9" w:rsidRDefault="007850C9" w:rsidP="00051CA5">
            <w:pPr>
              <w:jc w:val="right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 w:rsidR="00693319">
              <w:rPr>
                <w:lang w:val="en-US"/>
              </w:rPr>
              <w:t xml:space="preserve"> </w:t>
            </w:r>
            <w:r w:rsidR="00860395">
              <w:rPr>
                <w:lang w:val="en-US"/>
              </w:rPr>
              <w:t xml:space="preserve"> </w:t>
            </w:r>
            <w:r w:rsidR="00172D0A">
              <w:rPr>
                <w:lang w:val="en-US"/>
              </w:rPr>
              <w:t xml:space="preserve">   </w:t>
            </w:r>
          </w:p>
        </w:tc>
        <w:tc>
          <w:tcPr>
            <w:tcW w:w="6300" w:type="dxa"/>
          </w:tcPr>
          <w:p w:rsidR="00CE187D" w:rsidRPr="00CE187D" w:rsidRDefault="00CE187D" w:rsidP="00CE187D">
            <w:pPr>
              <w:ind w:left="16"/>
              <w:rPr>
                <w:b/>
                <w:color w:val="000000"/>
                <w:sz w:val="27"/>
                <w:szCs w:val="27"/>
              </w:rPr>
            </w:pPr>
            <w:r w:rsidRPr="00CE187D">
              <w:rPr>
                <w:b/>
                <w:color w:val="000000"/>
                <w:sz w:val="27"/>
                <w:szCs w:val="27"/>
              </w:rPr>
              <w:t xml:space="preserve">До КАС у складі Верховного суду </w:t>
            </w:r>
          </w:p>
          <w:p w:rsidR="00746C81" w:rsidRPr="00CE187D" w:rsidRDefault="00CE187D" w:rsidP="00CE187D">
            <w:pPr>
              <w:ind w:left="-55"/>
              <w:rPr>
                <w:color w:val="000000"/>
              </w:rPr>
            </w:pPr>
            <w:r w:rsidRPr="00CE187D">
              <w:t>01029, м. Київ, вул. Московська, 8, корп. 5</w:t>
            </w:r>
          </w:p>
        </w:tc>
      </w:tr>
      <w:tr w:rsidR="00746C81" w:rsidRPr="00A55267" w:rsidTr="00051CA5">
        <w:tc>
          <w:tcPr>
            <w:tcW w:w="3600" w:type="dxa"/>
          </w:tcPr>
          <w:p w:rsidR="00746C81" w:rsidRPr="00746C81" w:rsidRDefault="00746C81" w:rsidP="00051CA5">
            <w:pPr>
              <w:jc w:val="right"/>
              <w:rPr>
                <w:b/>
                <w:sz w:val="28"/>
                <w:szCs w:val="28"/>
              </w:rPr>
            </w:pPr>
            <w:r w:rsidRPr="00746C81">
              <w:rPr>
                <w:b/>
                <w:sz w:val="28"/>
                <w:szCs w:val="28"/>
              </w:rPr>
              <w:t>Позивач:</w:t>
            </w:r>
          </w:p>
        </w:tc>
        <w:tc>
          <w:tcPr>
            <w:tcW w:w="6300" w:type="dxa"/>
          </w:tcPr>
          <w:p w:rsidR="00746C81" w:rsidRPr="00746C81" w:rsidRDefault="00746C81" w:rsidP="00051CA5">
            <w:pPr>
              <w:tabs>
                <w:tab w:val="left" w:pos="601"/>
              </w:tabs>
              <w:ind w:left="-99"/>
              <w:rPr>
                <w:b/>
                <w:color w:val="000000"/>
                <w:sz w:val="27"/>
                <w:szCs w:val="27"/>
              </w:rPr>
            </w:pPr>
            <w:r w:rsidRPr="00746C81">
              <w:rPr>
                <w:b/>
                <w:color w:val="000000"/>
                <w:sz w:val="27"/>
                <w:szCs w:val="27"/>
              </w:rPr>
              <w:t xml:space="preserve">Громадська організація «Всеукраїнська спілка працівників торгівлі та послуг «Трудова співдружність» </w:t>
            </w:r>
          </w:p>
          <w:p w:rsidR="00746C81" w:rsidRPr="00746C81" w:rsidRDefault="00746C81" w:rsidP="00051CA5">
            <w:pPr>
              <w:tabs>
                <w:tab w:val="left" w:pos="601"/>
              </w:tabs>
              <w:ind w:left="-99"/>
            </w:pPr>
            <w:r w:rsidRPr="00746C81">
              <w:t>ідентифікаційний код 26060884,</w:t>
            </w:r>
          </w:p>
          <w:p w:rsidR="00746C81" w:rsidRPr="00746C81" w:rsidRDefault="00746C81" w:rsidP="00051CA5">
            <w:pPr>
              <w:tabs>
                <w:tab w:val="left" w:pos="601"/>
              </w:tabs>
              <w:ind w:left="-99"/>
            </w:pPr>
            <w:r w:rsidRPr="00746C81">
              <w:t>02217, м. Київ, вул. Закревського, 19, кв.81</w:t>
            </w:r>
          </w:p>
          <w:p w:rsidR="00746C81" w:rsidRPr="00A55267" w:rsidRDefault="00746C81" w:rsidP="00051CA5">
            <w:pPr>
              <w:tabs>
                <w:tab w:val="left" w:pos="601"/>
              </w:tabs>
              <w:ind w:left="-99"/>
            </w:pPr>
            <w:r w:rsidRPr="00746C81">
              <w:t>тел.:050-513-46-65; e-mail: vgots@ukr.net</w:t>
            </w:r>
          </w:p>
        </w:tc>
      </w:tr>
      <w:tr w:rsidR="00746C81" w:rsidRPr="00A55267" w:rsidTr="00051CA5">
        <w:tc>
          <w:tcPr>
            <w:tcW w:w="3600" w:type="dxa"/>
          </w:tcPr>
          <w:p w:rsidR="00746C81" w:rsidRPr="00746C81" w:rsidRDefault="00746C81" w:rsidP="00051CA5">
            <w:pPr>
              <w:jc w:val="right"/>
              <w:rPr>
                <w:b/>
                <w:sz w:val="32"/>
                <w:szCs w:val="32"/>
              </w:rPr>
            </w:pPr>
            <w:r w:rsidRPr="00746C81">
              <w:rPr>
                <w:b/>
                <w:sz w:val="32"/>
                <w:szCs w:val="32"/>
              </w:rPr>
              <w:t>Відповідач:</w:t>
            </w:r>
          </w:p>
        </w:tc>
        <w:tc>
          <w:tcPr>
            <w:tcW w:w="6300" w:type="dxa"/>
          </w:tcPr>
          <w:p w:rsidR="00746C81" w:rsidRPr="00746C81" w:rsidRDefault="00746C81" w:rsidP="00051CA5">
            <w:pPr>
              <w:pStyle w:val="a3"/>
              <w:tabs>
                <w:tab w:val="left" w:pos="601"/>
              </w:tabs>
              <w:ind w:left="-99" w:firstLine="0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746C81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Київська міська рада</w:t>
            </w:r>
          </w:p>
          <w:p w:rsidR="00746C81" w:rsidRPr="00746C81" w:rsidRDefault="00746C81" w:rsidP="00051CA5">
            <w:pPr>
              <w:pStyle w:val="a3"/>
              <w:tabs>
                <w:tab w:val="left" w:pos="601"/>
              </w:tabs>
              <w:ind w:left="-99" w:firstLine="0"/>
            </w:pPr>
            <w:smartTag w:uri="urn:schemas-microsoft-com:office:smarttags" w:element="metricconverter">
              <w:smartTagPr>
                <w:attr w:name="ProductID" w:val="01044, м"/>
              </w:smartTagPr>
              <w:r w:rsidRPr="00746C81">
                <w:t>01044, м</w:t>
              </w:r>
            </w:smartTag>
            <w:r w:rsidRPr="00746C81">
              <w:t>. Київ, вул. Хрещатик, 36</w:t>
            </w:r>
          </w:p>
          <w:p w:rsidR="00746C81" w:rsidRPr="00746C81" w:rsidRDefault="00746C81" w:rsidP="00746C81">
            <w:pPr>
              <w:tabs>
                <w:tab w:val="left" w:pos="601"/>
              </w:tabs>
              <w:ind w:left="-99"/>
            </w:pPr>
            <w:r w:rsidRPr="00746C81">
              <w:t>тел.: (044) 270-5633; e-mail: kmr@kmr.gov.ua</w:t>
            </w:r>
          </w:p>
        </w:tc>
      </w:tr>
      <w:tr w:rsidR="00083942" w:rsidRPr="003B37DF" w:rsidTr="0039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3600" w:type="dxa"/>
            <w:shd w:val="clear" w:color="auto" w:fill="auto"/>
          </w:tcPr>
          <w:p w:rsidR="00083942" w:rsidRPr="003411D8" w:rsidRDefault="00083942" w:rsidP="006A3A9F">
            <w:pPr>
              <w:pStyle w:val="a4"/>
              <w:ind w:left="0"/>
              <w:rPr>
                <w:b w:val="0"/>
                <w:bCs/>
                <w:color w:val="000000"/>
                <w:sz w:val="28"/>
                <w:szCs w:val="28"/>
              </w:rPr>
            </w:pPr>
            <w:r w:rsidRPr="003411D8">
              <w:rPr>
                <w:sz w:val="28"/>
                <w:szCs w:val="28"/>
              </w:rPr>
              <w:t xml:space="preserve">СПРАВА № </w:t>
            </w:r>
            <w:r w:rsidRPr="003411D8">
              <w:rPr>
                <w:bCs/>
                <w:color w:val="000000"/>
                <w:sz w:val="28"/>
                <w:szCs w:val="28"/>
              </w:rPr>
              <w:t>826/15668/18</w:t>
            </w:r>
          </w:p>
          <w:p w:rsidR="00083942" w:rsidRPr="00023AD9" w:rsidRDefault="00083942" w:rsidP="006A3A9F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083942" w:rsidRPr="00395298" w:rsidRDefault="00083942" w:rsidP="006A3A9F">
            <w:pPr>
              <w:jc w:val="both"/>
              <w:rPr>
                <w:i/>
                <w:lang w:val="ru-RU"/>
              </w:rPr>
            </w:pPr>
            <w:r w:rsidRPr="00395298">
              <w:rPr>
                <w:i/>
                <w:color w:val="000000"/>
              </w:rPr>
              <w:t>Про визнання протиправними дій, зобов’язання утриматися від вчинення  дії</w:t>
            </w:r>
          </w:p>
        </w:tc>
      </w:tr>
    </w:tbl>
    <w:p w:rsidR="00AA79A0" w:rsidRDefault="00FA481F" w:rsidP="00C11A07">
      <w:pPr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касаційна</w:t>
      </w:r>
      <w:r w:rsidR="00AA79A0" w:rsidRPr="008B49DE">
        <w:rPr>
          <w:b/>
          <w:caps/>
          <w:sz w:val="28"/>
          <w:szCs w:val="28"/>
        </w:rPr>
        <w:t xml:space="preserve"> скарга </w:t>
      </w:r>
    </w:p>
    <w:p w:rsidR="00A3616A" w:rsidRDefault="00DE76EF" w:rsidP="003A0BC0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27.02.2019 рішенням Окружного адміністративного суду м. Києва (</w:t>
      </w:r>
      <w:r w:rsidRPr="00EC13B1">
        <w:rPr>
          <w:b w:val="0"/>
          <w:i/>
          <w:sz w:val="28"/>
          <w:szCs w:val="28"/>
          <w:u w:val="single"/>
        </w:rPr>
        <w:t xml:space="preserve">далі – </w:t>
      </w:r>
      <w:r w:rsidR="003E6A63">
        <w:rPr>
          <w:b w:val="0"/>
          <w:i/>
          <w:sz w:val="28"/>
          <w:szCs w:val="28"/>
          <w:u w:val="single"/>
        </w:rPr>
        <w:t>ОАС м. Києва</w:t>
      </w:r>
      <w:r>
        <w:rPr>
          <w:b w:val="0"/>
          <w:sz w:val="28"/>
          <w:szCs w:val="28"/>
        </w:rPr>
        <w:t xml:space="preserve">) </w:t>
      </w:r>
      <w:r w:rsidR="00A3616A">
        <w:rPr>
          <w:b w:val="0"/>
          <w:sz w:val="28"/>
          <w:szCs w:val="28"/>
        </w:rPr>
        <w:t>у задоволенні позивних вимог відмовлено повністю.</w:t>
      </w:r>
      <w:r w:rsidR="000E1E90">
        <w:rPr>
          <w:b w:val="0"/>
          <w:sz w:val="28"/>
          <w:szCs w:val="28"/>
        </w:rPr>
        <w:t xml:space="preserve"> </w:t>
      </w:r>
    </w:p>
    <w:p w:rsidR="003E6A63" w:rsidRDefault="003E6A63" w:rsidP="003E6A63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3E6A63">
        <w:rPr>
          <w:b w:val="0"/>
          <w:sz w:val="28"/>
          <w:szCs w:val="28"/>
        </w:rPr>
        <w:t>29.05.2019 постановою Шостого апеляційного адміністративного суду (</w:t>
      </w:r>
      <w:r w:rsidRPr="003E6A63">
        <w:rPr>
          <w:b w:val="0"/>
          <w:i/>
          <w:sz w:val="28"/>
          <w:szCs w:val="28"/>
          <w:u w:val="single"/>
        </w:rPr>
        <w:t>далі – ШААС</w:t>
      </w:r>
      <w:r w:rsidRPr="003E6A63">
        <w:rPr>
          <w:b w:val="0"/>
          <w:sz w:val="28"/>
          <w:szCs w:val="28"/>
        </w:rPr>
        <w:t xml:space="preserve">) апеляційну скаргу позивача залишено без задоволення, рішення ОАС м. Києва </w:t>
      </w:r>
      <w:r>
        <w:rPr>
          <w:b w:val="0"/>
          <w:sz w:val="28"/>
          <w:szCs w:val="28"/>
        </w:rPr>
        <w:t>від 27.02.2019 залишено без змін</w:t>
      </w:r>
      <w:r w:rsidRPr="003E6A63">
        <w:rPr>
          <w:b w:val="0"/>
          <w:sz w:val="28"/>
          <w:szCs w:val="28"/>
        </w:rPr>
        <w:t>.</w:t>
      </w:r>
    </w:p>
    <w:p w:rsidR="003E6A63" w:rsidRDefault="003E6A63" w:rsidP="003E6A63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Незважаючи на те що, </w:t>
      </w:r>
      <w:r w:rsidR="00390847">
        <w:rPr>
          <w:b w:val="0"/>
          <w:sz w:val="28"/>
          <w:szCs w:val="28"/>
        </w:rPr>
        <w:t xml:space="preserve">справа розглядалася в суді першої інстанції за правилами спрощеного позовного провадження, </w:t>
      </w:r>
      <w:r w:rsidR="00390847" w:rsidRPr="009F4E51">
        <w:rPr>
          <w:sz w:val="28"/>
          <w:szCs w:val="28"/>
        </w:rPr>
        <w:t>результативною частиною постанови ШААС від 29.05.2019 зазначено, що постанова</w:t>
      </w:r>
      <w:r w:rsidR="00390847" w:rsidRPr="009F4E51">
        <w:rPr>
          <w:b w:val="0"/>
          <w:sz w:val="28"/>
          <w:szCs w:val="28"/>
        </w:rPr>
        <w:t xml:space="preserve"> </w:t>
      </w:r>
      <w:r w:rsidR="00390847" w:rsidRPr="009F4E51">
        <w:rPr>
          <w:sz w:val="28"/>
          <w:szCs w:val="28"/>
        </w:rPr>
        <w:t>може бути оскаржена протягом тридцяти днів з дня виготовлення повного тексту судового рішення шляхом подачі касаційної скарги до Верховного Суду</w:t>
      </w:r>
      <w:r w:rsidR="00390847" w:rsidRPr="00390847">
        <w:rPr>
          <w:b w:val="0"/>
          <w:sz w:val="28"/>
          <w:szCs w:val="28"/>
        </w:rPr>
        <w:t>.</w:t>
      </w:r>
    </w:p>
    <w:p w:rsidR="00F331E2" w:rsidRPr="00F331E2" w:rsidRDefault="00F331E2" w:rsidP="00F331E2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0B4C7B">
        <w:rPr>
          <w:b w:val="0"/>
          <w:sz w:val="28"/>
          <w:szCs w:val="28"/>
        </w:rPr>
        <w:t xml:space="preserve">Відповідно до </w:t>
      </w:r>
      <w:r>
        <w:rPr>
          <w:b w:val="0"/>
          <w:sz w:val="28"/>
          <w:szCs w:val="28"/>
        </w:rPr>
        <w:t xml:space="preserve">пп. в) </w:t>
      </w:r>
      <w:r w:rsidRPr="000B4C7B">
        <w:rPr>
          <w:b w:val="0"/>
          <w:sz w:val="28"/>
          <w:szCs w:val="28"/>
        </w:rPr>
        <w:t>п.</w:t>
      </w:r>
      <w:r>
        <w:rPr>
          <w:b w:val="0"/>
          <w:sz w:val="28"/>
          <w:szCs w:val="28"/>
        </w:rPr>
        <w:t xml:space="preserve"> </w:t>
      </w:r>
      <w:r w:rsidRPr="000B4C7B">
        <w:rPr>
          <w:b w:val="0"/>
          <w:sz w:val="28"/>
          <w:szCs w:val="28"/>
        </w:rPr>
        <w:t xml:space="preserve">2 ч. 5 ст. 328 КАСУ не підлягають касаційному оскарженню судові рішення у справах незначної складності, </w:t>
      </w:r>
      <w:r w:rsidRPr="00106C58">
        <w:rPr>
          <w:sz w:val="28"/>
          <w:szCs w:val="28"/>
        </w:rPr>
        <w:t>крім випадків, якщо справа становить значний суспільний інтерес</w:t>
      </w:r>
      <w:r w:rsidRPr="00F331E2">
        <w:rPr>
          <w:b w:val="0"/>
          <w:sz w:val="28"/>
          <w:szCs w:val="28"/>
        </w:rPr>
        <w:t xml:space="preserve"> </w:t>
      </w:r>
      <w:r w:rsidRPr="00106C58">
        <w:rPr>
          <w:sz w:val="28"/>
          <w:szCs w:val="28"/>
        </w:rPr>
        <w:t>або має виняткове значення для учасника справи, який подає касаційну скаргу</w:t>
      </w:r>
      <w:r w:rsidRPr="00F331E2">
        <w:rPr>
          <w:b w:val="0"/>
          <w:sz w:val="28"/>
          <w:szCs w:val="28"/>
        </w:rPr>
        <w:t>.</w:t>
      </w:r>
    </w:p>
    <w:p w:rsidR="00426CA2" w:rsidRDefault="009F4E51" w:rsidP="00426CA2">
      <w:pPr>
        <w:pStyle w:val="a4"/>
        <w:tabs>
          <w:tab w:val="left" w:pos="0"/>
        </w:tabs>
        <w:spacing w:line="280" w:lineRule="exact"/>
        <w:ind w:left="0" w:firstLine="567"/>
        <w:rPr>
          <w:rFonts w:ascii="Times New Roman CYR" w:hAnsi="Times New Roman CYR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Матеріали апеляційного провадження свідчать, що </w:t>
      </w:r>
      <w:r w:rsidR="00A754F7">
        <w:rPr>
          <w:b w:val="0"/>
          <w:color w:val="000000"/>
          <w:sz w:val="28"/>
          <w:szCs w:val="28"/>
        </w:rPr>
        <w:t>р</w:t>
      </w:r>
      <w:r w:rsidR="00A754F7" w:rsidRPr="00A55442">
        <w:rPr>
          <w:b w:val="0"/>
          <w:color w:val="000000"/>
          <w:sz w:val="28"/>
          <w:szCs w:val="28"/>
        </w:rPr>
        <w:t xml:space="preserve">озгляд справи </w:t>
      </w:r>
      <w:r w:rsidR="00A754F7">
        <w:rPr>
          <w:b w:val="0"/>
          <w:color w:val="000000"/>
          <w:sz w:val="28"/>
          <w:szCs w:val="28"/>
        </w:rPr>
        <w:t>в суді апеляційної інстанції проходив</w:t>
      </w:r>
      <w:r w:rsidR="00A754F7" w:rsidRPr="00834522">
        <w:rPr>
          <w:b w:val="0"/>
          <w:color w:val="000000"/>
          <w:sz w:val="28"/>
          <w:szCs w:val="28"/>
        </w:rPr>
        <w:t xml:space="preserve"> за активної участі громадськості</w:t>
      </w:r>
      <w:r w:rsidR="00A754F7">
        <w:rPr>
          <w:b w:val="0"/>
          <w:color w:val="000000"/>
          <w:sz w:val="28"/>
          <w:szCs w:val="28"/>
        </w:rPr>
        <w:t xml:space="preserve">, </w:t>
      </w:r>
      <w:r w:rsidR="00AD2DA4">
        <w:rPr>
          <w:b w:val="0"/>
          <w:color w:val="000000"/>
          <w:sz w:val="28"/>
          <w:szCs w:val="28"/>
        </w:rPr>
        <w:t xml:space="preserve">а сама </w:t>
      </w:r>
      <w:r>
        <w:rPr>
          <w:b w:val="0"/>
          <w:sz w:val="28"/>
          <w:szCs w:val="28"/>
        </w:rPr>
        <w:t xml:space="preserve">справа набула широкого резонансу, що підтверджується </w:t>
      </w:r>
      <w:r>
        <w:rPr>
          <w:b w:val="0"/>
          <w:sz w:val="28"/>
          <w:szCs w:val="28"/>
          <w:shd w:val="clear" w:color="auto" w:fill="FFFFFF"/>
        </w:rPr>
        <w:t>стенограмою пленарного засідання Київради від</w:t>
      </w:r>
      <w:r w:rsidR="00F30E30">
        <w:rPr>
          <w:b w:val="0"/>
          <w:sz w:val="28"/>
          <w:szCs w:val="28"/>
          <w:shd w:val="clear" w:color="auto" w:fill="FFFFFF"/>
        </w:rPr>
        <w:t xml:space="preserve"> </w:t>
      </w:r>
      <w:r w:rsidRPr="00C36EF2">
        <w:rPr>
          <w:b w:val="0"/>
          <w:sz w:val="28"/>
          <w:szCs w:val="28"/>
        </w:rPr>
        <w:t>14.03.2019</w:t>
      </w:r>
      <w:r>
        <w:rPr>
          <w:b w:val="0"/>
          <w:sz w:val="28"/>
          <w:szCs w:val="28"/>
        </w:rPr>
        <w:t>, публікаціями в ЗМІ щодо проведення підприємцями масових акцій про</w:t>
      </w:r>
      <w:r w:rsidR="00F30E30">
        <w:rPr>
          <w:b w:val="0"/>
          <w:sz w:val="28"/>
          <w:szCs w:val="28"/>
        </w:rPr>
        <w:t xml:space="preserve">тесту </w:t>
      </w:r>
      <w:r w:rsidR="00AD2DA4">
        <w:rPr>
          <w:b w:val="0"/>
          <w:sz w:val="28"/>
          <w:szCs w:val="28"/>
        </w:rPr>
        <w:t>під стінами КМДА</w:t>
      </w:r>
      <w:r>
        <w:rPr>
          <w:b w:val="0"/>
          <w:sz w:val="28"/>
          <w:szCs w:val="28"/>
        </w:rPr>
        <w:t xml:space="preserve"> </w:t>
      </w:r>
      <w:r w:rsidRPr="00C36EF2">
        <w:rPr>
          <w:b w:val="0"/>
          <w:sz w:val="28"/>
          <w:szCs w:val="28"/>
        </w:rPr>
        <w:t>14.03.2019</w:t>
      </w:r>
      <w:r>
        <w:rPr>
          <w:b w:val="0"/>
          <w:sz w:val="28"/>
          <w:szCs w:val="28"/>
        </w:rPr>
        <w:t>, 04.04.2019, 11.04.</w:t>
      </w:r>
      <w:r w:rsidR="00F30E30">
        <w:rPr>
          <w:b w:val="0"/>
          <w:sz w:val="28"/>
          <w:szCs w:val="28"/>
        </w:rPr>
        <w:t>2019 та 14.05.2019</w:t>
      </w:r>
      <w:r w:rsidR="00426CA2">
        <w:rPr>
          <w:rFonts w:ascii="Times New Roman CYR" w:hAnsi="Times New Roman CYR"/>
          <w:b w:val="0"/>
          <w:sz w:val="28"/>
          <w:szCs w:val="28"/>
        </w:rPr>
        <w:t>.</w:t>
      </w:r>
      <w:r w:rsidR="00F30E30">
        <w:rPr>
          <w:rFonts w:ascii="Times New Roman CYR" w:hAnsi="Times New Roman CYR"/>
          <w:b w:val="0"/>
          <w:sz w:val="28"/>
          <w:szCs w:val="28"/>
        </w:rPr>
        <w:t xml:space="preserve"> </w:t>
      </w:r>
    </w:p>
    <w:p w:rsidR="007340B7" w:rsidRPr="001C4D4B" w:rsidRDefault="00503386" w:rsidP="003E6A63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1C4D4B">
        <w:rPr>
          <w:b w:val="0"/>
          <w:sz w:val="28"/>
          <w:szCs w:val="28"/>
        </w:rPr>
        <w:t xml:space="preserve">З рішень судів попередніх інстанцій випливає, що відповідно до ЗУ «Про засади державної регуляторної політики у сфері господарської діяльності» </w:t>
      </w:r>
      <w:r w:rsidR="005A0A00">
        <w:rPr>
          <w:b w:val="0"/>
          <w:sz w:val="28"/>
          <w:szCs w:val="28"/>
        </w:rPr>
        <w:t xml:space="preserve">позивач </w:t>
      </w:r>
      <w:r w:rsidR="005A0A00" w:rsidRPr="00590CC3">
        <w:rPr>
          <w:caps/>
          <w:sz w:val="28"/>
          <w:szCs w:val="28"/>
        </w:rPr>
        <w:t>не може</w:t>
      </w:r>
      <w:r w:rsidR="005A0A00">
        <w:rPr>
          <w:b w:val="0"/>
          <w:sz w:val="28"/>
          <w:szCs w:val="28"/>
        </w:rPr>
        <w:t xml:space="preserve"> оскаржувати </w:t>
      </w:r>
      <w:r w:rsidRPr="001C4D4B">
        <w:rPr>
          <w:b w:val="0"/>
          <w:sz w:val="28"/>
          <w:szCs w:val="28"/>
        </w:rPr>
        <w:t xml:space="preserve">в суді дії </w:t>
      </w:r>
      <w:r w:rsidR="007340B7" w:rsidRPr="001C4D4B">
        <w:rPr>
          <w:b w:val="0"/>
          <w:sz w:val="28"/>
          <w:szCs w:val="28"/>
        </w:rPr>
        <w:t>Київради</w:t>
      </w:r>
      <w:r w:rsidRPr="001C4D4B">
        <w:rPr>
          <w:b w:val="0"/>
          <w:sz w:val="28"/>
          <w:szCs w:val="28"/>
        </w:rPr>
        <w:t xml:space="preserve">, </w:t>
      </w:r>
      <w:r w:rsidR="001C4D4B">
        <w:rPr>
          <w:b w:val="0"/>
          <w:sz w:val="28"/>
          <w:szCs w:val="28"/>
        </w:rPr>
        <w:t>якщо ці дії</w:t>
      </w:r>
      <w:r w:rsidR="007340B7" w:rsidRPr="001C4D4B">
        <w:rPr>
          <w:b w:val="0"/>
          <w:sz w:val="28"/>
          <w:szCs w:val="28"/>
        </w:rPr>
        <w:t xml:space="preserve"> </w:t>
      </w:r>
      <w:r w:rsidRPr="001C4D4B">
        <w:rPr>
          <w:b w:val="0"/>
          <w:sz w:val="28"/>
          <w:szCs w:val="28"/>
        </w:rPr>
        <w:t xml:space="preserve">пов’язані </w:t>
      </w:r>
      <w:r w:rsidR="00EF1B35">
        <w:rPr>
          <w:b w:val="0"/>
          <w:sz w:val="28"/>
          <w:szCs w:val="28"/>
        </w:rPr>
        <w:t>зі</w:t>
      </w:r>
      <w:r w:rsidRPr="001C4D4B">
        <w:rPr>
          <w:b w:val="0"/>
          <w:sz w:val="28"/>
          <w:szCs w:val="28"/>
        </w:rPr>
        <w:t xml:space="preserve"> </w:t>
      </w:r>
      <w:r w:rsidR="001C4D4B">
        <w:rPr>
          <w:b w:val="0"/>
          <w:sz w:val="28"/>
          <w:szCs w:val="28"/>
        </w:rPr>
        <w:t xml:space="preserve">створенням проекту регуляторного акту, положення якого суперечать </w:t>
      </w:r>
      <w:r w:rsidRPr="001C4D4B">
        <w:rPr>
          <w:b w:val="0"/>
          <w:sz w:val="28"/>
          <w:szCs w:val="28"/>
        </w:rPr>
        <w:t>законам України та рішенню суду, що</w:t>
      </w:r>
      <w:r w:rsidR="005A0A00">
        <w:rPr>
          <w:b w:val="0"/>
          <w:sz w:val="28"/>
          <w:szCs w:val="28"/>
        </w:rPr>
        <w:t xml:space="preserve"> набрало законної сили, а може</w:t>
      </w:r>
      <w:r w:rsidRPr="001C4D4B">
        <w:rPr>
          <w:b w:val="0"/>
          <w:sz w:val="28"/>
          <w:szCs w:val="28"/>
        </w:rPr>
        <w:t xml:space="preserve"> </w:t>
      </w:r>
      <w:r w:rsidR="005A0A00">
        <w:rPr>
          <w:b w:val="0"/>
          <w:sz w:val="28"/>
          <w:szCs w:val="28"/>
        </w:rPr>
        <w:t xml:space="preserve">оскаржувати </w:t>
      </w:r>
      <w:r w:rsidR="00975931">
        <w:rPr>
          <w:b w:val="0"/>
          <w:sz w:val="28"/>
          <w:szCs w:val="28"/>
        </w:rPr>
        <w:t xml:space="preserve">тільки </w:t>
      </w:r>
      <w:r w:rsidR="001C4D4B">
        <w:rPr>
          <w:b w:val="0"/>
          <w:sz w:val="28"/>
          <w:szCs w:val="28"/>
        </w:rPr>
        <w:t>дії</w:t>
      </w:r>
      <w:r w:rsidR="007C5EBC">
        <w:rPr>
          <w:b w:val="0"/>
          <w:sz w:val="28"/>
          <w:szCs w:val="28"/>
        </w:rPr>
        <w:t xml:space="preserve"> Київради</w:t>
      </w:r>
      <w:r w:rsidRPr="001C4D4B">
        <w:rPr>
          <w:b w:val="0"/>
          <w:sz w:val="28"/>
          <w:szCs w:val="28"/>
        </w:rPr>
        <w:t>, пов’язані</w:t>
      </w:r>
      <w:r w:rsidR="00975931">
        <w:rPr>
          <w:b w:val="0"/>
          <w:sz w:val="28"/>
          <w:szCs w:val="28"/>
        </w:rPr>
        <w:t xml:space="preserve"> </w:t>
      </w:r>
      <w:r w:rsidR="005E30D3">
        <w:rPr>
          <w:b w:val="0"/>
          <w:sz w:val="28"/>
          <w:szCs w:val="28"/>
        </w:rPr>
        <w:t xml:space="preserve">з </w:t>
      </w:r>
      <w:r w:rsidRPr="001C4D4B">
        <w:rPr>
          <w:b w:val="0"/>
          <w:sz w:val="28"/>
          <w:szCs w:val="28"/>
        </w:rPr>
        <w:t xml:space="preserve">процедурою </w:t>
      </w:r>
      <w:r w:rsidR="00426F9A" w:rsidRPr="00A1259B">
        <w:rPr>
          <w:b w:val="0"/>
          <w:sz w:val="28"/>
          <w:szCs w:val="28"/>
        </w:rPr>
        <w:t xml:space="preserve">підготовки </w:t>
      </w:r>
      <w:r w:rsidR="00426F9A">
        <w:rPr>
          <w:b w:val="0"/>
          <w:sz w:val="28"/>
          <w:szCs w:val="28"/>
        </w:rPr>
        <w:t xml:space="preserve">та попереднього розгляду </w:t>
      </w:r>
      <w:r w:rsidR="00A2633D">
        <w:rPr>
          <w:b w:val="0"/>
          <w:sz w:val="28"/>
          <w:szCs w:val="28"/>
        </w:rPr>
        <w:t xml:space="preserve">регуляторним органом </w:t>
      </w:r>
      <w:r w:rsidR="0098728A" w:rsidRPr="003038EC">
        <w:rPr>
          <w:b w:val="0"/>
          <w:sz w:val="28"/>
          <w:szCs w:val="28"/>
        </w:rPr>
        <w:t>проекту </w:t>
      </w:r>
      <w:r w:rsidR="0098728A" w:rsidRPr="001C4D4B">
        <w:rPr>
          <w:b w:val="0"/>
          <w:sz w:val="28"/>
          <w:szCs w:val="28"/>
        </w:rPr>
        <w:t xml:space="preserve"> </w:t>
      </w:r>
      <w:r w:rsidRPr="001C4D4B">
        <w:rPr>
          <w:b w:val="0"/>
          <w:sz w:val="28"/>
          <w:szCs w:val="28"/>
        </w:rPr>
        <w:t>регуляторного</w:t>
      </w:r>
      <w:r w:rsidR="007C5EBC">
        <w:rPr>
          <w:b w:val="0"/>
          <w:sz w:val="28"/>
          <w:szCs w:val="28"/>
        </w:rPr>
        <w:t xml:space="preserve"> акту</w:t>
      </w:r>
      <w:r w:rsidR="007340B7" w:rsidRPr="001C4D4B">
        <w:rPr>
          <w:b w:val="0"/>
          <w:sz w:val="28"/>
          <w:szCs w:val="28"/>
        </w:rPr>
        <w:t>.</w:t>
      </w:r>
    </w:p>
    <w:p w:rsidR="00A2633D" w:rsidRDefault="00A2633D" w:rsidP="003E6A63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 статті 1 ЗУ «</w:t>
      </w:r>
      <w:r w:rsidRPr="003212EA">
        <w:rPr>
          <w:b w:val="0"/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b w:val="0"/>
          <w:sz w:val="28"/>
          <w:szCs w:val="28"/>
        </w:rPr>
        <w:t>»</w:t>
      </w:r>
      <w:r w:rsidRPr="009F58D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313FA9">
        <w:rPr>
          <w:b w:val="0"/>
          <w:sz w:val="28"/>
          <w:szCs w:val="28"/>
        </w:rPr>
        <w:t>егуляторна діяльність</w:t>
      </w:r>
      <w:r w:rsidRPr="009F58D2">
        <w:rPr>
          <w:b w:val="0"/>
          <w:sz w:val="28"/>
          <w:szCs w:val="28"/>
        </w:rPr>
        <w:t xml:space="preserve"> - діяльність, спрямована </w:t>
      </w:r>
      <w:r w:rsidRPr="0098648A">
        <w:rPr>
          <w:b w:val="0"/>
          <w:sz w:val="28"/>
          <w:szCs w:val="28"/>
          <w:u w:val="single"/>
        </w:rPr>
        <w:t>на підготовку</w:t>
      </w:r>
      <w:r w:rsidRPr="006F3A1D">
        <w:rPr>
          <w:b w:val="0"/>
          <w:sz w:val="28"/>
          <w:szCs w:val="28"/>
        </w:rPr>
        <w:t>, прийняття, відстеження результативності та перегляд регуляторних актів,</w:t>
      </w:r>
      <w:r w:rsidRPr="009F58D2">
        <w:rPr>
          <w:b w:val="0"/>
          <w:sz w:val="28"/>
          <w:szCs w:val="28"/>
        </w:rPr>
        <w:t xml:space="preserve"> </w:t>
      </w:r>
      <w:r w:rsidRPr="00FD5D01">
        <w:rPr>
          <w:b w:val="0"/>
          <w:sz w:val="28"/>
          <w:szCs w:val="28"/>
        </w:rPr>
        <w:t>яка здійснюється</w:t>
      </w:r>
      <w:r w:rsidRPr="009F58D2">
        <w:rPr>
          <w:b w:val="0"/>
          <w:sz w:val="28"/>
          <w:szCs w:val="28"/>
        </w:rPr>
        <w:t xml:space="preserve"> регуляторними органами, </w:t>
      </w:r>
      <w:r w:rsidRPr="00131688">
        <w:rPr>
          <w:b w:val="0"/>
          <w:sz w:val="28"/>
          <w:szCs w:val="28"/>
        </w:rPr>
        <w:t>фізичними та юридичними особами</w:t>
      </w:r>
      <w:r w:rsidRPr="000A1031">
        <w:rPr>
          <w:b w:val="0"/>
          <w:sz w:val="28"/>
          <w:szCs w:val="28"/>
        </w:rPr>
        <w:t>,</w:t>
      </w:r>
      <w:r w:rsidRPr="000A1031">
        <w:rPr>
          <w:b w:val="0"/>
          <w:i/>
          <w:sz w:val="28"/>
          <w:szCs w:val="28"/>
        </w:rPr>
        <w:t xml:space="preserve"> </w:t>
      </w:r>
      <w:r w:rsidRPr="00FD5D01">
        <w:rPr>
          <w:b w:val="0"/>
          <w:sz w:val="28"/>
          <w:szCs w:val="28"/>
        </w:rPr>
        <w:t>їх об’єднаннями</w:t>
      </w:r>
      <w:r w:rsidRPr="009F58D2">
        <w:rPr>
          <w:b w:val="0"/>
          <w:sz w:val="28"/>
          <w:szCs w:val="28"/>
        </w:rPr>
        <w:t>, територіальними громадами в межах, у порядку та у спосіб, що встановлені Конституцією України, цим Законом та іншими нормативно-правовими актами</w:t>
      </w:r>
      <w:r>
        <w:rPr>
          <w:b w:val="0"/>
          <w:sz w:val="28"/>
          <w:szCs w:val="28"/>
        </w:rPr>
        <w:t>.</w:t>
      </w:r>
    </w:p>
    <w:p w:rsidR="00A01552" w:rsidRPr="00A01552" w:rsidRDefault="00020668" w:rsidP="002C53E4">
      <w:pPr>
        <w:pStyle w:val="a4"/>
        <w:tabs>
          <w:tab w:val="left" w:pos="0"/>
        </w:tabs>
        <w:spacing w:after="120" w:line="280" w:lineRule="exact"/>
        <w:ind w:left="0" w:firstLine="567"/>
        <w:rPr>
          <w:sz w:val="28"/>
          <w:szCs w:val="28"/>
        </w:rPr>
      </w:pPr>
      <w:r w:rsidRPr="00A01552">
        <w:rPr>
          <w:sz w:val="28"/>
          <w:szCs w:val="28"/>
        </w:rPr>
        <w:t>За таких обставин</w:t>
      </w:r>
      <w:r w:rsidR="00ED4545" w:rsidRPr="00A01552">
        <w:rPr>
          <w:sz w:val="28"/>
          <w:szCs w:val="28"/>
        </w:rPr>
        <w:t xml:space="preserve"> </w:t>
      </w:r>
      <w:r w:rsidR="00A01552">
        <w:rPr>
          <w:sz w:val="28"/>
          <w:szCs w:val="28"/>
        </w:rPr>
        <w:t xml:space="preserve">ця </w:t>
      </w:r>
      <w:r w:rsidR="00ED4545" w:rsidRPr="00A01552">
        <w:rPr>
          <w:sz w:val="28"/>
          <w:szCs w:val="28"/>
        </w:rPr>
        <w:t>справа</w:t>
      </w:r>
      <w:r w:rsidR="00A01552">
        <w:rPr>
          <w:sz w:val="28"/>
          <w:szCs w:val="28"/>
        </w:rPr>
        <w:t xml:space="preserve">, </w:t>
      </w:r>
      <w:r w:rsidR="009446F0">
        <w:rPr>
          <w:sz w:val="28"/>
          <w:szCs w:val="28"/>
        </w:rPr>
        <w:t xml:space="preserve">що </w:t>
      </w:r>
      <w:r w:rsidR="00A01552" w:rsidRPr="00F30E30">
        <w:rPr>
          <w:sz w:val="28"/>
          <w:szCs w:val="28"/>
        </w:rPr>
        <w:t>становить значний суспільний інтерес</w:t>
      </w:r>
      <w:r w:rsidR="00A01552">
        <w:rPr>
          <w:sz w:val="28"/>
          <w:szCs w:val="28"/>
        </w:rPr>
        <w:t xml:space="preserve">, </w:t>
      </w:r>
      <w:r w:rsidR="00ED4545" w:rsidRPr="00A01552">
        <w:rPr>
          <w:sz w:val="28"/>
          <w:szCs w:val="28"/>
        </w:rPr>
        <w:t xml:space="preserve">має виняткове значення для </w:t>
      </w:r>
      <w:r w:rsidR="00D51BDC">
        <w:rPr>
          <w:sz w:val="28"/>
          <w:szCs w:val="28"/>
        </w:rPr>
        <w:t xml:space="preserve">всіх </w:t>
      </w:r>
      <w:r w:rsidR="00ED4545" w:rsidRPr="00A01552">
        <w:rPr>
          <w:sz w:val="28"/>
          <w:szCs w:val="28"/>
        </w:rPr>
        <w:t xml:space="preserve">фізичних та юридичних осіб, їх об’єднань, </w:t>
      </w:r>
      <w:r w:rsidR="00A01552">
        <w:rPr>
          <w:sz w:val="28"/>
          <w:szCs w:val="28"/>
        </w:rPr>
        <w:t>які</w:t>
      </w:r>
      <w:r w:rsidR="00ED4545" w:rsidRPr="00A01552">
        <w:rPr>
          <w:sz w:val="28"/>
          <w:szCs w:val="28"/>
        </w:rPr>
        <w:t xml:space="preserve"> </w:t>
      </w:r>
      <w:r w:rsidR="00A01552">
        <w:rPr>
          <w:sz w:val="28"/>
          <w:szCs w:val="28"/>
        </w:rPr>
        <w:t xml:space="preserve">беруть участь у </w:t>
      </w:r>
      <w:r w:rsidR="009446F0">
        <w:rPr>
          <w:sz w:val="28"/>
          <w:szCs w:val="28"/>
        </w:rPr>
        <w:t xml:space="preserve">держаній </w:t>
      </w:r>
      <w:r w:rsidR="00A01552">
        <w:rPr>
          <w:sz w:val="28"/>
          <w:szCs w:val="28"/>
        </w:rPr>
        <w:t xml:space="preserve">регуляторній політиці, </w:t>
      </w:r>
      <w:r w:rsidR="00ED4545" w:rsidRPr="00A01552">
        <w:rPr>
          <w:sz w:val="28"/>
          <w:szCs w:val="28"/>
        </w:rPr>
        <w:t xml:space="preserve">оскільки </w:t>
      </w:r>
      <w:r w:rsidR="00AA6C43" w:rsidRPr="00A01552">
        <w:rPr>
          <w:sz w:val="28"/>
          <w:szCs w:val="28"/>
        </w:rPr>
        <w:t xml:space="preserve">відсутність </w:t>
      </w:r>
      <w:r w:rsidR="00EE3114">
        <w:rPr>
          <w:sz w:val="28"/>
          <w:szCs w:val="28"/>
        </w:rPr>
        <w:t xml:space="preserve">у позивача </w:t>
      </w:r>
      <w:r w:rsidR="00AA6C43" w:rsidRPr="00A01552">
        <w:rPr>
          <w:sz w:val="28"/>
          <w:szCs w:val="28"/>
        </w:rPr>
        <w:t>права оскаржити в суді дії</w:t>
      </w:r>
      <w:r w:rsidR="00EE3114">
        <w:rPr>
          <w:sz w:val="28"/>
          <w:szCs w:val="28"/>
        </w:rPr>
        <w:t xml:space="preserve"> Київради</w:t>
      </w:r>
      <w:r w:rsidR="00AA6C43" w:rsidRPr="00A01552">
        <w:rPr>
          <w:sz w:val="28"/>
          <w:szCs w:val="28"/>
        </w:rPr>
        <w:t xml:space="preserve">, </w:t>
      </w:r>
      <w:r w:rsidR="00347BFD" w:rsidRPr="00A01552">
        <w:rPr>
          <w:sz w:val="28"/>
          <w:szCs w:val="28"/>
        </w:rPr>
        <w:t xml:space="preserve">пов’язані із правовим змістом створеного </w:t>
      </w:r>
      <w:r w:rsidR="00D51BDC">
        <w:rPr>
          <w:sz w:val="28"/>
          <w:szCs w:val="28"/>
        </w:rPr>
        <w:t>нею</w:t>
      </w:r>
      <w:r w:rsidR="00EE3114">
        <w:rPr>
          <w:sz w:val="28"/>
          <w:szCs w:val="28"/>
        </w:rPr>
        <w:t xml:space="preserve"> </w:t>
      </w:r>
      <w:r w:rsidR="00AC0EA3" w:rsidRPr="00A01552">
        <w:rPr>
          <w:sz w:val="28"/>
          <w:szCs w:val="28"/>
        </w:rPr>
        <w:t>проекту</w:t>
      </w:r>
      <w:r w:rsidR="009446F0">
        <w:rPr>
          <w:sz w:val="28"/>
          <w:szCs w:val="28"/>
        </w:rPr>
        <w:t xml:space="preserve"> регуляторного акту</w:t>
      </w:r>
      <w:r w:rsidR="00AA6C43" w:rsidRPr="00A01552">
        <w:rPr>
          <w:sz w:val="28"/>
          <w:szCs w:val="28"/>
        </w:rPr>
        <w:t xml:space="preserve">, </w:t>
      </w:r>
      <w:r w:rsidR="00382701" w:rsidRPr="00A01552">
        <w:rPr>
          <w:sz w:val="28"/>
          <w:szCs w:val="28"/>
        </w:rPr>
        <w:t xml:space="preserve">порушує саму суть права фізичних та юридичних осіб, їх об’єднань брати участь у </w:t>
      </w:r>
      <w:r w:rsidR="00D51BDC">
        <w:rPr>
          <w:sz w:val="28"/>
          <w:szCs w:val="28"/>
        </w:rPr>
        <w:t>держаній</w:t>
      </w:r>
      <w:r w:rsidR="00D51BDC" w:rsidRPr="00A01552">
        <w:rPr>
          <w:sz w:val="28"/>
          <w:szCs w:val="28"/>
        </w:rPr>
        <w:t xml:space="preserve"> </w:t>
      </w:r>
      <w:r w:rsidR="00382701" w:rsidRPr="00A01552">
        <w:rPr>
          <w:sz w:val="28"/>
          <w:szCs w:val="28"/>
        </w:rPr>
        <w:t>регуляторній політиці</w:t>
      </w:r>
      <w:r w:rsidR="00EE3114">
        <w:rPr>
          <w:sz w:val="28"/>
          <w:szCs w:val="28"/>
        </w:rPr>
        <w:t xml:space="preserve"> </w:t>
      </w:r>
      <w:r w:rsidR="00EE3114" w:rsidRPr="003038EC">
        <w:rPr>
          <w:sz w:val="28"/>
          <w:szCs w:val="28"/>
          <w:u w:val="single"/>
        </w:rPr>
        <w:t>на етапі підготовки регуляторного акту</w:t>
      </w:r>
      <w:r w:rsidR="00A01552" w:rsidRPr="00A01552">
        <w:rPr>
          <w:sz w:val="28"/>
          <w:szCs w:val="28"/>
        </w:rPr>
        <w:t>.</w:t>
      </w:r>
    </w:p>
    <w:p w:rsidR="00FA7E3D" w:rsidRDefault="00FA7E3D" w:rsidP="00FA7E3D">
      <w:pPr>
        <w:ind w:firstLine="540"/>
        <w:jc w:val="center"/>
        <w:rPr>
          <w:b/>
          <w:caps/>
          <w:u w:val="single"/>
        </w:rPr>
      </w:pPr>
      <w:r w:rsidRPr="008E0A2F">
        <w:rPr>
          <w:b/>
          <w:caps/>
          <w:u w:val="single"/>
        </w:rPr>
        <w:lastRenderedPageBreak/>
        <w:t>П</w:t>
      </w:r>
      <w:r>
        <w:rPr>
          <w:b/>
          <w:caps/>
          <w:u w:val="single"/>
        </w:rPr>
        <w:t>редмет Та підстава позову</w:t>
      </w:r>
    </w:p>
    <w:p w:rsidR="00FA7E3D" w:rsidRDefault="00FA7E3D" w:rsidP="00FA7E3D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Першою в</w:t>
      </w:r>
      <w:r w:rsidR="00735104">
        <w:rPr>
          <w:b w:val="0"/>
          <w:sz w:val="28"/>
          <w:szCs w:val="28"/>
        </w:rPr>
        <w:t>имогою позову позивач просив ОАС м. Києва</w:t>
      </w:r>
      <w:r>
        <w:rPr>
          <w:b w:val="0"/>
          <w:sz w:val="28"/>
          <w:szCs w:val="28"/>
        </w:rPr>
        <w:t>:</w:t>
      </w:r>
    </w:p>
    <w:p w:rsidR="00FA7E3D" w:rsidRPr="003F6E74" w:rsidRDefault="00FA7E3D" w:rsidP="00FA7E3D">
      <w:pPr>
        <w:pStyle w:val="a4"/>
        <w:numPr>
          <w:ilvl w:val="0"/>
          <w:numId w:val="20"/>
        </w:numPr>
        <w:tabs>
          <w:tab w:val="left" w:pos="0"/>
        </w:tabs>
        <w:spacing w:line="280" w:lineRule="exact"/>
        <w:ind w:left="0" w:firstLine="927"/>
        <w:rPr>
          <w:b w:val="0"/>
          <w:szCs w:val="24"/>
        </w:rPr>
      </w:pPr>
      <w:r w:rsidRPr="003F6E74">
        <w:rPr>
          <w:b w:val="0"/>
          <w:szCs w:val="24"/>
        </w:rPr>
        <w:t xml:space="preserve">визнати протиправними дії Київської міської ради щодо підготовки проекту рішення Київської міської ради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Києві», оприлюдненого на офіційному порталі Києва 03.09.2018, </w:t>
      </w:r>
      <w:r w:rsidRPr="00846FD0">
        <w:rPr>
          <w:b w:val="0"/>
          <w:i/>
          <w:szCs w:val="24"/>
        </w:rPr>
        <w:t>яким зафіксована імпера</w:t>
      </w:r>
      <w:r w:rsidR="00846FD0">
        <w:rPr>
          <w:b w:val="0"/>
          <w:i/>
          <w:szCs w:val="24"/>
        </w:rPr>
        <w:t>тивна позиція Київ</w:t>
      </w:r>
      <w:r w:rsidRPr="00846FD0">
        <w:rPr>
          <w:b w:val="0"/>
          <w:i/>
          <w:szCs w:val="24"/>
        </w:rPr>
        <w:t>ради щодо обов'язковості укладення договору щодо пайової участі в утриманні об'єкта благоустрою</w:t>
      </w:r>
      <w:r w:rsidRPr="003F6E74">
        <w:rPr>
          <w:b w:val="0"/>
          <w:szCs w:val="24"/>
        </w:rPr>
        <w:t>.</w:t>
      </w:r>
    </w:p>
    <w:p w:rsidR="00FA7E3D" w:rsidRDefault="00FA7E3D" w:rsidP="00FA7E3D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Другою вимогою позову позивач просив </w:t>
      </w:r>
      <w:r w:rsidR="00735104">
        <w:rPr>
          <w:b w:val="0"/>
          <w:sz w:val="28"/>
          <w:szCs w:val="28"/>
        </w:rPr>
        <w:t>ОАС м. Києва</w:t>
      </w:r>
      <w:r>
        <w:rPr>
          <w:b w:val="0"/>
          <w:sz w:val="28"/>
          <w:szCs w:val="28"/>
        </w:rPr>
        <w:t>:</w:t>
      </w:r>
    </w:p>
    <w:p w:rsidR="00FA7E3D" w:rsidRPr="003F6E74" w:rsidRDefault="00034F4E" w:rsidP="00FA7E3D">
      <w:pPr>
        <w:pStyle w:val="a4"/>
        <w:numPr>
          <w:ilvl w:val="0"/>
          <w:numId w:val="20"/>
        </w:numPr>
        <w:tabs>
          <w:tab w:val="left" w:pos="0"/>
        </w:tabs>
        <w:spacing w:line="280" w:lineRule="exact"/>
        <w:ind w:left="0" w:firstLine="927"/>
        <w:rPr>
          <w:b w:val="0"/>
          <w:szCs w:val="24"/>
        </w:rPr>
      </w:pPr>
      <w:r>
        <w:rPr>
          <w:b w:val="0"/>
          <w:szCs w:val="24"/>
        </w:rPr>
        <w:t>зобов'язати Київ</w:t>
      </w:r>
      <w:r w:rsidR="00FA7E3D" w:rsidRPr="003F6E74">
        <w:rPr>
          <w:b w:val="0"/>
          <w:szCs w:val="24"/>
        </w:rPr>
        <w:t>раду утриматися від вчинення дій, спрямованих</w:t>
      </w:r>
      <w:r>
        <w:rPr>
          <w:b w:val="0"/>
          <w:szCs w:val="24"/>
        </w:rPr>
        <w:t xml:space="preserve"> на прийняття Київ</w:t>
      </w:r>
      <w:r w:rsidR="00FA7E3D" w:rsidRPr="003F6E74">
        <w:rPr>
          <w:b w:val="0"/>
          <w:szCs w:val="24"/>
        </w:rPr>
        <w:t>радою рішення на основі проекту рішення Київської міської ради «Про деякі питання розміщення тимчасових споруд торговельного, побутового,</w:t>
      </w:r>
      <w:r w:rsidR="00FA7E3D" w:rsidRPr="006D32B7">
        <w:rPr>
          <w:b w:val="0"/>
          <w:szCs w:val="24"/>
        </w:rPr>
        <w:t xml:space="preserve"> </w:t>
      </w:r>
      <w:r w:rsidR="00FA7E3D" w:rsidRPr="003F6E74">
        <w:rPr>
          <w:b w:val="0"/>
          <w:szCs w:val="24"/>
        </w:rPr>
        <w:t>соціально-культурного</w:t>
      </w:r>
      <w:r w:rsidR="00FA7E3D" w:rsidRPr="006D32B7">
        <w:rPr>
          <w:b w:val="0"/>
          <w:szCs w:val="24"/>
        </w:rPr>
        <w:t xml:space="preserve"> </w:t>
      </w:r>
      <w:r w:rsidR="00FA7E3D" w:rsidRPr="003F6E74">
        <w:rPr>
          <w:b w:val="0"/>
          <w:szCs w:val="24"/>
        </w:rPr>
        <w:t>чи</w:t>
      </w:r>
      <w:r w:rsidR="00FA7E3D" w:rsidRPr="006D32B7">
        <w:rPr>
          <w:b w:val="0"/>
          <w:szCs w:val="24"/>
        </w:rPr>
        <w:t xml:space="preserve"> </w:t>
      </w:r>
      <w:r w:rsidR="00FA7E3D" w:rsidRPr="003F6E74">
        <w:rPr>
          <w:b w:val="0"/>
          <w:szCs w:val="24"/>
        </w:rPr>
        <w:t>іншого</w:t>
      </w:r>
      <w:r w:rsidR="00FA7E3D" w:rsidRPr="006D32B7">
        <w:rPr>
          <w:b w:val="0"/>
          <w:szCs w:val="24"/>
        </w:rPr>
        <w:t xml:space="preserve"> </w:t>
      </w:r>
      <w:r w:rsidR="00FA7E3D" w:rsidRPr="003F6E74">
        <w:rPr>
          <w:b w:val="0"/>
          <w:szCs w:val="24"/>
        </w:rPr>
        <w:t>призначення</w:t>
      </w:r>
      <w:r w:rsidR="00FA7E3D" w:rsidRPr="006D32B7">
        <w:rPr>
          <w:b w:val="0"/>
          <w:szCs w:val="24"/>
        </w:rPr>
        <w:t xml:space="preserve"> </w:t>
      </w:r>
      <w:r w:rsidR="00FA7E3D" w:rsidRPr="003F6E74">
        <w:rPr>
          <w:b w:val="0"/>
          <w:szCs w:val="24"/>
        </w:rPr>
        <w:t>для</w:t>
      </w:r>
      <w:r w:rsidR="00FA7E3D" w:rsidRPr="006D32B7">
        <w:rPr>
          <w:b w:val="0"/>
          <w:szCs w:val="24"/>
        </w:rPr>
        <w:t xml:space="preserve"> </w:t>
      </w:r>
      <w:r w:rsidR="00FA7E3D" w:rsidRPr="003F6E74">
        <w:rPr>
          <w:b w:val="0"/>
          <w:szCs w:val="24"/>
        </w:rPr>
        <w:t>здійснення</w:t>
      </w:r>
      <w:r w:rsidR="00FA7E3D" w:rsidRPr="006D32B7">
        <w:rPr>
          <w:b w:val="0"/>
          <w:szCs w:val="24"/>
        </w:rPr>
        <w:t xml:space="preserve"> </w:t>
      </w:r>
      <w:r w:rsidR="00FA7E3D" w:rsidRPr="003F6E74">
        <w:rPr>
          <w:b w:val="0"/>
          <w:szCs w:val="24"/>
        </w:rPr>
        <w:t>підприємницької діяльності в м. Києві», оприлюдненого на офіційному порталі Києва 03.09.2018.</w:t>
      </w:r>
    </w:p>
    <w:p w:rsidR="00303F28" w:rsidRDefault="00FA7E3D" w:rsidP="00C85E5B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C85E5B">
        <w:rPr>
          <w:b w:val="0"/>
          <w:sz w:val="28"/>
          <w:szCs w:val="28"/>
        </w:rPr>
        <w:t xml:space="preserve">За позовною заявою підставою позову </w:t>
      </w:r>
      <w:r w:rsidR="00C85E5B" w:rsidRPr="00C85E5B">
        <w:rPr>
          <w:b w:val="0"/>
          <w:sz w:val="28"/>
          <w:szCs w:val="28"/>
        </w:rPr>
        <w:t xml:space="preserve">є </w:t>
      </w:r>
      <w:r w:rsidR="00285C56">
        <w:rPr>
          <w:b w:val="0"/>
          <w:sz w:val="28"/>
          <w:szCs w:val="28"/>
        </w:rPr>
        <w:t>дії Київради з підготовки регуляторного акту</w:t>
      </w:r>
      <w:r w:rsidR="00285C56" w:rsidRPr="00303F28">
        <w:rPr>
          <w:b w:val="0"/>
          <w:sz w:val="28"/>
          <w:szCs w:val="28"/>
        </w:rPr>
        <w:t xml:space="preserve">, в результаті вчинення яких </w:t>
      </w:r>
      <w:r w:rsidR="0062412D">
        <w:rPr>
          <w:b w:val="0"/>
          <w:sz w:val="28"/>
          <w:szCs w:val="28"/>
        </w:rPr>
        <w:t xml:space="preserve">нею </w:t>
      </w:r>
      <w:r w:rsidR="00285C56" w:rsidRPr="00303F28">
        <w:rPr>
          <w:b w:val="0"/>
          <w:sz w:val="28"/>
          <w:szCs w:val="28"/>
        </w:rPr>
        <w:t xml:space="preserve">створено проект, який </w:t>
      </w:r>
      <w:r w:rsidR="00303F28" w:rsidRPr="00303F28">
        <w:rPr>
          <w:b w:val="0"/>
          <w:sz w:val="28"/>
          <w:szCs w:val="28"/>
        </w:rPr>
        <w:t xml:space="preserve">всупереч </w:t>
      </w:r>
      <w:r w:rsidR="00303F28">
        <w:rPr>
          <w:b w:val="0"/>
          <w:sz w:val="28"/>
          <w:szCs w:val="28"/>
        </w:rPr>
        <w:t>рішенню</w:t>
      </w:r>
      <w:r w:rsidR="00303F28" w:rsidRPr="00C85E5B">
        <w:rPr>
          <w:b w:val="0"/>
          <w:sz w:val="28"/>
          <w:szCs w:val="28"/>
        </w:rPr>
        <w:t xml:space="preserve"> ОАС м. Києва від 26.12.2017 по справі №826/1598/15</w:t>
      </w:r>
      <w:r w:rsidR="00303F28">
        <w:rPr>
          <w:b w:val="0"/>
          <w:sz w:val="28"/>
          <w:szCs w:val="28"/>
        </w:rPr>
        <w:t xml:space="preserve">, яке набрало законної сили, </w:t>
      </w:r>
      <w:r w:rsidR="00285C56" w:rsidRPr="00303F28">
        <w:rPr>
          <w:b w:val="0"/>
          <w:sz w:val="28"/>
          <w:szCs w:val="28"/>
        </w:rPr>
        <w:t>передбачає обов’язковість укладення договору щодо пайової участі (внеску) в утриманні об'єкта благоустрою</w:t>
      </w:r>
      <w:r w:rsidR="00303F28" w:rsidRPr="00303F28">
        <w:rPr>
          <w:b w:val="0"/>
          <w:sz w:val="28"/>
          <w:szCs w:val="28"/>
        </w:rPr>
        <w:t>.</w:t>
      </w:r>
    </w:p>
    <w:p w:rsidR="00497FD7" w:rsidRPr="006119A5" w:rsidRDefault="00497FD7" w:rsidP="00497FD7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Згідно п. 23 ст. 4 КАСУ </w:t>
      </w:r>
      <w:r w:rsidRPr="006119A5">
        <w:rPr>
          <w:b w:val="0"/>
          <w:sz w:val="28"/>
          <w:szCs w:val="28"/>
        </w:rPr>
        <w:t>похідна позовна вимога - вимога, задоволення якої залежить від задоволення іншої позовної вимоги (основної вимоги).</w:t>
      </w:r>
    </w:p>
    <w:p w:rsidR="00497FD7" w:rsidRDefault="00497FD7" w:rsidP="00173164">
      <w:pPr>
        <w:pStyle w:val="a4"/>
        <w:tabs>
          <w:tab w:val="left" w:pos="0"/>
        </w:tabs>
        <w:spacing w:after="120" w:line="280" w:lineRule="exact"/>
        <w:ind w:left="0" w:firstLine="567"/>
        <w:rPr>
          <w:sz w:val="28"/>
          <w:szCs w:val="28"/>
        </w:rPr>
      </w:pPr>
      <w:r w:rsidRPr="006119A5">
        <w:rPr>
          <w:sz w:val="28"/>
          <w:szCs w:val="28"/>
        </w:rPr>
        <w:t>Отже, перша вимога</w:t>
      </w:r>
      <w:r w:rsidR="003E7E86">
        <w:rPr>
          <w:sz w:val="28"/>
          <w:szCs w:val="28"/>
        </w:rPr>
        <w:t xml:space="preserve"> стосується порушеного права та</w:t>
      </w:r>
      <w:r w:rsidRPr="006119A5">
        <w:rPr>
          <w:sz w:val="28"/>
          <w:szCs w:val="28"/>
        </w:rPr>
        <w:t xml:space="preserve"> є </w:t>
      </w:r>
      <w:r w:rsidRPr="006119A5">
        <w:rPr>
          <w:sz w:val="28"/>
          <w:szCs w:val="28"/>
          <w:u w:val="single"/>
        </w:rPr>
        <w:t>основною</w:t>
      </w:r>
      <w:r>
        <w:rPr>
          <w:sz w:val="28"/>
          <w:szCs w:val="28"/>
        </w:rPr>
        <w:t>,</w:t>
      </w:r>
      <w:r w:rsidRPr="006119A5">
        <w:rPr>
          <w:sz w:val="28"/>
          <w:szCs w:val="28"/>
        </w:rPr>
        <w:t xml:space="preserve"> друга</w:t>
      </w:r>
      <w:r>
        <w:rPr>
          <w:sz w:val="28"/>
          <w:szCs w:val="28"/>
        </w:rPr>
        <w:t xml:space="preserve"> стосується захисту порушеного</w:t>
      </w:r>
      <w:r w:rsidRPr="0061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на майбутнє </w:t>
      </w:r>
      <w:r w:rsidR="003E7E86">
        <w:rPr>
          <w:sz w:val="28"/>
          <w:szCs w:val="28"/>
        </w:rPr>
        <w:t>та є</w:t>
      </w:r>
      <w:r w:rsidRPr="006119A5">
        <w:rPr>
          <w:sz w:val="28"/>
          <w:szCs w:val="28"/>
        </w:rPr>
        <w:t xml:space="preserve"> </w:t>
      </w:r>
      <w:r w:rsidRPr="00497FD7">
        <w:rPr>
          <w:sz w:val="28"/>
          <w:szCs w:val="28"/>
          <w:u w:val="single"/>
        </w:rPr>
        <w:t>похідною</w:t>
      </w:r>
      <w:r>
        <w:rPr>
          <w:sz w:val="28"/>
          <w:szCs w:val="28"/>
        </w:rPr>
        <w:t>.</w:t>
      </w:r>
    </w:p>
    <w:p w:rsidR="00050928" w:rsidRPr="00050928" w:rsidRDefault="002572F5" w:rsidP="00351BF2">
      <w:pPr>
        <w:pStyle w:val="a4"/>
        <w:tabs>
          <w:tab w:val="left" w:pos="0"/>
        </w:tabs>
        <w:spacing w:line="280" w:lineRule="exact"/>
        <w:ind w:left="0" w:firstLine="567"/>
        <w:jc w:val="center"/>
        <w:rPr>
          <w:b w:val="0"/>
          <w:sz w:val="28"/>
          <w:szCs w:val="28"/>
        </w:rPr>
      </w:pPr>
      <w:r w:rsidRPr="00351BF2">
        <w:rPr>
          <w:caps/>
          <w:szCs w:val="24"/>
          <w:u w:val="single"/>
          <w:lang w:eastAsia="ru-RU"/>
        </w:rPr>
        <w:t>Короткий виклад обставин</w:t>
      </w:r>
      <w:r w:rsidR="00050928" w:rsidRPr="00351BF2">
        <w:rPr>
          <w:caps/>
          <w:szCs w:val="24"/>
          <w:u w:val="single"/>
          <w:lang w:eastAsia="ru-RU"/>
        </w:rPr>
        <w:t xml:space="preserve"> справи, встановлені судами</w:t>
      </w:r>
    </w:p>
    <w:p w:rsidR="00050928" w:rsidRDefault="00050928" w:rsidP="00C85E5B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050928">
        <w:rPr>
          <w:b w:val="0"/>
          <w:sz w:val="28"/>
          <w:szCs w:val="28"/>
        </w:rPr>
        <w:t>03.09.2018 на офіційному порталі Ки</w:t>
      </w:r>
      <w:r w:rsidR="008F6354">
        <w:rPr>
          <w:b w:val="0"/>
          <w:sz w:val="28"/>
          <w:szCs w:val="28"/>
        </w:rPr>
        <w:t xml:space="preserve">єва </w:t>
      </w:r>
      <w:r w:rsidRPr="00050928">
        <w:rPr>
          <w:b w:val="0"/>
          <w:sz w:val="28"/>
          <w:szCs w:val="28"/>
        </w:rPr>
        <w:t>відповідно до ст. 9 Закону України «Про засади державної регуляторної політики у сфері господарської діяльності» </w:t>
      </w:r>
      <w:r w:rsidR="00850BE4">
        <w:rPr>
          <w:b w:val="0"/>
          <w:sz w:val="28"/>
          <w:szCs w:val="28"/>
        </w:rPr>
        <w:t xml:space="preserve">з метою отримання пропозицій та зауважень </w:t>
      </w:r>
      <w:r w:rsidRPr="00050928">
        <w:rPr>
          <w:b w:val="0"/>
          <w:sz w:val="28"/>
          <w:szCs w:val="28"/>
        </w:rPr>
        <w:t>оприлюднено проект рішення Київ</w:t>
      </w:r>
      <w:r>
        <w:rPr>
          <w:b w:val="0"/>
          <w:sz w:val="28"/>
          <w:szCs w:val="28"/>
        </w:rPr>
        <w:t xml:space="preserve">ради </w:t>
      </w:r>
      <w:r w:rsidRPr="00050928">
        <w:rPr>
          <w:b w:val="0"/>
          <w:sz w:val="28"/>
          <w:szCs w:val="28"/>
        </w:rPr>
        <w:t xml:space="preserve">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Києві» </w:t>
      </w:r>
      <w:r w:rsidR="004D0F7B">
        <w:rPr>
          <w:b w:val="0"/>
          <w:sz w:val="28"/>
          <w:szCs w:val="28"/>
        </w:rPr>
        <w:t>(</w:t>
      </w:r>
      <w:r w:rsidR="004D0F7B" w:rsidRPr="004D0F7B">
        <w:rPr>
          <w:b w:val="0"/>
          <w:i/>
          <w:sz w:val="28"/>
          <w:szCs w:val="28"/>
          <w:u w:val="single"/>
        </w:rPr>
        <w:t>далі по тексту – Проект</w:t>
      </w:r>
      <w:r w:rsidR="004D0F7B" w:rsidRPr="004D0F7B">
        <w:rPr>
          <w:b w:val="0"/>
          <w:sz w:val="28"/>
          <w:szCs w:val="28"/>
        </w:rPr>
        <w:t xml:space="preserve">) </w:t>
      </w:r>
      <w:r w:rsidRPr="00050928">
        <w:rPr>
          <w:b w:val="0"/>
          <w:sz w:val="28"/>
          <w:szCs w:val="28"/>
        </w:rPr>
        <w:t>разом з аналізом регуляторного впливу. </w:t>
      </w:r>
    </w:p>
    <w:p w:rsidR="004D0F7B" w:rsidRDefault="004D0F7B" w:rsidP="00C85E5B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4D0F7B">
        <w:rPr>
          <w:b w:val="0"/>
          <w:sz w:val="28"/>
          <w:szCs w:val="28"/>
        </w:rPr>
        <w:t xml:space="preserve">11.09.2018 </w:t>
      </w:r>
      <w:r>
        <w:rPr>
          <w:b w:val="0"/>
          <w:sz w:val="28"/>
          <w:szCs w:val="28"/>
        </w:rPr>
        <w:t>п</w:t>
      </w:r>
      <w:r w:rsidRPr="004D0F7B">
        <w:rPr>
          <w:b w:val="0"/>
          <w:sz w:val="28"/>
          <w:szCs w:val="28"/>
        </w:rPr>
        <w:t>озивач звернувся до Київради з листом від 11.09.2018 № 65</w:t>
      </w:r>
      <w:r>
        <w:rPr>
          <w:b w:val="0"/>
          <w:sz w:val="28"/>
          <w:szCs w:val="28"/>
        </w:rPr>
        <w:t>6</w:t>
      </w:r>
      <w:r w:rsidRPr="004D0F7B">
        <w:rPr>
          <w:b w:val="0"/>
          <w:sz w:val="28"/>
          <w:szCs w:val="28"/>
        </w:rPr>
        <w:t xml:space="preserve">, яким виклав зауваження до Проекту, в т.ч. щодо того, що Проект </w:t>
      </w:r>
      <w:r w:rsidRPr="00303F28">
        <w:rPr>
          <w:b w:val="0"/>
          <w:sz w:val="28"/>
          <w:szCs w:val="28"/>
        </w:rPr>
        <w:t xml:space="preserve">всупереч </w:t>
      </w:r>
      <w:r>
        <w:rPr>
          <w:b w:val="0"/>
          <w:sz w:val="28"/>
          <w:szCs w:val="28"/>
        </w:rPr>
        <w:t>рішенню</w:t>
      </w:r>
      <w:r w:rsidRPr="00C85E5B">
        <w:rPr>
          <w:b w:val="0"/>
          <w:sz w:val="28"/>
          <w:szCs w:val="28"/>
        </w:rPr>
        <w:t xml:space="preserve"> ОАС м. Києва від 26.12.2017 по справі №826/1598/15</w:t>
      </w:r>
      <w:r>
        <w:rPr>
          <w:b w:val="0"/>
          <w:sz w:val="28"/>
          <w:szCs w:val="28"/>
        </w:rPr>
        <w:t xml:space="preserve">, яке набрало законної сили, </w:t>
      </w:r>
      <w:r w:rsidRPr="00303F28">
        <w:rPr>
          <w:b w:val="0"/>
          <w:sz w:val="28"/>
          <w:szCs w:val="28"/>
        </w:rPr>
        <w:t>передбачає обов’язковість укладення договору щодо пайової участі (внеску) в утриманні об'єкта благоустрою</w:t>
      </w:r>
      <w:r w:rsidR="00452255">
        <w:rPr>
          <w:b w:val="0"/>
          <w:sz w:val="28"/>
          <w:szCs w:val="28"/>
        </w:rPr>
        <w:t xml:space="preserve">, у зв’язку з чим запропонував </w:t>
      </w:r>
      <w:r w:rsidR="00195F91">
        <w:rPr>
          <w:b w:val="0"/>
          <w:sz w:val="28"/>
          <w:szCs w:val="28"/>
        </w:rPr>
        <w:t>Київ</w:t>
      </w:r>
      <w:r w:rsidRPr="004D0F7B">
        <w:rPr>
          <w:b w:val="0"/>
          <w:sz w:val="28"/>
          <w:szCs w:val="28"/>
        </w:rPr>
        <w:t xml:space="preserve">раді утриматись від вчинення дій, спрямованих на підготовку Проекту для </w:t>
      </w:r>
      <w:r w:rsidR="00452255">
        <w:rPr>
          <w:b w:val="0"/>
          <w:sz w:val="28"/>
          <w:szCs w:val="28"/>
        </w:rPr>
        <w:t>подальшого винесення на розгляд</w:t>
      </w:r>
      <w:r w:rsidRPr="004D0F7B">
        <w:rPr>
          <w:b w:val="0"/>
          <w:sz w:val="28"/>
          <w:szCs w:val="28"/>
        </w:rPr>
        <w:t xml:space="preserve"> пленарного засідання ради.</w:t>
      </w:r>
    </w:p>
    <w:p w:rsidR="003E0687" w:rsidRDefault="003E0687" w:rsidP="00C85E5B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3E0687">
        <w:rPr>
          <w:b w:val="0"/>
          <w:sz w:val="28"/>
          <w:szCs w:val="28"/>
        </w:rPr>
        <w:t xml:space="preserve">26.12.2018 доопрацьований на підставі одержаних зауважень та пропозицій від фізичних та юридичних осіб, їх об`єднань Проект повторно </w:t>
      </w:r>
      <w:r>
        <w:rPr>
          <w:b w:val="0"/>
          <w:sz w:val="28"/>
          <w:szCs w:val="28"/>
        </w:rPr>
        <w:t>оприлюднений</w:t>
      </w:r>
      <w:r w:rsidRPr="003E0687">
        <w:rPr>
          <w:b w:val="0"/>
          <w:sz w:val="28"/>
          <w:szCs w:val="28"/>
        </w:rPr>
        <w:t xml:space="preserve"> </w:t>
      </w:r>
      <w:r w:rsidRPr="00050928">
        <w:rPr>
          <w:b w:val="0"/>
          <w:sz w:val="28"/>
          <w:szCs w:val="28"/>
        </w:rPr>
        <w:t>на офіційному порталі Київської міської ради</w:t>
      </w:r>
      <w:r>
        <w:rPr>
          <w:b w:val="0"/>
          <w:sz w:val="28"/>
          <w:szCs w:val="28"/>
        </w:rPr>
        <w:t>.</w:t>
      </w:r>
    </w:p>
    <w:p w:rsidR="003E0687" w:rsidRDefault="007D7CFD" w:rsidP="00C85E5B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7D7CFD">
        <w:rPr>
          <w:b w:val="0"/>
          <w:sz w:val="28"/>
          <w:szCs w:val="28"/>
        </w:rPr>
        <w:t xml:space="preserve">Листом № 08/279/08/064-1405 від 27.11.2018 за підписом одного з розробників Проекту </w:t>
      </w:r>
      <w:r w:rsidR="00F331E2">
        <w:rPr>
          <w:b w:val="0"/>
          <w:sz w:val="28"/>
          <w:szCs w:val="28"/>
        </w:rPr>
        <w:t>- депутата Київ</w:t>
      </w:r>
      <w:r w:rsidRPr="007D7CFD">
        <w:rPr>
          <w:b w:val="0"/>
          <w:sz w:val="28"/>
          <w:szCs w:val="28"/>
        </w:rPr>
        <w:t>ради Михайленка В., адресованого постійній комісії Київської міської ради з питань торгівлі, підприємництва та регуляторної політики,  </w:t>
      </w:r>
      <w:r w:rsidR="00F331E2">
        <w:rPr>
          <w:b w:val="0"/>
          <w:sz w:val="28"/>
          <w:szCs w:val="28"/>
        </w:rPr>
        <w:t xml:space="preserve">зазначено, що </w:t>
      </w:r>
      <w:r w:rsidRPr="007D7CFD">
        <w:rPr>
          <w:b w:val="0"/>
          <w:sz w:val="28"/>
          <w:szCs w:val="28"/>
        </w:rPr>
        <w:t xml:space="preserve">всі зауваження Громадської організації до Проекту, оприлюдненого 03.09.2018, </w:t>
      </w:r>
      <w:r w:rsidRPr="00452255">
        <w:rPr>
          <w:sz w:val="28"/>
          <w:szCs w:val="28"/>
          <w:u w:val="single"/>
        </w:rPr>
        <w:t>були відхилені</w:t>
      </w:r>
      <w:r w:rsidRPr="007D7CFD">
        <w:rPr>
          <w:b w:val="0"/>
          <w:sz w:val="28"/>
          <w:szCs w:val="28"/>
        </w:rPr>
        <w:t>.</w:t>
      </w:r>
    </w:p>
    <w:p w:rsidR="004D0F7B" w:rsidRDefault="00AA663A" w:rsidP="00C85E5B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362751">
        <w:rPr>
          <w:b w:val="0"/>
          <w:sz w:val="28"/>
          <w:szCs w:val="28"/>
        </w:rPr>
        <w:t xml:space="preserve">27.11.2018 відповідно до ст. 30 Регламенту Київради, затвердженого рішенням Київради від </w:t>
      </w:r>
      <w:r w:rsidR="00CB2520" w:rsidRPr="00362751">
        <w:rPr>
          <w:b w:val="0"/>
          <w:sz w:val="28"/>
          <w:szCs w:val="28"/>
        </w:rPr>
        <w:t>07.07.2016 №579/579 (</w:t>
      </w:r>
      <w:r w:rsidR="00CB2520" w:rsidRPr="00362751">
        <w:rPr>
          <w:b w:val="0"/>
          <w:i/>
          <w:sz w:val="28"/>
          <w:szCs w:val="28"/>
          <w:u w:val="single"/>
        </w:rPr>
        <w:t>далі - Регламент</w:t>
      </w:r>
      <w:r w:rsidR="00CB2520" w:rsidRPr="00362751">
        <w:rPr>
          <w:b w:val="0"/>
          <w:sz w:val="28"/>
          <w:szCs w:val="28"/>
        </w:rPr>
        <w:t>), Проект підтримано постійними комісіями з питань містобудування, архітектури та землекористування</w:t>
      </w:r>
      <w:r w:rsidR="00362751">
        <w:rPr>
          <w:b w:val="0"/>
          <w:sz w:val="28"/>
          <w:szCs w:val="28"/>
        </w:rPr>
        <w:t xml:space="preserve"> і</w:t>
      </w:r>
      <w:r w:rsidR="00CB2520" w:rsidRPr="00362751">
        <w:rPr>
          <w:b w:val="0"/>
          <w:sz w:val="28"/>
          <w:szCs w:val="28"/>
        </w:rPr>
        <w:t xml:space="preserve"> з питань бюджету та соціально-економічного розвитку.</w:t>
      </w:r>
    </w:p>
    <w:p w:rsidR="00F55DBC" w:rsidRDefault="00F55DBC" w:rsidP="008046A5">
      <w:pPr>
        <w:pStyle w:val="a4"/>
        <w:tabs>
          <w:tab w:val="left" w:pos="0"/>
        </w:tabs>
        <w:spacing w:after="120" w:line="280" w:lineRule="exact"/>
        <w:ind w:left="0" w:firstLine="567"/>
        <w:rPr>
          <w:b w:val="0"/>
          <w:sz w:val="28"/>
          <w:szCs w:val="28"/>
        </w:rPr>
      </w:pPr>
      <w:r w:rsidRPr="00F55DBC">
        <w:rPr>
          <w:b w:val="0"/>
          <w:sz w:val="28"/>
          <w:szCs w:val="28"/>
        </w:rPr>
        <w:t xml:space="preserve">13.02.2019 </w:t>
      </w:r>
      <w:r w:rsidRPr="00362751">
        <w:rPr>
          <w:b w:val="0"/>
          <w:sz w:val="28"/>
          <w:szCs w:val="28"/>
        </w:rPr>
        <w:t>Проект підтримано</w:t>
      </w:r>
      <w:r w:rsidRPr="00F55DBC">
        <w:rPr>
          <w:b w:val="0"/>
          <w:sz w:val="28"/>
          <w:szCs w:val="28"/>
        </w:rPr>
        <w:t xml:space="preserve"> постійною комісі</w:t>
      </w:r>
      <w:r w:rsidR="00FB379C">
        <w:rPr>
          <w:b w:val="0"/>
          <w:sz w:val="28"/>
          <w:szCs w:val="28"/>
        </w:rPr>
        <w:t>єю</w:t>
      </w:r>
      <w:r w:rsidRPr="00F55DBC">
        <w:rPr>
          <w:b w:val="0"/>
          <w:sz w:val="28"/>
          <w:szCs w:val="28"/>
        </w:rPr>
        <w:t xml:space="preserve"> з питань торгівлі, підприємництва та регуляторної політики із зауваженнями та пропозиціями Д</w:t>
      </w:r>
      <w:r w:rsidR="005B5921">
        <w:rPr>
          <w:b w:val="0"/>
          <w:sz w:val="28"/>
          <w:szCs w:val="28"/>
        </w:rPr>
        <w:t xml:space="preserve">РС </w:t>
      </w:r>
      <w:r w:rsidR="00D051EB">
        <w:rPr>
          <w:b w:val="0"/>
          <w:sz w:val="28"/>
          <w:szCs w:val="28"/>
        </w:rPr>
        <w:t>України</w:t>
      </w:r>
      <w:r w:rsidR="00D051EB" w:rsidRPr="00D051EB">
        <w:rPr>
          <w:b w:val="0"/>
          <w:sz w:val="16"/>
          <w:szCs w:val="16"/>
        </w:rPr>
        <w:t xml:space="preserve"> </w:t>
      </w:r>
      <w:r w:rsidRPr="00F55DBC">
        <w:rPr>
          <w:b w:val="0"/>
          <w:sz w:val="28"/>
          <w:szCs w:val="28"/>
        </w:rPr>
        <w:t>від 30.01.2019</w:t>
      </w:r>
      <w:r w:rsidR="00D051EB">
        <w:rPr>
          <w:b w:val="0"/>
          <w:sz w:val="28"/>
          <w:szCs w:val="28"/>
        </w:rPr>
        <w:t>,</w:t>
      </w:r>
      <w:r w:rsidR="00D051EB" w:rsidRPr="00D051EB">
        <w:rPr>
          <w:b w:val="0"/>
          <w:sz w:val="16"/>
          <w:szCs w:val="16"/>
        </w:rPr>
        <w:t xml:space="preserve"> </w:t>
      </w:r>
      <w:r w:rsidRPr="00F55DBC">
        <w:rPr>
          <w:b w:val="0"/>
          <w:sz w:val="28"/>
          <w:szCs w:val="28"/>
        </w:rPr>
        <w:t>Київського</w:t>
      </w:r>
      <w:r w:rsidRPr="00D051EB">
        <w:rPr>
          <w:b w:val="0"/>
          <w:sz w:val="16"/>
          <w:szCs w:val="16"/>
        </w:rPr>
        <w:t xml:space="preserve"> </w:t>
      </w:r>
      <w:r w:rsidRPr="00F55DBC">
        <w:rPr>
          <w:b w:val="0"/>
          <w:sz w:val="28"/>
          <w:szCs w:val="28"/>
        </w:rPr>
        <w:t>обласного</w:t>
      </w:r>
      <w:r w:rsidRPr="00D051EB">
        <w:rPr>
          <w:b w:val="0"/>
          <w:sz w:val="16"/>
          <w:szCs w:val="16"/>
        </w:rPr>
        <w:t xml:space="preserve"> </w:t>
      </w:r>
      <w:r w:rsidRPr="00F55DBC">
        <w:rPr>
          <w:b w:val="0"/>
          <w:sz w:val="28"/>
          <w:szCs w:val="28"/>
        </w:rPr>
        <w:t>територіального відділення А</w:t>
      </w:r>
      <w:r w:rsidR="00D051EB">
        <w:rPr>
          <w:b w:val="0"/>
          <w:sz w:val="28"/>
          <w:szCs w:val="28"/>
        </w:rPr>
        <w:t xml:space="preserve">КУ </w:t>
      </w:r>
      <w:r w:rsidRPr="00F55DBC">
        <w:rPr>
          <w:b w:val="0"/>
          <w:sz w:val="28"/>
          <w:szCs w:val="28"/>
        </w:rPr>
        <w:t>від 14.01.2019</w:t>
      </w:r>
      <w:r w:rsidR="00D051EB">
        <w:rPr>
          <w:b w:val="0"/>
          <w:sz w:val="28"/>
          <w:szCs w:val="28"/>
        </w:rPr>
        <w:t xml:space="preserve"> </w:t>
      </w:r>
      <w:r w:rsidRPr="00F55DBC">
        <w:rPr>
          <w:b w:val="0"/>
          <w:sz w:val="28"/>
          <w:szCs w:val="28"/>
        </w:rPr>
        <w:t xml:space="preserve">та </w:t>
      </w:r>
      <w:r w:rsidRPr="00BF6178">
        <w:rPr>
          <w:b w:val="0"/>
          <w:sz w:val="28"/>
          <w:szCs w:val="28"/>
          <w:u w:val="single"/>
        </w:rPr>
        <w:t>рекомендовано внести на розгляд пленарного засідання доопрацьований Проект</w:t>
      </w:r>
      <w:r w:rsidR="00D051EB">
        <w:rPr>
          <w:b w:val="0"/>
          <w:sz w:val="28"/>
          <w:szCs w:val="28"/>
        </w:rPr>
        <w:t>,</w:t>
      </w:r>
      <w:r w:rsidR="00D051EB" w:rsidRPr="00D051EB">
        <w:rPr>
          <w:b w:val="0"/>
          <w:sz w:val="28"/>
          <w:szCs w:val="28"/>
        </w:rPr>
        <w:t xml:space="preserve"> </w:t>
      </w:r>
      <w:r w:rsidR="00D051EB" w:rsidRPr="00F55DBC">
        <w:rPr>
          <w:b w:val="0"/>
          <w:sz w:val="28"/>
          <w:szCs w:val="28"/>
        </w:rPr>
        <w:t xml:space="preserve">повторно оприлюднений </w:t>
      </w:r>
      <w:r w:rsidR="00D051EB">
        <w:rPr>
          <w:b w:val="0"/>
          <w:sz w:val="28"/>
          <w:szCs w:val="28"/>
        </w:rPr>
        <w:t>26.12.2018</w:t>
      </w:r>
      <w:r w:rsidR="0034016A">
        <w:rPr>
          <w:b w:val="0"/>
          <w:sz w:val="28"/>
          <w:szCs w:val="28"/>
        </w:rPr>
        <w:t>.</w:t>
      </w:r>
    </w:p>
    <w:p w:rsidR="008046A5" w:rsidRDefault="00B173CC" w:rsidP="008046A5">
      <w:pPr>
        <w:ind w:firstLine="540"/>
        <w:jc w:val="center"/>
        <w:rPr>
          <w:b/>
          <w:caps/>
          <w:u w:val="single"/>
        </w:rPr>
      </w:pPr>
      <w:r w:rsidRPr="00B173CC">
        <w:rPr>
          <w:b/>
          <w:caps/>
          <w:u w:val="single"/>
        </w:rPr>
        <w:lastRenderedPageBreak/>
        <w:t>докази, що стосуються</w:t>
      </w:r>
      <w:r w:rsidR="00B959A6">
        <w:rPr>
          <w:b/>
          <w:caps/>
          <w:u w:val="single"/>
        </w:rPr>
        <w:t xml:space="preserve"> справи</w:t>
      </w:r>
      <w:r w:rsidRPr="00B173CC">
        <w:rPr>
          <w:b/>
          <w:caps/>
          <w:u w:val="single"/>
        </w:rPr>
        <w:t xml:space="preserve">,  </w:t>
      </w:r>
      <w:r>
        <w:rPr>
          <w:b/>
          <w:caps/>
          <w:u w:val="single"/>
        </w:rPr>
        <w:t>які по</w:t>
      </w:r>
      <w:r w:rsidRPr="00B173CC">
        <w:rPr>
          <w:b/>
          <w:caps/>
          <w:u w:val="single"/>
        </w:rPr>
        <w:t xml:space="preserve">дані </w:t>
      </w:r>
      <w:r>
        <w:rPr>
          <w:b/>
          <w:caps/>
          <w:u w:val="single"/>
        </w:rPr>
        <w:t xml:space="preserve">до ШААС </w:t>
      </w:r>
    </w:p>
    <w:p w:rsidR="008046A5" w:rsidRDefault="008046A5" w:rsidP="0034016A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 апеляційної скарги від 14.03.2019 додатком надано проект порядку денного </w:t>
      </w:r>
      <w:r w:rsidRPr="00B173CC">
        <w:rPr>
          <w:b w:val="0"/>
          <w:sz w:val="28"/>
          <w:szCs w:val="28"/>
        </w:rPr>
        <w:t xml:space="preserve">пленарного засідання </w:t>
      </w:r>
      <w:r>
        <w:rPr>
          <w:b w:val="0"/>
          <w:sz w:val="28"/>
          <w:szCs w:val="28"/>
        </w:rPr>
        <w:t xml:space="preserve">Київради </w:t>
      </w:r>
      <w:r w:rsidRPr="00B173CC">
        <w:rPr>
          <w:b w:val="0"/>
          <w:sz w:val="28"/>
          <w:szCs w:val="28"/>
        </w:rPr>
        <w:t>на 14.03.2019</w:t>
      </w:r>
      <w:r w:rsidR="009B68CB">
        <w:rPr>
          <w:b w:val="0"/>
          <w:sz w:val="28"/>
          <w:szCs w:val="28"/>
        </w:rPr>
        <w:t>, на яки</w:t>
      </w:r>
      <w:r>
        <w:rPr>
          <w:b w:val="0"/>
          <w:sz w:val="28"/>
          <w:szCs w:val="28"/>
        </w:rPr>
        <w:t>й позивач посилається в апеляційній скарзі.</w:t>
      </w:r>
    </w:p>
    <w:p w:rsidR="008046A5" w:rsidRDefault="008046A5" w:rsidP="0034016A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заяви про забезпечення позову</w:t>
      </w:r>
      <w:r w:rsidRPr="008046A5">
        <w:rPr>
          <w:b w:val="0"/>
          <w:sz w:val="28"/>
          <w:szCs w:val="28"/>
        </w:rPr>
        <w:t xml:space="preserve"> </w:t>
      </w:r>
      <w:r w:rsidRPr="00B173CC">
        <w:rPr>
          <w:b w:val="0"/>
          <w:sz w:val="28"/>
          <w:szCs w:val="28"/>
        </w:rPr>
        <w:t>від 03.05.2019</w:t>
      </w:r>
      <w:r>
        <w:rPr>
          <w:b w:val="0"/>
          <w:sz w:val="28"/>
          <w:szCs w:val="28"/>
        </w:rPr>
        <w:t xml:space="preserve"> додатком надано витяг зі стенограми пленарного засідання Київради від 14.03.2019</w:t>
      </w:r>
      <w:r w:rsidR="009B68CB">
        <w:rPr>
          <w:b w:val="0"/>
          <w:sz w:val="28"/>
          <w:szCs w:val="28"/>
        </w:rPr>
        <w:t>,</w:t>
      </w:r>
      <w:r w:rsidR="009B68CB" w:rsidRPr="009B68CB">
        <w:rPr>
          <w:b w:val="0"/>
          <w:sz w:val="28"/>
          <w:szCs w:val="28"/>
        </w:rPr>
        <w:t xml:space="preserve"> </w:t>
      </w:r>
      <w:r w:rsidR="009B68CB">
        <w:rPr>
          <w:b w:val="0"/>
          <w:sz w:val="28"/>
          <w:szCs w:val="28"/>
        </w:rPr>
        <w:t>на яку позивач посилається в заяві</w:t>
      </w:r>
      <w:r>
        <w:rPr>
          <w:b w:val="0"/>
          <w:sz w:val="28"/>
          <w:szCs w:val="28"/>
        </w:rPr>
        <w:t>.</w:t>
      </w:r>
    </w:p>
    <w:p w:rsidR="008046A5" w:rsidRDefault="0034016A" w:rsidP="0034016A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B173CC">
        <w:rPr>
          <w:b w:val="0"/>
          <w:sz w:val="28"/>
          <w:szCs w:val="28"/>
        </w:rPr>
        <w:t xml:space="preserve">Пунктом 8 проекту </w:t>
      </w:r>
      <w:r w:rsidR="00B173CC">
        <w:rPr>
          <w:b w:val="0"/>
          <w:sz w:val="28"/>
          <w:szCs w:val="28"/>
        </w:rPr>
        <w:t xml:space="preserve">порядку </w:t>
      </w:r>
      <w:r w:rsidRPr="00B173CC">
        <w:rPr>
          <w:b w:val="0"/>
          <w:sz w:val="28"/>
          <w:szCs w:val="28"/>
        </w:rPr>
        <w:t xml:space="preserve">денного </w:t>
      </w:r>
      <w:r w:rsidR="009B68CB" w:rsidRPr="00B173CC">
        <w:rPr>
          <w:b w:val="0"/>
          <w:sz w:val="28"/>
          <w:szCs w:val="28"/>
        </w:rPr>
        <w:t xml:space="preserve">пленарного засідання </w:t>
      </w:r>
      <w:r w:rsidR="009B68CB">
        <w:rPr>
          <w:b w:val="0"/>
          <w:sz w:val="28"/>
          <w:szCs w:val="28"/>
        </w:rPr>
        <w:t xml:space="preserve">Київради </w:t>
      </w:r>
      <w:r w:rsidRPr="00B173CC">
        <w:rPr>
          <w:b w:val="0"/>
          <w:sz w:val="28"/>
          <w:szCs w:val="28"/>
        </w:rPr>
        <w:t>на 14.03.2019 включено для розгляду Проект</w:t>
      </w:r>
      <w:r w:rsidR="008046A5">
        <w:rPr>
          <w:b w:val="0"/>
          <w:sz w:val="28"/>
          <w:szCs w:val="28"/>
        </w:rPr>
        <w:t>.</w:t>
      </w:r>
    </w:p>
    <w:p w:rsidR="008046A5" w:rsidRDefault="0034016A" w:rsidP="0034016A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14.03.2019 на пленарному засіданні Київради прийнято рішення про перенесення розгляду Проекту</w:t>
      </w:r>
      <w:r w:rsidRPr="00B173CC">
        <w:rPr>
          <w:b w:val="0"/>
          <w:sz w:val="28"/>
          <w:szCs w:val="28"/>
        </w:rPr>
        <w:t xml:space="preserve"> на наступне пленарне засідання</w:t>
      </w:r>
      <w:r w:rsidR="008046A5">
        <w:rPr>
          <w:b w:val="0"/>
          <w:sz w:val="28"/>
          <w:szCs w:val="28"/>
        </w:rPr>
        <w:t>.</w:t>
      </w:r>
    </w:p>
    <w:p w:rsidR="008046A5" w:rsidRPr="00B959A6" w:rsidRDefault="008046A5" w:rsidP="00B959A6">
      <w:pPr>
        <w:pStyle w:val="a4"/>
        <w:tabs>
          <w:tab w:val="left" w:pos="0"/>
        </w:tabs>
        <w:spacing w:after="120" w:line="280" w:lineRule="exact"/>
        <w:ind w:left="0" w:firstLine="567"/>
        <w:rPr>
          <w:sz w:val="28"/>
          <w:szCs w:val="28"/>
        </w:rPr>
      </w:pPr>
      <w:r w:rsidRPr="00B959A6">
        <w:rPr>
          <w:sz w:val="28"/>
          <w:szCs w:val="28"/>
        </w:rPr>
        <w:t>Зазначені факти, які стосуються обставин справи,  не відображені мотивувальною частиною постанови ШААС.</w:t>
      </w:r>
    </w:p>
    <w:p w:rsidR="002D197D" w:rsidRPr="00C727D9" w:rsidRDefault="005203AB" w:rsidP="00C727D9">
      <w:pPr>
        <w:ind w:firstLine="540"/>
        <w:jc w:val="center"/>
        <w:rPr>
          <w:b/>
          <w:caps/>
          <w:u w:val="single"/>
        </w:rPr>
      </w:pPr>
      <w:r w:rsidRPr="00C727D9">
        <w:rPr>
          <w:b/>
          <w:caps/>
          <w:u w:val="single"/>
        </w:rPr>
        <w:t xml:space="preserve">Короткий зміст рішень судів попередніх інстанцій </w:t>
      </w:r>
    </w:p>
    <w:p w:rsidR="007A5A12" w:rsidRDefault="007A5A12" w:rsidP="007A5A12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716FEB">
        <w:rPr>
          <w:b w:val="0"/>
          <w:sz w:val="28"/>
          <w:szCs w:val="28"/>
        </w:rPr>
        <w:t xml:space="preserve">Ухвалюючи рішення про відмову в задоволенні позову, суд першої інстанції вказав, що </w:t>
      </w:r>
      <w:r w:rsidRPr="00CF0EF7">
        <w:rPr>
          <w:sz w:val="28"/>
          <w:szCs w:val="28"/>
          <w:u w:val="single"/>
        </w:rPr>
        <w:t>на даний час</w:t>
      </w:r>
      <w:r w:rsidRPr="002B5379">
        <w:rPr>
          <w:b w:val="0"/>
          <w:sz w:val="28"/>
          <w:szCs w:val="28"/>
        </w:rPr>
        <w:t xml:space="preserve"> відсутні підстави стверджувати про наявність порушень прав та інтересів Громадської організації (її членів), або нанесення такій Громадській організації (її членам) реальної шкоди</w:t>
      </w:r>
      <w:r>
        <w:rPr>
          <w:b w:val="0"/>
          <w:sz w:val="28"/>
          <w:szCs w:val="28"/>
        </w:rPr>
        <w:t>, оскільки</w:t>
      </w:r>
      <w:r w:rsidRPr="00716FEB">
        <w:rPr>
          <w:b w:val="0"/>
          <w:sz w:val="28"/>
          <w:szCs w:val="28"/>
        </w:rPr>
        <w:t xml:space="preserve"> Проект </w:t>
      </w:r>
      <w:r w:rsidRPr="002E2A90">
        <w:rPr>
          <w:b w:val="0"/>
          <w:sz w:val="28"/>
          <w:szCs w:val="28"/>
        </w:rPr>
        <w:t>не набув статусу остаточного рішення</w:t>
      </w:r>
      <w:r>
        <w:rPr>
          <w:b w:val="0"/>
          <w:sz w:val="28"/>
          <w:szCs w:val="28"/>
        </w:rPr>
        <w:t>. П</w:t>
      </w:r>
      <w:r w:rsidRPr="002E2A90">
        <w:rPr>
          <w:b w:val="0"/>
          <w:sz w:val="28"/>
          <w:szCs w:val="28"/>
        </w:rPr>
        <w:t xml:space="preserve">озивач не посилається на обставини порушення відповідачем визначеного Регламентом </w:t>
      </w:r>
      <w:r w:rsidR="00CF0EF7">
        <w:rPr>
          <w:b w:val="0"/>
          <w:sz w:val="28"/>
          <w:szCs w:val="28"/>
        </w:rPr>
        <w:t xml:space="preserve">та </w:t>
      </w:r>
      <w:r w:rsidR="00D523E0">
        <w:rPr>
          <w:b w:val="0"/>
          <w:sz w:val="28"/>
          <w:szCs w:val="28"/>
        </w:rPr>
        <w:t>статями</w:t>
      </w:r>
      <w:r w:rsidR="000701FE">
        <w:rPr>
          <w:b w:val="0"/>
          <w:sz w:val="28"/>
          <w:szCs w:val="28"/>
        </w:rPr>
        <w:t xml:space="preserve"> 9, 13 </w:t>
      </w:r>
      <w:r w:rsidRPr="002E2A90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У </w:t>
      </w:r>
      <w:r w:rsidRPr="002E2A90">
        <w:rPr>
          <w:b w:val="0"/>
          <w:sz w:val="28"/>
          <w:szCs w:val="28"/>
        </w:rPr>
        <w:t xml:space="preserve">«Про засади державної регуляторної політики у сфері господарської діяльності» порядку підготовки </w:t>
      </w:r>
      <w:r w:rsidR="00716FEB">
        <w:rPr>
          <w:b w:val="0"/>
          <w:sz w:val="28"/>
          <w:szCs w:val="28"/>
        </w:rPr>
        <w:t xml:space="preserve">Проекту </w:t>
      </w:r>
      <w:r w:rsidRPr="002E2A90">
        <w:rPr>
          <w:b w:val="0"/>
          <w:sz w:val="28"/>
          <w:szCs w:val="28"/>
        </w:rPr>
        <w:t xml:space="preserve">та/або відсутності у відповідача законодавчої </w:t>
      </w:r>
      <w:r w:rsidR="00716FEB">
        <w:rPr>
          <w:b w:val="0"/>
          <w:sz w:val="28"/>
          <w:szCs w:val="28"/>
        </w:rPr>
        <w:t xml:space="preserve">(???) </w:t>
      </w:r>
      <w:r w:rsidRPr="002E2A90">
        <w:rPr>
          <w:b w:val="0"/>
          <w:sz w:val="28"/>
          <w:szCs w:val="28"/>
        </w:rPr>
        <w:t>компетенції на прийняття регуляторного акта з питань, що стосуються розміщення тимчасових споруд для здійснення підприємницької діяльності в м. Києві. А тому</w:t>
      </w:r>
      <w:r>
        <w:rPr>
          <w:b w:val="0"/>
          <w:sz w:val="28"/>
          <w:szCs w:val="28"/>
        </w:rPr>
        <w:t>,</w:t>
      </w:r>
      <w:r w:rsidRPr="002E2A90">
        <w:rPr>
          <w:b w:val="0"/>
          <w:sz w:val="28"/>
          <w:szCs w:val="28"/>
        </w:rPr>
        <w:t xml:space="preserve"> виходячи із заявлених предмету та підстав позову, суд дійшов до висновку про відсутність в діях відповідача щодо підготовки та попереднього розгляду Проекту ознак протиправності, та як наслідок не вбачає правових підстав для задоволення позовних вимог в частині про визнання прот</w:t>
      </w:r>
      <w:r>
        <w:rPr>
          <w:b w:val="0"/>
          <w:sz w:val="28"/>
          <w:szCs w:val="28"/>
        </w:rPr>
        <w:t>иправними дій Київ</w:t>
      </w:r>
      <w:r w:rsidR="00CF0EF7">
        <w:rPr>
          <w:b w:val="0"/>
          <w:sz w:val="28"/>
          <w:szCs w:val="28"/>
        </w:rPr>
        <w:t>ради з підготовки П</w:t>
      </w:r>
      <w:r w:rsidRPr="002E2A90">
        <w:rPr>
          <w:b w:val="0"/>
          <w:sz w:val="28"/>
          <w:szCs w:val="28"/>
        </w:rPr>
        <w:t>роекту, оприлюдненого 03.09.2018</w:t>
      </w:r>
      <w:r w:rsidR="00CF0EF7">
        <w:rPr>
          <w:b w:val="0"/>
          <w:sz w:val="28"/>
          <w:szCs w:val="28"/>
        </w:rPr>
        <w:t>.</w:t>
      </w:r>
    </w:p>
    <w:p w:rsidR="00CD31B9" w:rsidRPr="009D6B4B" w:rsidRDefault="00A1259B" w:rsidP="0022502F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  <w:lang w:val="ru-RU"/>
        </w:rPr>
      </w:pPr>
      <w:r w:rsidRPr="00A1259B">
        <w:rPr>
          <w:b w:val="0"/>
          <w:sz w:val="28"/>
          <w:szCs w:val="28"/>
        </w:rPr>
        <w:t xml:space="preserve">Апеляційний суд погодився з такими висновками суду першої інстанції, зазначивши, що </w:t>
      </w:r>
      <w:r w:rsidR="00CD31B9" w:rsidRPr="00CD31B9">
        <w:rPr>
          <w:b w:val="0"/>
          <w:sz w:val="28"/>
          <w:szCs w:val="28"/>
        </w:rPr>
        <w:t xml:space="preserve">з аналізу наведених положень  законодавства можна дійти висновку, що до </w:t>
      </w:r>
      <w:r w:rsidR="00CD31B9">
        <w:rPr>
          <w:b w:val="0"/>
          <w:sz w:val="28"/>
          <w:szCs w:val="28"/>
        </w:rPr>
        <w:t>моменту розгляду Київ</w:t>
      </w:r>
      <w:r w:rsidR="00CD31B9" w:rsidRPr="00CD31B9">
        <w:rPr>
          <w:b w:val="0"/>
          <w:sz w:val="28"/>
          <w:szCs w:val="28"/>
        </w:rPr>
        <w:t>радою на її пленарному засіданні проекту рішення, з проведенням обговорення та голосування, проект рішення не є остаточним і не може порушувати прав фізичних осіб.</w:t>
      </w:r>
    </w:p>
    <w:p w:rsidR="0022502F" w:rsidRPr="00695EA8" w:rsidRDefault="009D6B4B" w:rsidP="003C468E">
      <w:pPr>
        <w:pStyle w:val="a4"/>
        <w:tabs>
          <w:tab w:val="left" w:pos="0"/>
        </w:tabs>
        <w:spacing w:after="120" w:line="280" w:lineRule="exact"/>
        <w:ind w:left="0" w:firstLine="567"/>
        <w:rPr>
          <w:b w:val="0"/>
          <w:color w:val="000000"/>
          <w:sz w:val="28"/>
          <w:szCs w:val="28"/>
        </w:rPr>
      </w:pPr>
      <w:r w:rsidRPr="00463C31">
        <w:rPr>
          <w:sz w:val="28"/>
          <w:szCs w:val="28"/>
          <w:u w:val="single"/>
        </w:rPr>
        <w:t>Таким чином</w:t>
      </w:r>
      <w:r w:rsidR="005F7F50">
        <w:rPr>
          <w:sz w:val="28"/>
          <w:szCs w:val="28"/>
        </w:rPr>
        <w:t>,</w:t>
      </w:r>
      <w:r w:rsidRPr="005F7F50">
        <w:rPr>
          <w:sz w:val="28"/>
          <w:szCs w:val="28"/>
        </w:rPr>
        <w:t xml:space="preserve"> </w:t>
      </w:r>
      <w:r w:rsidRPr="005F7F50">
        <w:rPr>
          <w:b w:val="0"/>
          <w:sz w:val="28"/>
          <w:szCs w:val="28"/>
        </w:rPr>
        <w:t xml:space="preserve">зміст </w:t>
      </w:r>
      <w:r w:rsidRPr="00695EA8">
        <w:rPr>
          <w:b w:val="0"/>
          <w:sz w:val="28"/>
          <w:szCs w:val="28"/>
        </w:rPr>
        <w:t xml:space="preserve">судових рішень зводиться до наступного </w:t>
      </w:r>
      <w:r w:rsidR="00695EA8">
        <w:rPr>
          <w:b w:val="0"/>
          <w:sz w:val="28"/>
          <w:szCs w:val="28"/>
        </w:rPr>
        <w:t>висновку:</w:t>
      </w:r>
      <w:r w:rsidRPr="00695EA8">
        <w:rPr>
          <w:b w:val="0"/>
          <w:sz w:val="28"/>
          <w:szCs w:val="28"/>
        </w:rPr>
        <w:t xml:space="preserve"> до моменту </w:t>
      </w:r>
      <w:r w:rsidRPr="00695EA8">
        <w:rPr>
          <w:b w:val="0"/>
          <w:color w:val="000000"/>
          <w:sz w:val="28"/>
          <w:szCs w:val="28"/>
        </w:rPr>
        <w:t xml:space="preserve">прийняття Київрадою регуляторного акту на основі Проекту </w:t>
      </w:r>
      <w:r w:rsidR="001D6E26" w:rsidRPr="00695EA8">
        <w:rPr>
          <w:b w:val="0"/>
          <w:sz w:val="28"/>
          <w:szCs w:val="28"/>
        </w:rPr>
        <w:t xml:space="preserve">дії відповідача, пов’язані з правовим </w:t>
      </w:r>
      <w:r w:rsidR="00695EA8">
        <w:rPr>
          <w:b w:val="0"/>
          <w:sz w:val="28"/>
          <w:szCs w:val="28"/>
        </w:rPr>
        <w:t>змістом створеного ним Проекту,</w:t>
      </w:r>
      <w:r w:rsidR="001D6E26" w:rsidRPr="00695EA8">
        <w:rPr>
          <w:b w:val="0"/>
          <w:sz w:val="28"/>
          <w:szCs w:val="28"/>
        </w:rPr>
        <w:t xml:space="preserve"> </w:t>
      </w:r>
      <w:r w:rsidR="001D6E26" w:rsidRPr="008F7FC1">
        <w:rPr>
          <w:b w:val="0"/>
          <w:i/>
          <w:sz w:val="28"/>
          <w:szCs w:val="28"/>
          <w:u w:val="single"/>
        </w:rPr>
        <w:t>не є юридично значимими діями для позивача</w:t>
      </w:r>
      <w:r w:rsidR="008F7FC1">
        <w:rPr>
          <w:b w:val="0"/>
          <w:sz w:val="28"/>
          <w:szCs w:val="28"/>
        </w:rPr>
        <w:t xml:space="preserve"> </w:t>
      </w:r>
      <w:r w:rsidR="006B15D4">
        <w:rPr>
          <w:b w:val="0"/>
          <w:sz w:val="28"/>
          <w:szCs w:val="28"/>
        </w:rPr>
        <w:t>(не має юридичного спору)</w:t>
      </w:r>
      <w:r w:rsidR="00C04C98">
        <w:rPr>
          <w:b w:val="0"/>
          <w:sz w:val="28"/>
          <w:szCs w:val="28"/>
        </w:rPr>
        <w:t xml:space="preserve">, відповідно, </w:t>
      </w:r>
      <w:r w:rsidR="006B15D4">
        <w:rPr>
          <w:b w:val="0"/>
          <w:sz w:val="28"/>
          <w:szCs w:val="28"/>
        </w:rPr>
        <w:t xml:space="preserve"> </w:t>
      </w:r>
      <w:r w:rsidR="00695EA8" w:rsidRPr="00695EA8">
        <w:rPr>
          <w:b w:val="0"/>
          <w:color w:val="000000"/>
          <w:sz w:val="28"/>
          <w:szCs w:val="28"/>
        </w:rPr>
        <w:t xml:space="preserve">не можуть порушувати </w:t>
      </w:r>
      <w:r w:rsidR="00E26D67">
        <w:rPr>
          <w:b w:val="0"/>
          <w:sz w:val="28"/>
          <w:szCs w:val="28"/>
        </w:rPr>
        <w:t>прав та інтересів позивача (його</w:t>
      </w:r>
      <w:r w:rsidR="00695EA8" w:rsidRPr="00695EA8">
        <w:rPr>
          <w:b w:val="0"/>
          <w:sz w:val="28"/>
          <w:szCs w:val="28"/>
        </w:rPr>
        <w:t xml:space="preserve"> членів)</w:t>
      </w:r>
      <w:r w:rsidR="005F7F50" w:rsidRPr="00695EA8">
        <w:rPr>
          <w:b w:val="0"/>
          <w:color w:val="000000"/>
          <w:sz w:val="28"/>
          <w:szCs w:val="28"/>
        </w:rPr>
        <w:t xml:space="preserve">, </w:t>
      </w:r>
      <w:r w:rsidR="0022502F" w:rsidRPr="00695EA8">
        <w:rPr>
          <w:b w:val="0"/>
          <w:color w:val="000000"/>
          <w:sz w:val="28"/>
          <w:szCs w:val="28"/>
        </w:rPr>
        <w:t xml:space="preserve">навіть якщо ці дії </w:t>
      </w:r>
      <w:r w:rsidR="005F7F50" w:rsidRPr="00695EA8">
        <w:rPr>
          <w:b w:val="0"/>
          <w:color w:val="000000"/>
          <w:sz w:val="28"/>
          <w:szCs w:val="28"/>
        </w:rPr>
        <w:t>цілеспрямовані</w:t>
      </w:r>
      <w:r w:rsidR="0022502F" w:rsidRPr="00695EA8">
        <w:rPr>
          <w:b w:val="0"/>
          <w:color w:val="000000"/>
          <w:sz w:val="28"/>
          <w:szCs w:val="28"/>
        </w:rPr>
        <w:t xml:space="preserve"> </w:t>
      </w:r>
      <w:r w:rsidR="005F7F50" w:rsidRPr="00695EA8">
        <w:rPr>
          <w:b w:val="0"/>
          <w:color w:val="000000"/>
          <w:sz w:val="28"/>
          <w:szCs w:val="28"/>
        </w:rPr>
        <w:t xml:space="preserve">на </w:t>
      </w:r>
      <w:r w:rsidR="0022502F" w:rsidRPr="00695EA8">
        <w:rPr>
          <w:b w:val="0"/>
          <w:color w:val="000000"/>
          <w:sz w:val="28"/>
          <w:szCs w:val="28"/>
        </w:rPr>
        <w:t>прийняття регуляторного акту, яким фактичн</w:t>
      </w:r>
      <w:r w:rsidR="00463C31" w:rsidRPr="00695EA8">
        <w:rPr>
          <w:b w:val="0"/>
          <w:color w:val="000000"/>
          <w:sz w:val="28"/>
          <w:szCs w:val="28"/>
        </w:rPr>
        <w:t>о скасовується рішення суду, що</w:t>
      </w:r>
      <w:r w:rsidR="0022502F" w:rsidRPr="00695EA8">
        <w:rPr>
          <w:b w:val="0"/>
          <w:color w:val="000000"/>
          <w:sz w:val="28"/>
          <w:szCs w:val="28"/>
        </w:rPr>
        <w:t xml:space="preserve"> набрало законної сили.</w:t>
      </w:r>
    </w:p>
    <w:p w:rsidR="00D82237" w:rsidRPr="00F30EBB" w:rsidRDefault="00D82237" w:rsidP="00D82237">
      <w:pPr>
        <w:ind w:firstLine="540"/>
        <w:jc w:val="center"/>
        <w:rPr>
          <w:b/>
          <w:caps/>
          <w:u w:val="single"/>
        </w:rPr>
      </w:pPr>
      <w:r w:rsidRPr="00F30EBB">
        <w:rPr>
          <w:b/>
          <w:caps/>
          <w:u w:val="single"/>
        </w:rPr>
        <w:t>Обґрунтування вимог касаційної скарги</w:t>
      </w:r>
    </w:p>
    <w:p w:rsidR="008952A7" w:rsidRDefault="007F3ABA" w:rsidP="00414ECA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Судами </w:t>
      </w:r>
      <w:r w:rsidR="006941FF">
        <w:rPr>
          <w:b w:val="0"/>
          <w:sz w:val="28"/>
          <w:szCs w:val="28"/>
        </w:rPr>
        <w:t>надано неправильне тлумачення</w:t>
      </w:r>
      <w:r w:rsidR="005071E0">
        <w:rPr>
          <w:b w:val="0"/>
          <w:sz w:val="28"/>
          <w:szCs w:val="28"/>
        </w:rPr>
        <w:t xml:space="preserve"> окремим положенням </w:t>
      </w:r>
      <w:r w:rsidR="00CC2EE7" w:rsidRPr="00CC2EE7">
        <w:rPr>
          <w:b w:val="0"/>
          <w:sz w:val="28"/>
          <w:szCs w:val="28"/>
        </w:rPr>
        <w:t>ЗУ «Про засади державної регуляторної політики у сфері господарської діяльності» (</w:t>
      </w:r>
      <w:r w:rsidR="00CC2EE7" w:rsidRPr="00823D3A">
        <w:rPr>
          <w:b w:val="0"/>
          <w:i/>
          <w:sz w:val="28"/>
          <w:szCs w:val="28"/>
          <w:u w:val="single"/>
        </w:rPr>
        <w:t>далі – Закон про регуляторну діяльність</w:t>
      </w:r>
      <w:r w:rsidR="00CC2EE7" w:rsidRPr="00CC2EE7">
        <w:rPr>
          <w:b w:val="0"/>
          <w:sz w:val="28"/>
          <w:szCs w:val="28"/>
        </w:rPr>
        <w:t>)</w:t>
      </w:r>
      <w:r w:rsidR="001E1662">
        <w:rPr>
          <w:b w:val="0"/>
          <w:sz w:val="28"/>
          <w:szCs w:val="28"/>
        </w:rPr>
        <w:t xml:space="preserve">, </w:t>
      </w:r>
      <w:r w:rsidR="006941FF">
        <w:rPr>
          <w:b w:val="0"/>
          <w:sz w:val="28"/>
          <w:szCs w:val="28"/>
        </w:rPr>
        <w:t xml:space="preserve">зокрема статті 9, </w:t>
      </w:r>
      <w:r w:rsidR="009537E4" w:rsidRPr="009537E4">
        <w:rPr>
          <w:b w:val="0"/>
          <w:sz w:val="28"/>
          <w:szCs w:val="28"/>
        </w:rPr>
        <w:t xml:space="preserve">внаслідок чого </w:t>
      </w:r>
      <w:r w:rsidR="008952A7">
        <w:rPr>
          <w:b w:val="0"/>
          <w:sz w:val="28"/>
          <w:szCs w:val="28"/>
        </w:rPr>
        <w:t xml:space="preserve">не </w:t>
      </w:r>
      <w:r w:rsidR="006941FF">
        <w:rPr>
          <w:b w:val="0"/>
          <w:sz w:val="28"/>
          <w:szCs w:val="28"/>
        </w:rPr>
        <w:t>був вирішений</w:t>
      </w:r>
      <w:r w:rsidR="008952A7">
        <w:rPr>
          <w:b w:val="0"/>
          <w:sz w:val="28"/>
          <w:szCs w:val="28"/>
        </w:rPr>
        <w:t xml:space="preserve"> юридичний спір, який має </w:t>
      </w:r>
      <w:r w:rsidR="008952A7">
        <w:rPr>
          <w:b w:val="0"/>
          <w:color w:val="000000"/>
          <w:sz w:val="28"/>
          <w:szCs w:val="28"/>
        </w:rPr>
        <w:t>реальний і серйозний</w:t>
      </w:r>
      <w:r w:rsidR="008952A7" w:rsidRPr="001D614F">
        <w:rPr>
          <w:b w:val="0"/>
          <w:color w:val="000000"/>
          <w:sz w:val="28"/>
          <w:szCs w:val="28"/>
        </w:rPr>
        <w:t xml:space="preserve"> характер</w:t>
      </w:r>
      <w:r w:rsidR="008952A7">
        <w:rPr>
          <w:b w:val="0"/>
          <w:color w:val="000000"/>
          <w:sz w:val="28"/>
          <w:szCs w:val="28"/>
        </w:rPr>
        <w:t>.</w:t>
      </w:r>
    </w:p>
    <w:p w:rsidR="00723227" w:rsidRDefault="000701FE" w:rsidP="000701FE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</w:t>
      </w:r>
      <w:r w:rsidRPr="000701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 ст.</w:t>
      </w:r>
      <w:r w:rsidRPr="000701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 Закону</w:t>
      </w:r>
      <w:r w:rsidRPr="000701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 регуляторну діяльність</w:t>
      </w:r>
      <w:r w:rsidRPr="000701FE">
        <w:rPr>
          <w:b w:val="0"/>
          <w:sz w:val="28"/>
          <w:szCs w:val="28"/>
        </w:rPr>
        <w:t xml:space="preserve"> кожен проект регуляторного акта оприлюднюється з метою одержання зауважень і пропозицій від фізичних та юридичних осіб, їх об'єднань.</w:t>
      </w:r>
      <w:r>
        <w:rPr>
          <w:b w:val="0"/>
          <w:sz w:val="28"/>
          <w:szCs w:val="28"/>
        </w:rPr>
        <w:t xml:space="preserve"> </w:t>
      </w:r>
    </w:p>
    <w:p w:rsidR="00723227" w:rsidRDefault="00723227" w:rsidP="000701FE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723227">
        <w:rPr>
          <w:b w:val="0"/>
          <w:sz w:val="28"/>
          <w:szCs w:val="28"/>
        </w:rPr>
        <w:t>Проект регуляторного акта разом із відповідним аналізом регуляторного впливу оприлюднюється у спосіб, передбачений статтею 13 цього Закону, не пізніше п’яти робочих днів з дня оприлюднення повідомлення про оприлюднення цього проекту регуляторного акта.</w:t>
      </w:r>
      <w:r>
        <w:rPr>
          <w:b w:val="0"/>
          <w:sz w:val="28"/>
          <w:szCs w:val="28"/>
        </w:rPr>
        <w:t xml:space="preserve"> </w:t>
      </w:r>
    </w:p>
    <w:p w:rsidR="00723227" w:rsidRDefault="00723227" w:rsidP="000701FE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723227">
        <w:rPr>
          <w:b w:val="0"/>
          <w:sz w:val="28"/>
          <w:szCs w:val="28"/>
        </w:rPr>
        <w:t>Строк, протягом якого від фізичних та юридичних осіб, їх об’єднань приймаються зауваження та пропозиції,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впливу.</w:t>
      </w:r>
    </w:p>
    <w:p w:rsidR="000701FE" w:rsidRDefault="000701FE" w:rsidP="000701FE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7C4E2D">
        <w:rPr>
          <w:b w:val="0"/>
          <w:sz w:val="28"/>
          <w:szCs w:val="28"/>
        </w:rPr>
        <w:t>сі зауваження і пропозиції щодо проекту регуляторного акта та відповідног</w:t>
      </w:r>
      <w:r w:rsidR="00723227">
        <w:rPr>
          <w:b w:val="0"/>
          <w:sz w:val="28"/>
          <w:szCs w:val="28"/>
        </w:rPr>
        <w:t>о аналізу регуляторного впливу,</w:t>
      </w:r>
      <w:r w:rsidRPr="007C4E2D">
        <w:rPr>
          <w:b w:val="0"/>
          <w:sz w:val="28"/>
          <w:szCs w:val="28"/>
        </w:rPr>
        <w:t xml:space="preserve">одержані протягом встановленого строку, підлягають </w:t>
      </w:r>
      <w:r w:rsidRPr="00E24BE6">
        <w:rPr>
          <w:b w:val="0"/>
          <w:i/>
          <w:sz w:val="28"/>
          <w:szCs w:val="28"/>
          <w:u w:val="single"/>
        </w:rPr>
        <w:t>обов'язковому</w:t>
      </w:r>
      <w:r w:rsidRPr="007C4E2D">
        <w:rPr>
          <w:b w:val="0"/>
          <w:sz w:val="28"/>
          <w:szCs w:val="28"/>
        </w:rPr>
        <w:t xml:space="preserve"> розгляду розробником цього проекту. За результатами розгляду розробник проекту повністю чи частково враховує одержані зауваження і пропозиції або </w:t>
      </w:r>
      <w:r w:rsidRPr="00E24BE6">
        <w:rPr>
          <w:b w:val="0"/>
          <w:i/>
          <w:sz w:val="28"/>
          <w:szCs w:val="28"/>
          <w:u w:val="single"/>
        </w:rPr>
        <w:t>мотивовано</w:t>
      </w:r>
      <w:r w:rsidRPr="007C4E2D">
        <w:rPr>
          <w:b w:val="0"/>
          <w:sz w:val="28"/>
          <w:szCs w:val="28"/>
        </w:rPr>
        <w:t xml:space="preserve"> їх відхиляє.</w:t>
      </w:r>
    </w:p>
    <w:p w:rsidR="001038CC" w:rsidRDefault="001038CC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B92A21">
        <w:rPr>
          <w:b w:val="0"/>
          <w:sz w:val="28"/>
          <w:szCs w:val="28"/>
        </w:rPr>
        <w:t>Розробник проекту регуляторного акта - регуляторний орган або інший орган, установа, організація, особа чи група осіб, що уповноважені розроблювати або організовувати, спрямовувати та координувати діяльність з розроблення проекту регуляторного акта (ст. 1 Закону про регуляторну діяльність).</w:t>
      </w:r>
    </w:p>
    <w:p w:rsidR="001038CC" w:rsidRDefault="001038CC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C80CFC">
        <w:rPr>
          <w:sz w:val="28"/>
          <w:szCs w:val="28"/>
        </w:rPr>
        <w:t>В даній справі розробником є Київрада, тобто регуляторний орган</w:t>
      </w:r>
      <w:r>
        <w:rPr>
          <w:b w:val="0"/>
          <w:sz w:val="28"/>
          <w:szCs w:val="28"/>
        </w:rPr>
        <w:t>.</w:t>
      </w:r>
    </w:p>
    <w:p w:rsidR="001038CC" w:rsidRDefault="001038CC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Відповідно до статті 1 </w:t>
      </w:r>
      <w:r w:rsidRPr="001E1662">
        <w:rPr>
          <w:b w:val="0"/>
          <w:sz w:val="28"/>
          <w:szCs w:val="28"/>
        </w:rPr>
        <w:t>Закону про регуляторну діяльність</w:t>
      </w:r>
      <w:r w:rsidRPr="00C61D3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313FA9">
        <w:rPr>
          <w:b w:val="0"/>
          <w:sz w:val="28"/>
          <w:szCs w:val="28"/>
        </w:rPr>
        <w:t>егуляторна діяльність</w:t>
      </w:r>
      <w:r w:rsidRPr="009F58D2">
        <w:rPr>
          <w:b w:val="0"/>
          <w:sz w:val="28"/>
          <w:szCs w:val="28"/>
        </w:rPr>
        <w:t xml:space="preserve"> - діяльність, спрямована </w:t>
      </w:r>
      <w:r w:rsidRPr="0098648A">
        <w:rPr>
          <w:b w:val="0"/>
          <w:sz w:val="28"/>
          <w:szCs w:val="28"/>
          <w:u w:val="single"/>
        </w:rPr>
        <w:t>на підготовку</w:t>
      </w:r>
      <w:r w:rsidRPr="006F3A1D">
        <w:rPr>
          <w:b w:val="0"/>
          <w:sz w:val="28"/>
          <w:szCs w:val="28"/>
        </w:rPr>
        <w:t>, прийняття, відстеження результативності та перегляд регуляторних актів,</w:t>
      </w:r>
      <w:r w:rsidRPr="009F58D2">
        <w:rPr>
          <w:b w:val="0"/>
          <w:sz w:val="28"/>
          <w:szCs w:val="28"/>
        </w:rPr>
        <w:t xml:space="preserve"> </w:t>
      </w:r>
      <w:r w:rsidRPr="00FD5D01">
        <w:rPr>
          <w:b w:val="0"/>
          <w:sz w:val="28"/>
          <w:szCs w:val="28"/>
        </w:rPr>
        <w:t>яка здійснюється</w:t>
      </w:r>
      <w:r w:rsidRPr="009F58D2">
        <w:rPr>
          <w:b w:val="0"/>
          <w:sz w:val="28"/>
          <w:szCs w:val="28"/>
        </w:rPr>
        <w:t xml:space="preserve"> регуляторними органами, </w:t>
      </w:r>
      <w:r w:rsidRPr="00131688">
        <w:rPr>
          <w:b w:val="0"/>
          <w:sz w:val="28"/>
          <w:szCs w:val="28"/>
        </w:rPr>
        <w:t>фізичними та юридичними особами</w:t>
      </w:r>
      <w:r w:rsidRPr="000A1031">
        <w:rPr>
          <w:b w:val="0"/>
          <w:sz w:val="28"/>
          <w:szCs w:val="28"/>
        </w:rPr>
        <w:t>,</w:t>
      </w:r>
      <w:r w:rsidRPr="000A1031">
        <w:rPr>
          <w:b w:val="0"/>
          <w:i/>
          <w:sz w:val="28"/>
          <w:szCs w:val="28"/>
        </w:rPr>
        <w:t xml:space="preserve"> </w:t>
      </w:r>
      <w:r w:rsidRPr="00FD5D01">
        <w:rPr>
          <w:b w:val="0"/>
          <w:sz w:val="28"/>
          <w:szCs w:val="28"/>
        </w:rPr>
        <w:t>їх об’єднаннями</w:t>
      </w:r>
      <w:r w:rsidRPr="009F58D2">
        <w:rPr>
          <w:b w:val="0"/>
          <w:sz w:val="28"/>
          <w:szCs w:val="28"/>
        </w:rPr>
        <w:t>, територіальними громадами в межах, у порядку та у спосіб, що встановлені Конституцією України, цим Законом та іншими нормативно-правовими актами</w:t>
      </w:r>
      <w:r>
        <w:rPr>
          <w:b w:val="0"/>
          <w:sz w:val="28"/>
          <w:szCs w:val="28"/>
        </w:rPr>
        <w:t>.</w:t>
      </w:r>
    </w:p>
    <w:p w:rsidR="001038CC" w:rsidRDefault="001038CC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П</w:t>
      </w:r>
      <w:r w:rsidRPr="002C6170">
        <w:rPr>
          <w:b w:val="0"/>
          <w:sz w:val="28"/>
          <w:szCs w:val="28"/>
          <w:u w:val="single"/>
        </w:rPr>
        <w:t>ідготовка регуляторних актів складається з трьох послідовних дій регуляторних органів</w:t>
      </w:r>
      <w:r>
        <w:rPr>
          <w:b w:val="0"/>
          <w:sz w:val="28"/>
          <w:szCs w:val="28"/>
        </w:rPr>
        <w:t xml:space="preserve"> - </w:t>
      </w:r>
      <w:r w:rsidRPr="00C9399D">
        <w:rPr>
          <w:b w:val="0"/>
          <w:sz w:val="28"/>
          <w:szCs w:val="28"/>
        </w:rPr>
        <w:t>планування діяльності з підготовки проектів регуляторних актів (ст. 7), підготовка аналізу регуляторного впливу (ст. 8), оприлюднення проектів регуляторних актів з метою одержання зауважень і пропозицій (ст. 9).</w:t>
      </w:r>
    </w:p>
    <w:p w:rsidR="007D200F" w:rsidRDefault="001E1662" w:rsidP="007D200F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Отже, стаття 9 </w:t>
      </w:r>
      <w:r w:rsidR="007D200F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="007D200F" w:rsidRPr="00C61D32">
        <w:rPr>
          <w:sz w:val="28"/>
          <w:szCs w:val="28"/>
        </w:rPr>
        <w:t xml:space="preserve"> про регуляторну діяльність п</w:t>
      </w:r>
      <w:r w:rsidR="007D200F">
        <w:rPr>
          <w:sz w:val="28"/>
          <w:szCs w:val="28"/>
        </w:rPr>
        <w:t>ередбачає, що зміст пропозицій та</w:t>
      </w:r>
      <w:r w:rsidR="007D200F" w:rsidRPr="00C61D32">
        <w:rPr>
          <w:sz w:val="28"/>
          <w:szCs w:val="28"/>
        </w:rPr>
        <w:t xml:space="preserve"> зауважень до проекту регуляторного акту не обмежується тільки питаннями порушення порядку </w:t>
      </w:r>
      <w:r w:rsidR="00D523E0">
        <w:rPr>
          <w:sz w:val="28"/>
          <w:szCs w:val="28"/>
        </w:rPr>
        <w:t xml:space="preserve">підготовки </w:t>
      </w:r>
      <w:r w:rsidR="007D200F" w:rsidRPr="00C61D32">
        <w:rPr>
          <w:sz w:val="28"/>
          <w:szCs w:val="28"/>
        </w:rPr>
        <w:t>проекту регуляторного акта, а в</w:t>
      </w:r>
      <w:r w:rsidR="007D200F">
        <w:rPr>
          <w:sz w:val="28"/>
          <w:szCs w:val="28"/>
        </w:rPr>
        <w:t xml:space="preserve">ключає також питання, пов'язані </w:t>
      </w:r>
      <w:r w:rsidR="007D200F" w:rsidRPr="00C61D32">
        <w:rPr>
          <w:sz w:val="28"/>
          <w:szCs w:val="28"/>
        </w:rPr>
        <w:t>з правовим змістом оприлюдненого проекту регуляторного акта</w:t>
      </w:r>
      <w:r w:rsidR="007D200F" w:rsidRPr="00B2120C">
        <w:rPr>
          <w:b w:val="0"/>
          <w:sz w:val="28"/>
          <w:szCs w:val="28"/>
        </w:rPr>
        <w:t>.</w:t>
      </w:r>
    </w:p>
    <w:p w:rsidR="001038CC" w:rsidRPr="00F41A08" w:rsidRDefault="001038CC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Статтею 6 цього </w:t>
      </w:r>
      <w:r w:rsidRPr="001E1662">
        <w:rPr>
          <w:b w:val="0"/>
          <w:sz w:val="28"/>
          <w:szCs w:val="28"/>
        </w:rPr>
        <w:t xml:space="preserve">Закону </w:t>
      </w:r>
      <w:r w:rsidRPr="003E3565">
        <w:rPr>
          <w:b w:val="0"/>
          <w:sz w:val="28"/>
          <w:szCs w:val="28"/>
        </w:rPr>
        <w:t>встановлені права громадян, суб’єктів господарювання, їх об’єднань у здійсненні державної регуляторної політики</w:t>
      </w:r>
      <w:r>
        <w:rPr>
          <w:b w:val="0"/>
          <w:sz w:val="28"/>
          <w:szCs w:val="28"/>
        </w:rPr>
        <w:t xml:space="preserve">, серед яких закріплено право </w:t>
      </w:r>
      <w:r w:rsidRPr="001038CC">
        <w:rPr>
          <w:b w:val="0"/>
          <w:sz w:val="28"/>
          <w:szCs w:val="28"/>
        </w:rPr>
        <w:t>подавати</w:t>
      </w:r>
      <w:r w:rsidRPr="00102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зауваження і</w:t>
      </w:r>
      <w:r w:rsidRPr="00102C86">
        <w:rPr>
          <w:b w:val="0"/>
          <w:sz w:val="28"/>
          <w:szCs w:val="28"/>
        </w:rPr>
        <w:t xml:space="preserve"> пропозиції щодо оприлюднених проектів регуляторних актів</w:t>
      </w:r>
      <w:r w:rsidRPr="003E3565">
        <w:rPr>
          <w:b w:val="0"/>
          <w:sz w:val="28"/>
          <w:szCs w:val="28"/>
        </w:rPr>
        <w:t>.</w:t>
      </w:r>
    </w:p>
    <w:p w:rsidR="00BC6F45" w:rsidRDefault="00F41A08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F41A08">
        <w:rPr>
          <w:b w:val="0"/>
          <w:sz w:val="28"/>
          <w:szCs w:val="28"/>
        </w:rPr>
        <w:t xml:space="preserve">Згідно ст. 124 Конституції України юрисдикція судів поширюється на будь-який юридичний спір та будь-яке кримінальне обвинувачення. </w:t>
      </w:r>
    </w:p>
    <w:p w:rsidR="00F41A08" w:rsidRPr="00F41A08" w:rsidRDefault="00F41A08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F41A08">
        <w:rPr>
          <w:b w:val="0"/>
          <w:sz w:val="28"/>
          <w:szCs w:val="28"/>
        </w:rPr>
        <w:t>Згідно з абз.1 п.2 ч.1 ст.4 КАС України публічно-правовий спір - спір, у якому хоча б одна сторона здійснює публічно-владні управлінські функції, в тому числі на виконання делегованих повноважень, і спір виник у зв`язку із виконанням або невиконанням такою стороною зазначених функцій.</w:t>
      </w:r>
    </w:p>
    <w:p w:rsidR="00882185" w:rsidRDefault="00841C6A" w:rsidP="001038CC">
      <w:pPr>
        <w:pStyle w:val="a4"/>
        <w:tabs>
          <w:tab w:val="left" w:pos="0"/>
        </w:tabs>
        <w:spacing w:line="280" w:lineRule="exact"/>
        <w:ind w:left="0" w:firstLine="567"/>
        <w:rPr>
          <w:color w:val="000000"/>
          <w:sz w:val="28"/>
          <w:szCs w:val="28"/>
        </w:rPr>
      </w:pPr>
      <w:r w:rsidRPr="00C2448B">
        <w:rPr>
          <w:sz w:val="28"/>
          <w:szCs w:val="28"/>
        </w:rPr>
        <w:t xml:space="preserve">Право позивача подавати зауваження і пропозиції </w:t>
      </w:r>
      <w:r w:rsidR="00C2448B">
        <w:rPr>
          <w:sz w:val="28"/>
          <w:szCs w:val="28"/>
        </w:rPr>
        <w:t xml:space="preserve">до </w:t>
      </w:r>
      <w:r w:rsidRPr="00C2448B">
        <w:rPr>
          <w:sz w:val="28"/>
          <w:szCs w:val="28"/>
        </w:rPr>
        <w:t xml:space="preserve">Проекту та обов’язок відповідача за результатами їх розгляду повністю чи частково їх враховувати або мотивовано їх відхилити </w:t>
      </w:r>
      <w:r w:rsidRPr="00F428AB">
        <w:rPr>
          <w:sz w:val="28"/>
          <w:szCs w:val="28"/>
          <w:u w:val="single"/>
        </w:rPr>
        <w:t>означає</w:t>
      </w:r>
      <w:r w:rsidRPr="00C2448B">
        <w:rPr>
          <w:sz w:val="28"/>
          <w:szCs w:val="28"/>
        </w:rPr>
        <w:t xml:space="preserve">, що </w:t>
      </w:r>
      <w:r w:rsidRPr="00F428AB">
        <w:rPr>
          <w:sz w:val="28"/>
          <w:szCs w:val="28"/>
        </w:rPr>
        <w:t xml:space="preserve">до моменту </w:t>
      </w:r>
      <w:r w:rsidRPr="00F428AB">
        <w:rPr>
          <w:color w:val="000000"/>
          <w:sz w:val="28"/>
          <w:szCs w:val="28"/>
        </w:rPr>
        <w:t>прийняття Київрадою регуляторного акту на основі Проекту між позивачем та відповідачем може виникнути юридичний спір</w:t>
      </w:r>
      <w:r w:rsidRPr="00C2448B">
        <w:rPr>
          <w:color w:val="000000"/>
          <w:sz w:val="28"/>
          <w:szCs w:val="28"/>
        </w:rPr>
        <w:t xml:space="preserve"> щодо змісту одержаних відповідачем пропозицій і зауважень позивача</w:t>
      </w:r>
      <w:r w:rsidR="00882185">
        <w:rPr>
          <w:color w:val="000000"/>
          <w:sz w:val="28"/>
          <w:szCs w:val="28"/>
        </w:rPr>
        <w:t>.</w:t>
      </w:r>
    </w:p>
    <w:p w:rsidR="00492EBB" w:rsidRDefault="00882185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DA20B2">
        <w:rPr>
          <w:b w:val="0"/>
          <w:color w:val="000000"/>
          <w:sz w:val="28"/>
          <w:szCs w:val="28"/>
        </w:rPr>
        <w:t xml:space="preserve">Якщо </w:t>
      </w:r>
      <w:r w:rsidRPr="00DA20B2">
        <w:rPr>
          <w:b w:val="0"/>
          <w:sz w:val="28"/>
          <w:szCs w:val="28"/>
        </w:rPr>
        <w:t xml:space="preserve">до моменту </w:t>
      </w:r>
      <w:r w:rsidRPr="00DA20B2">
        <w:rPr>
          <w:b w:val="0"/>
          <w:color w:val="000000"/>
          <w:sz w:val="28"/>
          <w:szCs w:val="28"/>
        </w:rPr>
        <w:t xml:space="preserve">прийняття Київрадою регуляторного акту </w:t>
      </w:r>
      <w:r w:rsidR="00666277">
        <w:rPr>
          <w:b w:val="0"/>
          <w:color w:val="000000"/>
          <w:sz w:val="28"/>
          <w:szCs w:val="28"/>
        </w:rPr>
        <w:t xml:space="preserve">на основі Проекту </w:t>
      </w:r>
      <w:r w:rsidRPr="00DA20B2">
        <w:rPr>
          <w:b w:val="0"/>
          <w:color w:val="000000"/>
          <w:sz w:val="28"/>
          <w:szCs w:val="28"/>
        </w:rPr>
        <w:t>між позивачем та відповідачем може виникнути юридичний спір щодо змісту пропозицій і зауважень позивача</w:t>
      </w:r>
      <w:r w:rsidR="009F3B37">
        <w:rPr>
          <w:b w:val="0"/>
          <w:color w:val="000000"/>
          <w:sz w:val="28"/>
          <w:szCs w:val="28"/>
        </w:rPr>
        <w:t>, викладені листом від</w:t>
      </w:r>
      <w:r w:rsidR="009F3B37" w:rsidRPr="004D0F7B">
        <w:rPr>
          <w:b w:val="0"/>
          <w:sz w:val="28"/>
          <w:szCs w:val="28"/>
        </w:rPr>
        <w:t xml:space="preserve"> 11.09.2018 № 65</w:t>
      </w:r>
      <w:r w:rsidR="009F3B37">
        <w:rPr>
          <w:b w:val="0"/>
          <w:sz w:val="28"/>
          <w:szCs w:val="28"/>
        </w:rPr>
        <w:t>6</w:t>
      </w:r>
      <w:r w:rsidR="009F3B37" w:rsidRPr="004D0F7B">
        <w:rPr>
          <w:b w:val="0"/>
          <w:sz w:val="28"/>
          <w:szCs w:val="28"/>
        </w:rPr>
        <w:t>,</w:t>
      </w:r>
      <w:r w:rsidR="009F3B37">
        <w:rPr>
          <w:b w:val="0"/>
          <w:color w:val="000000"/>
          <w:sz w:val="28"/>
          <w:szCs w:val="28"/>
        </w:rPr>
        <w:t xml:space="preserve"> </w:t>
      </w:r>
      <w:r w:rsidRPr="00DA20B2">
        <w:rPr>
          <w:b w:val="0"/>
          <w:color w:val="000000"/>
          <w:sz w:val="28"/>
          <w:szCs w:val="28"/>
        </w:rPr>
        <w:t>то дії відповідача, пов’язані</w:t>
      </w:r>
      <w:r w:rsidRPr="001C4D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зі</w:t>
      </w:r>
      <w:r w:rsidRPr="001C4D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створенням Проекту, </w:t>
      </w:r>
      <w:r w:rsidRPr="00303F28">
        <w:rPr>
          <w:b w:val="0"/>
          <w:sz w:val="28"/>
          <w:szCs w:val="28"/>
        </w:rPr>
        <w:t xml:space="preserve">який </w:t>
      </w:r>
      <w:r w:rsidR="002E1F16">
        <w:rPr>
          <w:b w:val="0"/>
          <w:sz w:val="28"/>
          <w:szCs w:val="28"/>
        </w:rPr>
        <w:t xml:space="preserve">фактично </w:t>
      </w:r>
      <w:r w:rsidR="002E1F16" w:rsidRPr="00D51C20">
        <w:rPr>
          <w:b w:val="0"/>
          <w:sz w:val="28"/>
          <w:szCs w:val="28"/>
        </w:rPr>
        <w:t>скасовує рішення суду, що набрало законної сили</w:t>
      </w:r>
      <w:r w:rsidR="002E1F16">
        <w:rPr>
          <w:b w:val="0"/>
          <w:sz w:val="28"/>
          <w:szCs w:val="28"/>
        </w:rPr>
        <w:t xml:space="preserve">, </w:t>
      </w:r>
      <w:r w:rsidR="009F3B37">
        <w:rPr>
          <w:b w:val="0"/>
          <w:sz w:val="28"/>
          <w:szCs w:val="28"/>
        </w:rPr>
        <w:t xml:space="preserve">а саме, </w:t>
      </w:r>
      <w:r w:rsidRPr="00303F28">
        <w:rPr>
          <w:b w:val="0"/>
          <w:sz w:val="28"/>
          <w:szCs w:val="28"/>
        </w:rPr>
        <w:t>передбачає обов’язковість укладення договору щодо пайової участі (внеску)</w:t>
      </w:r>
      <w:r>
        <w:rPr>
          <w:b w:val="0"/>
          <w:sz w:val="28"/>
          <w:szCs w:val="28"/>
        </w:rPr>
        <w:t xml:space="preserve">, </w:t>
      </w:r>
      <w:r w:rsidR="00DA20B2" w:rsidRPr="00492EBB">
        <w:rPr>
          <w:i/>
          <w:sz w:val="28"/>
          <w:szCs w:val="28"/>
          <w:u w:val="single"/>
        </w:rPr>
        <w:t>є юридично значимими діями для позивача</w:t>
      </w:r>
      <w:r w:rsidRPr="008910C8">
        <w:rPr>
          <w:b w:val="0"/>
          <w:sz w:val="28"/>
          <w:szCs w:val="28"/>
        </w:rPr>
        <w:t xml:space="preserve">, </w:t>
      </w:r>
      <w:r w:rsidR="004D7DC0">
        <w:rPr>
          <w:b w:val="0"/>
          <w:sz w:val="28"/>
          <w:szCs w:val="28"/>
        </w:rPr>
        <w:t>тобто стосуються</w:t>
      </w:r>
      <w:r w:rsidR="00DA20B2">
        <w:rPr>
          <w:b w:val="0"/>
          <w:sz w:val="28"/>
          <w:szCs w:val="28"/>
        </w:rPr>
        <w:t xml:space="preserve"> </w:t>
      </w:r>
      <w:r w:rsidR="00492EBB">
        <w:rPr>
          <w:b w:val="0"/>
          <w:sz w:val="28"/>
          <w:szCs w:val="28"/>
        </w:rPr>
        <w:t xml:space="preserve">його </w:t>
      </w:r>
      <w:r w:rsidRPr="008910C8">
        <w:rPr>
          <w:b w:val="0"/>
          <w:sz w:val="28"/>
          <w:szCs w:val="28"/>
        </w:rPr>
        <w:t>прав</w:t>
      </w:r>
      <w:r w:rsidR="00492EBB">
        <w:rPr>
          <w:b w:val="0"/>
          <w:sz w:val="28"/>
          <w:szCs w:val="28"/>
        </w:rPr>
        <w:t>.</w:t>
      </w:r>
    </w:p>
    <w:p w:rsidR="00B378F6" w:rsidRPr="009456BB" w:rsidRDefault="008B3755" w:rsidP="001038C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sz w:val="28"/>
          <w:szCs w:val="28"/>
        </w:rPr>
        <w:t>Інакше</w:t>
      </w:r>
      <w:r w:rsidR="00F428AB" w:rsidRPr="008B3755">
        <w:rPr>
          <w:sz w:val="28"/>
          <w:szCs w:val="28"/>
        </w:rPr>
        <w:t xml:space="preserve"> право позивача здійснювати державну регуляторну політику на етапі підготовки регуляторного акту</w:t>
      </w:r>
      <w:r w:rsidR="00BC6F45">
        <w:rPr>
          <w:sz w:val="28"/>
          <w:szCs w:val="28"/>
        </w:rPr>
        <w:t>, надане позивачу Законом</w:t>
      </w:r>
      <w:r w:rsidR="00BC6F45" w:rsidRPr="00C61D32">
        <w:rPr>
          <w:sz w:val="28"/>
          <w:szCs w:val="28"/>
        </w:rPr>
        <w:t xml:space="preserve"> про регуляторну діяльність</w:t>
      </w:r>
      <w:r w:rsidR="00BC6F45">
        <w:rPr>
          <w:sz w:val="28"/>
          <w:szCs w:val="28"/>
        </w:rPr>
        <w:t>,</w:t>
      </w:r>
      <w:r w:rsidR="00B378F6" w:rsidRPr="008B3755">
        <w:rPr>
          <w:sz w:val="28"/>
          <w:szCs w:val="28"/>
        </w:rPr>
        <w:t xml:space="preserve"> є ілюзорним правом</w:t>
      </w:r>
      <w:r w:rsidR="00B378F6" w:rsidRPr="009456BB">
        <w:rPr>
          <w:b w:val="0"/>
          <w:sz w:val="28"/>
          <w:szCs w:val="28"/>
        </w:rPr>
        <w:t>.</w:t>
      </w:r>
    </w:p>
    <w:p w:rsidR="00295E2E" w:rsidRDefault="00BC11A4" w:rsidP="00FC048B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Враховуючи принципи </w:t>
      </w:r>
      <w:r w:rsidR="00295E2E" w:rsidRPr="00295E2E">
        <w:rPr>
          <w:b w:val="0"/>
          <w:sz w:val="28"/>
          <w:szCs w:val="28"/>
        </w:rPr>
        <w:t>державної регуляторної політики</w:t>
      </w:r>
      <w:r w:rsidR="00295E2E">
        <w:rPr>
          <w:b w:val="0"/>
          <w:sz w:val="28"/>
          <w:szCs w:val="28"/>
        </w:rPr>
        <w:t xml:space="preserve"> (ст. 4) та </w:t>
      </w:r>
      <w:r w:rsidR="00295E2E" w:rsidRPr="00295E2E">
        <w:rPr>
          <w:b w:val="0"/>
          <w:sz w:val="28"/>
          <w:szCs w:val="28"/>
        </w:rPr>
        <w:t>забезпечення здійснення державної регуляторної політики</w:t>
      </w:r>
      <w:r w:rsidR="00295E2E">
        <w:rPr>
          <w:b w:val="0"/>
          <w:sz w:val="28"/>
          <w:szCs w:val="28"/>
        </w:rPr>
        <w:t xml:space="preserve"> (ст. 5), </w:t>
      </w:r>
      <w:r w:rsidR="00295E2E" w:rsidRPr="00443AE2">
        <w:rPr>
          <w:b w:val="0"/>
          <w:sz w:val="28"/>
          <w:szCs w:val="28"/>
          <w:u w:val="single"/>
        </w:rPr>
        <w:t xml:space="preserve">реалізація </w:t>
      </w:r>
      <w:r w:rsidR="008A42A4" w:rsidRPr="00443AE2">
        <w:rPr>
          <w:b w:val="0"/>
          <w:sz w:val="28"/>
          <w:szCs w:val="28"/>
          <w:u w:val="single"/>
        </w:rPr>
        <w:t>права</w:t>
      </w:r>
      <w:r w:rsidR="00295E2E" w:rsidRPr="00443AE2">
        <w:rPr>
          <w:b w:val="0"/>
          <w:sz w:val="28"/>
          <w:szCs w:val="28"/>
          <w:u w:val="single"/>
        </w:rPr>
        <w:t xml:space="preserve"> подати зауваження і пропозиції до проекту регуляторного права </w:t>
      </w:r>
      <w:r w:rsidR="008A42A4" w:rsidRPr="00443AE2">
        <w:rPr>
          <w:b w:val="0"/>
          <w:sz w:val="28"/>
          <w:szCs w:val="28"/>
          <w:u w:val="single"/>
        </w:rPr>
        <w:t xml:space="preserve">є вжитими </w:t>
      </w:r>
      <w:r w:rsidR="004B73DF" w:rsidRPr="00443AE2">
        <w:rPr>
          <w:b w:val="0"/>
          <w:sz w:val="28"/>
          <w:szCs w:val="28"/>
          <w:u w:val="single"/>
        </w:rPr>
        <w:t xml:space="preserve">фізичними та юридичними особами, їх об’єднаннями </w:t>
      </w:r>
      <w:r w:rsidR="008A42A4" w:rsidRPr="00443AE2">
        <w:rPr>
          <w:b w:val="0"/>
          <w:sz w:val="28"/>
          <w:szCs w:val="28"/>
          <w:u w:val="single"/>
        </w:rPr>
        <w:t>заходами щодо захисту прав і законних інтересів суб'єктів господарювання, порушених в результаті дій регуляторних актів по підготовці регуляторного акта</w:t>
      </w:r>
      <w:r w:rsidR="008A42A4" w:rsidRPr="008A42A4">
        <w:rPr>
          <w:b w:val="0"/>
          <w:sz w:val="28"/>
          <w:szCs w:val="28"/>
        </w:rPr>
        <w:t>.</w:t>
      </w:r>
    </w:p>
    <w:p w:rsidR="0078653D" w:rsidRDefault="0078653D" w:rsidP="0078653D">
      <w:pPr>
        <w:pStyle w:val="a4"/>
        <w:tabs>
          <w:tab w:val="left" w:pos="0"/>
        </w:tabs>
        <w:spacing w:line="280" w:lineRule="exact"/>
        <w:ind w:left="0" w:firstLine="567"/>
        <w:rPr>
          <w:sz w:val="28"/>
          <w:szCs w:val="28"/>
          <w:u w:val="single"/>
          <w:shd w:val="clear" w:color="auto" w:fill="FFFFFF"/>
        </w:rPr>
      </w:pPr>
      <w:r w:rsidRPr="00B14425">
        <w:rPr>
          <w:b w:val="0"/>
          <w:sz w:val="28"/>
          <w:szCs w:val="28"/>
          <w:shd w:val="clear" w:color="auto" w:fill="FFFFFF"/>
        </w:rPr>
        <w:t xml:space="preserve">Відповідно до матеріалів справи, а саме, порівнянної таблиці остаточної редакції Проекту пропозиції та зауваження позивача </w:t>
      </w:r>
      <w:r w:rsidR="002E1F16" w:rsidRPr="004D0F7B">
        <w:rPr>
          <w:b w:val="0"/>
          <w:sz w:val="28"/>
          <w:szCs w:val="28"/>
        </w:rPr>
        <w:t>від 11.09.2018 № 65</w:t>
      </w:r>
      <w:r w:rsidR="002E1F16">
        <w:rPr>
          <w:b w:val="0"/>
          <w:sz w:val="28"/>
          <w:szCs w:val="28"/>
        </w:rPr>
        <w:t xml:space="preserve">6 </w:t>
      </w:r>
      <w:r w:rsidRPr="00B14425">
        <w:rPr>
          <w:b w:val="0"/>
          <w:sz w:val="28"/>
          <w:szCs w:val="28"/>
          <w:shd w:val="clear" w:color="auto" w:fill="FFFFFF"/>
        </w:rPr>
        <w:t xml:space="preserve">залишені </w:t>
      </w:r>
      <w:r w:rsidRPr="00B14425">
        <w:rPr>
          <w:sz w:val="28"/>
          <w:szCs w:val="28"/>
          <w:u w:val="single"/>
          <w:shd w:val="clear" w:color="auto" w:fill="FFFFFF"/>
        </w:rPr>
        <w:t>без розгляду</w:t>
      </w:r>
      <w:r>
        <w:rPr>
          <w:sz w:val="28"/>
          <w:szCs w:val="28"/>
          <w:u w:val="single"/>
          <w:shd w:val="clear" w:color="auto" w:fill="FFFFFF"/>
        </w:rPr>
        <w:t>.</w:t>
      </w:r>
    </w:p>
    <w:p w:rsidR="0078653D" w:rsidRDefault="0078653D" w:rsidP="0078653D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Рекомендаціями до Проекту, підготовлені Київрадою в особі управління правового забезпечення діяльності Київради від 26.02.2019</w:t>
      </w:r>
      <w:r w:rsidR="00443AE2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зазначено, що включення до нової редакції Порядку Договору щодо пайової участі в утриманні об’єкта благоустрою може стати предметом судового оскарження з боку суб’єктів господарювання, оскільки  суперечить рішенню ОАС м. Києва </w:t>
      </w:r>
      <w:r w:rsidRPr="00C85E5B">
        <w:rPr>
          <w:b w:val="0"/>
          <w:sz w:val="28"/>
          <w:szCs w:val="28"/>
        </w:rPr>
        <w:t>від 26.12.2017 по справі №826/1598/15</w:t>
      </w:r>
      <w:r>
        <w:rPr>
          <w:b w:val="0"/>
          <w:sz w:val="28"/>
          <w:szCs w:val="28"/>
        </w:rPr>
        <w:t>.</w:t>
      </w:r>
    </w:p>
    <w:p w:rsidR="0078653D" w:rsidRPr="0078653D" w:rsidRDefault="0078653D" w:rsidP="0078653D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На пленарне засідання Київради від 14.03.201</w:t>
      </w:r>
      <w:r w:rsidR="001873AD">
        <w:rPr>
          <w:b w:val="0"/>
          <w:sz w:val="28"/>
          <w:szCs w:val="28"/>
        </w:rPr>
        <w:t>9 винесено для розгляду Проект,</w:t>
      </w:r>
      <w:r>
        <w:rPr>
          <w:b w:val="0"/>
          <w:sz w:val="28"/>
          <w:szCs w:val="28"/>
        </w:rPr>
        <w:t xml:space="preserve"> </w:t>
      </w:r>
      <w:r w:rsidRPr="00B14425">
        <w:rPr>
          <w:b w:val="0"/>
          <w:sz w:val="28"/>
          <w:szCs w:val="28"/>
          <w:shd w:val="clear" w:color="auto" w:fill="FFFFFF"/>
        </w:rPr>
        <w:t xml:space="preserve">редакція </w:t>
      </w:r>
      <w:r>
        <w:rPr>
          <w:b w:val="0"/>
          <w:sz w:val="28"/>
          <w:szCs w:val="28"/>
          <w:shd w:val="clear" w:color="auto" w:fill="FFFFFF"/>
        </w:rPr>
        <w:t xml:space="preserve">якого так саме як і редакція Проекту, </w:t>
      </w:r>
      <w:r w:rsidRPr="00B14425">
        <w:rPr>
          <w:b w:val="0"/>
          <w:sz w:val="28"/>
          <w:szCs w:val="28"/>
          <w:shd w:val="clear" w:color="auto" w:fill="FFFFFF"/>
        </w:rPr>
        <w:t>оприлюдненого на офіційному порталі Києва 03.09.2018, передбачає обов’язковість укладення договору щодо пайової участі (внеску)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1C4436">
        <w:rPr>
          <w:b w:val="0"/>
          <w:sz w:val="28"/>
          <w:szCs w:val="28"/>
          <w:shd w:val="clear" w:color="auto" w:fill="FFFFFF"/>
        </w:rPr>
        <w:t xml:space="preserve"> тобто </w:t>
      </w:r>
      <w:r w:rsidR="001C4436">
        <w:rPr>
          <w:b w:val="0"/>
          <w:sz w:val="28"/>
          <w:szCs w:val="28"/>
        </w:rPr>
        <w:t xml:space="preserve">фактично </w:t>
      </w:r>
      <w:r w:rsidR="00206261">
        <w:rPr>
          <w:b w:val="0"/>
          <w:sz w:val="28"/>
          <w:szCs w:val="28"/>
        </w:rPr>
        <w:t xml:space="preserve">передбачає </w:t>
      </w:r>
      <w:r w:rsidR="00F2517E">
        <w:rPr>
          <w:b w:val="0"/>
          <w:sz w:val="28"/>
          <w:szCs w:val="28"/>
        </w:rPr>
        <w:t>скасування</w:t>
      </w:r>
      <w:r w:rsidR="001C4436" w:rsidRPr="00D51C20">
        <w:rPr>
          <w:b w:val="0"/>
          <w:sz w:val="28"/>
          <w:szCs w:val="28"/>
        </w:rPr>
        <w:t xml:space="preserve"> рішення </w:t>
      </w:r>
      <w:r>
        <w:rPr>
          <w:b w:val="0"/>
          <w:sz w:val="28"/>
          <w:szCs w:val="28"/>
          <w:shd w:val="clear" w:color="auto" w:fill="FFFFFF"/>
        </w:rPr>
        <w:t xml:space="preserve">ОАС м. Києва </w:t>
      </w:r>
      <w:r w:rsidRPr="00C85E5B">
        <w:rPr>
          <w:b w:val="0"/>
          <w:sz w:val="28"/>
          <w:szCs w:val="28"/>
        </w:rPr>
        <w:t>від 26.12.2017 по справі №826/1598/15</w:t>
      </w:r>
      <w:r w:rsidRPr="00B14425">
        <w:rPr>
          <w:b w:val="0"/>
          <w:sz w:val="28"/>
          <w:szCs w:val="28"/>
          <w:shd w:val="clear" w:color="auto" w:fill="FFFFFF"/>
        </w:rPr>
        <w:t>.</w:t>
      </w:r>
    </w:p>
    <w:p w:rsidR="00D62EA9" w:rsidRDefault="00742176" w:rsidP="00D62EA9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Згідно </w:t>
      </w:r>
      <w:r w:rsidR="00D62EA9" w:rsidRPr="00E2160A">
        <w:rPr>
          <w:b w:val="0"/>
          <w:sz w:val="28"/>
          <w:szCs w:val="28"/>
          <w:shd w:val="clear" w:color="auto" w:fill="FFFFFF"/>
        </w:rPr>
        <w:t xml:space="preserve">ч. 7 ст. 13 ЗУ «Про судоустрій та статус суддів» </w:t>
      </w:r>
      <w:r>
        <w:rPr>
          <w:b w:val="0"/>
          <w:sz w:val="28"/>
          <w:szCs w:val="28"/>
          <w:shd w:val="clear" w:color="auto" w:fill="FFFFFF"/>
        </w:rPr>
        <w:t>о</w:t>
      </w:r>
      <w:r w:rsidR="00D62EA9" w:rsidRPr="00E2160A">
        <w:rPr>
          <w:b w:val="0"/>
          <w:sz w:val="28"/>
          <w:szCs w:val="28"/>
          <w:shd w:val="clear" w:color="auto" w:fill="FFFFFF"/>
        </w:rPr>
        <w:t>ргани державної влади та органи місцевого самоврядування, їх посадові особи не можуть приймати рішення, які скасовують судові рішення або зупиняють їх виконання.</w:t>
      </w:r>
    </w:p>
    <w:p w:rsidR="00B0776E" w:rsidRDefault="00BC3A82" w:rsidP="00D62EA9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color w:val="000000"/>
          <w:sz w:val="28"/>
          <w:szCs w:val="28"/>
        </w:rPr>
      </w:pPr>
      <w:r w:rsidRPr="00BC3A82">
        <w:rPr>
          <w:b w:val="0"/>
          <w:sz w:val="28"/>
          <w:szCs w:val="28"/>
          <w:shd w:val="clear" w:color="auto" w:fill="FFFFFF"/>
        </w:rPr>
        <w:t xml:space="preserve">Відповідно до Закону про регуляторну діяльність громадяни, суб’єкти господарювання, їхні об’єднання </w:t>
      </w:r>
      <w:r w:rsidRPr="00110770">
        <w:rPr>
          <w:sz w:val="28"/>
          <w:szCs w:val="28"/>
          <w:u w:val="single"/>
          <w:shd w:val="clear" w:color="auto" w:fill="FFFFFF"/>
        </w:rPr>
        <w:t>мають право</w:t>
      </w:r>
      <w:r w:rsidRPr="00BC3A82">
        <w:rPr>
          <w:b w:val="0"/>
          <w:sz w:val="28"/>
          <w:szCs w:val="28"/>
          <w:shd w:val="clear" w:color="auto" w:fill="FFFFFF"/>
        </w:rPr>
        <w:t xml:space="preserve"> брати участь на будь-яком з етапів регуляторної діяльності</w:t>
      </w:r>
      <w:r w:rsidRPr="00E23A22">
        <w:rPr>
          <w:b w:val="0"/>
          <w:color w:val="000000"/>
          <w:sz w:val="28"/>
          <w:szCs w:val="28"/>
        </w:rPr>
        <w:t xml:space="preserve">, </w:t>
      </w:r>
      <w:r w:rsidRPr="00F428F9">
        <w:rPr>
          <w:rFonts w:ascii="Arial Narrow" w:hAnsi="Arial Narrow"/>
          <w:i/>
          <w:color w:val="000000"/>
          <w:sz w:val="28"/>
          <w:szCs w:val="28"/>
          <w:u w:val="single"/>
        </w:rPr>
        <w:t>окрім етапу прийняття регуляторного акта</w:t>
      </w:r>
      <w:r>
        <w:rPr>
          <w:b w:val="0"/>
          <w:color w:val="000000"/>
          <w:sz w:val="28"/>
          <w:szCs w:val="28"/>
        </w:rPr>
        <w:t>.</w:t>
      </w:r>
    </w:p>
    <w:p w:rsidR="00136781" w:rsidRPr="00ED0EA9" w:rsidRDefault="00136781" w:rsidP="00136781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AF223A">
        <w:rPr>
          <w:b w:val="0"/>
          <w:sz w:val="28"/>
          <w:szCs w:val="28"/>
        </w:rPr>
        <w:t xml:space="preserve">З позиції Європейського суду з прав людини ст. 6 Конвенції «Про захист прав людини і основоположних свобод» </w:t>
      </w:r>
      <w:r>
        <w:rPr>
          <w:b w:val="0"/>
          <w:sz w:val="28"/>
          <w:szCs w:val="28"/>
        </w:rPr>
        <w:t xml:space="preserve">спір </w:t>
      </w:r>
      <w:r w:rsidRPr="00B13055">
        <w:rPr>
          <w:b w:val="0"/>
          <w:sz w:val="28"/>
          <w:szCs w:val="28"/>
        </w:rPr>
        <w:t xml:space="preserve">може </w:t>
      </w:r>
      <w:r w:rsidRPr="000A02AC">
        <w:rPr>
          <w:b w:val="0"/>
          <w:sz w:val="28"/>
          <w:szCs w:val="28"/>
        </w:rPr>
        <w:t xml:space="preserve">ставитися </w:t>
      </w:r>
      <w:r w:rsidRPr="00B13055">
        <w:rPr>
          <w:b w:val="0"/>
          <w:sz w:val="28"/>
          <w:szCs w:val="28"/>
        </w:rPr>
        <w:t>не тільки до обсягу і способу, яким може бути здійснено реальне право, але і до питань як матеріального,</w:t>
      </w:r>
      <w:r w:rsidRPr="0065240D">
        <w:rPr>
          <w:b w:val="0"/>
          <w:sz w:val="16"/>
          <w:szCs w:val="16"/>
        </w:rPr>
        <w:t xml:space="preserve"> </w:t>
      </w:r>
      <w:r w:rsidRPr="00B13055">
        <w:rPr>
          <w:b w:val="0"/>
          <w:sz w:val="28"/>
          <w:szCs w:val="28"/>
        </w:rPr>
        <w:t>так і процесуального</w:t>
      </w:r>
      <w:r>
        <w:rPr>
          <w:b w:val="0"/>
          <w:sz w:val="28"/>
          <w:szCs w:val="28"/>
        </w:rPr>
        <w:t xml:space="preserve"> </w:t>
      </w:r>
      <w:r w:rsidRPr="00B13055">
        <w:rPr>
          <w:b w:val="0"/>
          <w:sz w:val="28"/>
          <w:szCs w:val="28"/>
        </w:rPr>
        <w:t xml:space="preserve">права. </w:t>
      </w:r>
      <w:r w:rsidRPr="00ED0EA9">
        <w:rPr>
          <w:b w:val="0"/>
          <w:sz w:val="28"/>
          <w:szCs w:val="28"/>
        </w:rPr>
        <w:t xml:space="preserve">«Спір» повинен бути справжнього і серйозного характеру. Спір вимагає наявності прямого зв'язку між </w:t>
      </w:r>
      <w:r>
        <w:rPr>
          <w:b w:val="0"/>
          <w:sz w:val="28"/>
          <w:szCs w:val="28"/>
        </w:rPr>
        <w:t>спо</w:t>
      </w:r>
      <w:r w:rsidRPr="00ED0EA9">
        <w:rPr>
          <w:b w:val="0"/>
          <w:sz w:val="28"/>
          <w:szCs w:val="28"/>
        </w:rPr>
        <w:t>ром та «правом»</w:t>
      </w:r>
      <w:r>
        <w:rPr>
          <w:b w:val="0"/>
          <w:sz w:val="28"/>
          <w:szCs w:val="28"/>
        </w:rPr>
        <w:t>, про яке</w:t>
      </w:r>
      <w:r w:rsidRPr="00ED0EA9">
        <w:rPr>
          <w:b w:val="0"/>
          <w:sz w:val="28"/>
          <w:szCs w:val="28"/>
        </w:rPr>
        <w:t xml:space="preserve"> йде мова</w:t>
      </w:r>
      <w:r>
        <w:rPr>
          <w:b w:val="0"/>
          <w:sz w:val="28"/>
          <w:szCs w:val="28"/>
        </w:rPr>
        <w:t xml:space="preserve"> (Benthem v. The Netherlands «Бентем проти Нідерландів»</w:t>
      </w:r>
      <w:r w:rsidRPr="00B13055">
        <w:rPr>
          <w:b w:val="0"/>
          <w:sz w:val="28"/>
          <w:szCs w:val="28"/>
        </w:rPr>
        <w:t>, § 32)</w:t>
      </w:r>
      <w:r w:rsidRPr="00ED0EA9">
        <w:rPr>
          <w:b w:val="0"/>
          <w:sz w:val="28"/>
          <w:szCs w:val="28"/>
        </w:rPr>
        <w:t>.</w:t>
      </w:r>
    </w:p>
    <w:p w:rsidR="00136781" w:rsidRDefault="00136781" w:rsidP="00B0470C">
      <w:pPr>
        <w:pStyle w:val="a4"/>
        <w:tabs>
          <w:tab w:val="left" w:pos="0"/>
        </w:tabs>
        <w:spacing w:after="120" w:line="280" w:lineRule="exact"/>
        <w:ind w:left="0" w:firstLine="567"/>
        <w:rPr>
          <w:sz w:val="28"/>
          <w:szCs w:val="28"/>
        </w:rPr>
      </w:pPr>
      <w:r w:rsidRPr="000A02AC">
        <w:rPr>
          <w:sz w:val="28"/>
          <w:szCs w:val="28"/>
        </w:rPr>
        <w:t>Застосовуючи ці принципи</w:t>
      </w:r>
      <w:r w:rsidR="00A17838">
        <w:rPr>
          <w:sz w:val="28"/>
          <w:szCs w:val="28"/>
        </w:rPr>
        <w:t xml:space="preserve">, </w:t>
      </w:r>
      <w:r w:rsidRPr="000A02AC">
        <w:rPr>
          <w:sz w:val="28"/>
          <w:szCs w:val="28"/>
        </w:rPr>
        <w:t>між позивачем та відповідачем виник спір реального і серйозного характеру</w:t>
      </w:r>
      <w:r w:rsidR="00676BF2">
        <w:rPr>
          <w:sz w:val="28"/>
          <w:szCs w:val="28"/>
        </w:rPr>
        <w:t>, а</w:t>
      </w:r>
      <w:r w:rsidR="00676BF2" w:rsidRPr="00676BF2">
        <w:rPr>
          <w:b w:val="0"/>
          <w:sz w:val="28"/>
          <w:szCs w:val="28"/>
        </w:rPr>
        <w:t xml:space="preserve"> </w:t>
      </w:r>
      <w:r w:rsidR="00676BF2" w:rsidRPr="00676BF2">
        <w:rPr>
          <w:sz w:val="28"/>
          <w:szCs w:val="28"/>
        </w:rPr>
        <w:t>результат судового розгляду був безпосередньо істотний для реалізації права, на яке посилався позивач.</w:t>
      </w:r>
    </w:p>
    <w:p w:rsidR="001A1340" w:rsidRPr="001A1340" w:rsidRDefault="001A1340" w:rsidP="00B0470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1A1340">
        <w:rPr>
          <w:sz w:val="28"/>
          <w:szCs w:val="28"/>
          <w:u w:val="single"/>
        </w:rPr>
        <w:t>Крім цього</w:t>
      </w:r>
      <w:r>
        <w:rPr>
          <w:b w:val="0"/>
          <w:sz w:val="28"/>
          <w:szCs w:val="28"/>
        </w:rPr>
        <w:t xml:space="preserve">, </w:t>
      </w:r>
      <w:r w:rsidRPr="001A1340">
        <w:rPr>
          <w:b w:val="0"/>
          <w:sz w:val="28"/>
          <w:szCs w:val="28"/>
        </w:rPr>
        <w:t>дана справ</w:t>
      </w:r>
      <w:r w:rsidR="00C37D92">
        <w:rPr>
          <w:b w:val="0"/>
          <w:sz w:val="28"/>
          <w:szCs w:val="28"/>
        </w:rPr>
        <w:t>а</w:t>
      </w:r>
      <w:r w:rsidRPr="001A1340">
        <w:rPr>
          <w:b w:val="0"/>
          <w:sz w:val="28"/>
          <w:szCs w:val="28"/>
        </w:rPr>
        <w:t xml:space="preserve"> становить не тільки значний суспільний інтерес та має виняткове значення для фізичних та юридичних осіб, їх об’єднань, які беруть участь у держаній регуляторній політиці, але має фундаментальне значення для формування єдиної правозастосовчої практики.</w:t>
      </w:r>
    </w:p>
    <w:p w:rsidR="00B0470C" w:rsidRDefault="00B0470C" w:rsidP="00B0470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Виходячи з принципу верховенства права, право позивача подати до Київради пропозиції та зауваження щодо правового змісту Проекту з метою їх врахування </w:t>
      </w:r>
      <w:r w:rsidR="00E907B9">
        <w:rPr>
          <w:b w:val="0"/>
          <w:sz w:val="28"/>
          <w:szCs w:val="28"/>
        </w:rPr>
        <w:t xml:space="preserve">Київрадою </w:t>
      </w:r>
      <w:r w:rsidRPr="00ED3512">
        <w:rPr>
          <w:b w:val="0"/>
          <w:i/>
          <w:caps/>
          <w:sz w:val="28"/>
          <w:szCs w:val="28"/>
        </w:rPr>
        <w:t>до моменту прийняття регуляторного акту</w:t>
      </w:r>
      <w:r w:rsidRPr="00B0470C">
        <w:rPr>
          <w:b w:val="0"/>
          <w:i/>
          <w:sz w:val="28"/>
          <w:szCs w:val="28"/>
        </w:rPr>
        <w:t xml:space="preserve"> </w:t>
      </w:r>
      <w:r w:rsidRPr="00ED3512">
        <w:rPr>
          <w:b w:val="0"/>
          <w:sz w:val="28"/>
          <w:szCs w:val="28"/>
        </w:rPr>
        <w:t>на основі Проекту</w:t>
      </w:r>
      <w:r>
        <w:rPr>
          <w:b w:val="0"/>
          <w:sz w:val="28"/>
          <w:szCs w:val="28"/>
        </w:rPr>
        <w:t xml:space="preserve"> </w:t>
      </w:r>
      <w:r w:rsidRPr="00B0470C">
        <w:rPr>
          <w:sz w:val="28"/>
          <w:szCs w:val="28"/>
          <w:u w:val="single"/>
        </w:rPr>
        <w:t>повинно підлягати судовому захисту</w:t>
      </w:r>
      <w:r w:rsidR="001873AD">
        <w:rPr>
          <w:b w:val="0"/>
          <w:sz w:val="28"/>
          <w:szCs w:val="28"/>
        </w:rPr>
        <w:t>, інакше відсутній</w:t>
      </w:r>
      <w:r>
        <w:rPr>
          <w:b w:val="0"/>
          <w:sz w:val="28"/>
          <w:szCs w:val="28"/>
        </w:rPr>
        <w:t xml:space="preserve"> будь-який сенс реалізовувати на практиці право, надане </w:t>
      </w:r>
      <w:r w:rsidR="00E907B9">
        <w:rPr>
          <w:b w:val="0"/>
          <w:sz w:val="28"/>
          <w:szCs w:val="28"/>
        </w:rPr>
        <w:t xml:space="preserve">позивачу </w:t>
      </w:r>
      <w:r>
        <w:rPr>
          <w:b w:val="0"/>
          <w:sz w:val="28"/>
          <w:szCs w:val="28"/>
        </w:rPr>
        <w:t>статтями 6, 9 Закону про регуляторну діяльність.</w:t>
      </w:r>
    </w:p>
    <w:p w:rsidR="00954BB7" w:rsidRDefault="00B0470C" w:rsidP="00B0470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Разом з тим, с</w:t>
      </w:r>
      <w:r w:rsidR="00954BB7" w:rsidRPr="00A44F68">
        <w:rPr>
          <w:b w:val="0"/>
          <w:sz w:val="28"/>
          <w:szCs w:val="28"/>
        </w:rPr>
        <w:t xml:space="preserve">еред </w:t>
      </w:r>
      <w:r w:rsidR="008B7854">
        <w:rPr>
          <w:b w:val="0"/>
          <w:sz w:val="28"/>
          <w:szCs w:val="28"/>
        </w:rPr>
        <w:t xml:space="preserve">рішень, </w:t>
      </w:r>
      <w:r w:rsidR="00954BB7" w:rsidRPr="00A44F68">
        <w:rPr>
          <w:b w:val="0"/>
          <w:sz w:val="28"/>
          <w:szCs w:val="28"/>
        </w:rPr>
        <w:t>опублікованих</w:t>
      </w:r>
      <w:r w:rsidR="00954BB7">
        <w:rPr>
          <w:sz w:val="28"/>
          <w:szCs w:val="28"/>
        </w:rPr>
        <w:t xml:space="preserve"> </w:t>
      </w:r>
      <w:r w:rsidR="00954BB7" w:rsidRPr="00954BB7">
        <w:rPr>
          <w:b w:val="0"/>
          <w:sz w:val="28"/>
          <w:szCs w:val="28"/>
        </w:rPr>
        <w:t>в ЄДРСР</w:t>
      </w:r>
      <w:r w:rsidR="008B7854">
        <w:rPr>
          <w:b w:val="0"/>
          <w:sz w:val="28"/>
          <w:szCs w:val="28"/>
        </w:rPr>
        <w:t xml:space="preserve">, </w:t>
      </w:r>
      <w:r w:rsidR="00954BB7">
        <w:rPr>
          <w:b w:val="0"/>
          <w:sz w:val="28"/>
          <w:szCs w:val="28"/>
        </w:rPr>
        <w:t xml:space="preserve">позивач </w:t>
      </w:r>
      <w:r w:rsidR="00954BB7" w:rsidRPr="00954BB7">
        <w:rPr>
          <w:b w:val="0"/>
          <w:sz w:val="28"/>
          <w:szCs w:val="28"/>
        </w:rPr>
        <w:t>не знайшов жодного, яким би оскарж</w:t>
      </w:r>
      <w:r w:rsidR="00E907B9">
        <w:rPr>
          <w:b w:val="0"/>
          <w:sz w:val="28"/>
          <w:szCs w:val="28"/>
        </w:rPr>
        <w:t>увалися дії</w:t>
      </w:r>
      <w:r w:rsidR="00954BB7" w:rsidRPr="00954BB7">
        <w:rPr>
          <w:b w:val="0"/>
          <w:sz w:val="28"/>
          <w:szCs w:val="28"/>
        </w:rPr>
        <w:t xml:space="preserve"> регуляторного органу</w:t>
      </w:r>
      <w:r w:rsidR="00954BB7">
        <w:rPr>
          <w:b w:val="0"/>
          <w:sz w:val="28"/>
          <w:szCs w:val="28"/>
        </w:rPr>
        <w:t xml:space="preserve">, пов’язані із правовим змістом </w:t>
      </w:r>
      <w:r>
        <w:rPr>
          <w:b w:val="0"/>
          <w:sz w:val="28"/>
          <w:szCs w:val="28"/>
        </w:rPr>
        <w:t xml:space="preserve">опублікованого </w:t>
      </w:r>
      <w:r w:rsidR="00954BB7">
        <w:rPr>
          <w:b w:val="0"/>
          <w:sz w:val="28"/>
          <w:szCs w:val="28"/>
        </w:rPr>
        <w:t>проекту регуляторного акту.</w:t>
      </w:r>
    </w:p>
    <w:p w:rsidR="00515D37" w:rsidRPr="00515D37" w:rsidRDefault="00B0470C" w:rsidP="00B0470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 w:rsidRPr="001A1340">
        <w:rPr>
          <w:sz w:val="28"/>
          <w:szCs w:val="28"/>
        </w:rPr>
        <w:t xml:space="preserve">Отже відповідь </w:t>
      </w:r>
      <w:r w:rsidR="002F7E45" w:rsidRPr="001A1340">
        <w:rPr>
          <w:sz w:val="28"/>
          <w:szCs w:val="28"/>
        </w:rPr>
        <w:t xml:space="preserve">Верховного Суду </w:t>
      </w:r>
      <w:r w:rsidRPr="001A1340">
        <w:rPr>
          <w:sz w:val="28"/>
          <w:szCs w:val="28"/>
        </w:rPr>
        <w:t>на питання:</w:t>
      </w:r>
      <w:r w:rsidRPr="00515D37">
        <w:rPr>
          <w:b w:val="0"/>
          <w:sz w:val="28"/>
          <w:szCs w:val="28"/>
        </w:rPr>
        <w:t xml:space="preserve"> </w:t>
      </w:r>
      <w:r w:rsidR="00515D37">
        <w:rPr>
          <w:b w:val="0"/>
          <w:sz w:val="28"/>
          <w:szCs w:val="28"/>
        </w:rPr>
        <w:t>«</w:t>
      </w:r>
      <w:r w:rsidRPr="004F612F">
        <w:rPr>
          <w:rFonts w:ascii="Arial Narrow" w:hAnsi="Arial Narrow"/>
          <w:b w:val="0"/>
          <w:sz w:val="28"/>
          <w:szCs w:val="28"/>
        </w:rPr>
        <w:t xml:space="preserve">Чи виникає юридичний спір між регуляторним органом </w:t>
      </w:r>
      <w:r w:rsidR="002F7E45" w:rsidRPr="004F612F">
        <w:rPr>
          <w:rFonts w:ascii="Arial Narrow" w:hAnsi="Arial Narrow"/>
          <w:b w:val="0"/>
          <w:sz w:val="28"/>
          <w:szCs w:val="28"/>
        </w:rPr>
        <w:t>та фізичними, юридичними особами, їх об’єднаннями до моменту прийняття регуляторним органом регуляторного акту на основі проекту регуляторного акту, щодо якого надійшли пропозиції і зауваження в порядку ст. 9 Закону про регуляторну діяльність?</w:t>
      </w:r>
      <w:r w:rsidR="00515D37">
        <w:rPr>
          <w:b w:val="0"/>
          <w:sz w:val="28"/>
          <w:szCs w:val="28"/>
        </w:rPr>
        <w:t>»</w:t>
      </w:r>
      <w:r w:rsidR="004F612F">
        <w:rPr>
          <w:b w:val="0"/>
          <w:sz w:val="28"/>
          <w:szCs w:val="28"/>
        </w:rPr>
        <w:t xml:space="preserve"> </w:t>
      </w:r>
      <w:r w:rsidR="004F612F" w:rsidRPr="004F612F">
        <w:rPr>
          <w:sz w:val="28"/>
          <w:szCs w:val="28"/>
        </w:rPr>
        <w:t xml:space="preserve">має фундаментальне значення для формування єдиної правозастосовчої практики </w:t>
      </w:r>
      <w:r w:rsidR="00515D37" w:rsidRPr="004F612F">
        <w:rPr>
          <w:sz w:val="28"/>
          <w:szCs w:val="28"/>
        </w:rPr>
        <w:t xml:space="preserve">з огляду на  відсутність </w:t>
      </w:r>
      <w:r w:rsidR="002F7E45" w:rsidRPr="004F612F">
        <w:rPr>
          <w:sz w:val="28"/>
          <w:szCs w:val="28"/>
        </w:rPr>
        <w:t>правозастосовчої практики</w:t>
      </w:r>
      <w:r w:rsidR="00515D37" w:rsidRPr="004F612F">
        <w:rPr>
          <w:sz w:val="28"/>
          <w:szCs w:val="28"/>
        </w:rPr>
        <w:t xml:space="preserve"> за цією категорією справ</w:t>
      </w:r>
      <w:r w:rsidR="00515D37" w:rsidRPr="00515D37">
        <w:rPr>
          <w:b w:val="0"/>
          <w:sz w:val="28"/>
          <w:szCs w:val="28"/>
        </w:rPr>
        <w:t>.</w:t>
      </w:r>
    </w:p>
    <w:p w:rsidR="005F5E4C" w:rsidRDefault="005F5E4C" w:rsidP="005F5E4C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підставі вищенаведеного та керуючись </w:t>
      </w:r>
      <w:r w:rsidR="004573A2" w:rsidRPr="000B4C7B">
        <w:rPr>
          <w:b w:val="0"/>
          <w:sz w:val="28"/>
          <w:szCs w:val="28"/>
        </w:rPr>
        <w:t>п.2 ч. 5 ст. 328</w:t>
      </w:r>
      <w:r w:rsidR="004573A2">
        <w:rPr>
          <w:b w:val="0"/>
          <w:sz w:val="28"/>
          <w:szCs w:val="28"/>
        </w:rPr>
        <w:t>, ст.</w:t>
      </w:r>
      <w:r w:rsidR="000917E3">
        <w:rPr>
          <w:b w:val="0"/>
          <w:sz w:val="28"/>
          <w:szCs w:val="28"/>
        </w:rPr>
        <w:t xml:space="preserve"> 353 </w:t>
      </w:r>
      <w:r>
        <w:rPr>
          <w:b w:val="0"/>
          <w:sz w:val="28"/>
          <w:szCs w:val="28"/>
        </w:rPr>
        <w:t>КАСУ, -</w:t>
      </w:r>
    </w:p>
    <w:p w:rsidR="005F5E4C" w:rsidRPr="004B7185" w:rsidRDefault="005F5E4C" w:rsidP="005F5E4C">
      <w:pPr>
        <w:pStyle w:val="a4"/>
        <w:tabs>
          <w:tab w:val="left" w:pos="0"/>
        </w:tabs>
        <w:spacing w:line="280" w:lineRule="exact"/>
        <w:ind w:left="0" w:firstLine="567"/>
        <w:jc w:val="center"/>
        <w:rPr>
          <w:sz w:val="28"/>
          <w:szCs w:val="28"/>
        </w:rPr>
      </w:pPr>
      <w:r w:rsidRPr="004B7185">
        <w:rPr>
          <w:sz w:val="28"/>
          <w:szCs w:val="28"/>
        </w:rPr>
        <w:t>ПРОШУ:</w:t>
      </w:r>
    </w:p>
    <w:p w:rsidR="00B42F15" w:rsidRPr="00B42F15" w:rsidRDefault="000C1AA7" w:rsidP="005F5E4C">
      <w:pPr>
        <w:pStyle w:val="a4"/>
        <w:numPr>
          <w:ilvl w:val="0"/>
          <w:numId w:val="9"/>
        </w:numPr>
        <w:tabs>
          <w:tab w:val="left" w:pos="0"/>
        </w:tabs>
        <w:spacing w:after="120" w:line="280" w:lineRule="exact"/>
        <w:ind w:left="924" w:hanging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Скасувати </w:t>
      </w:r>
      <w:r w:rsidR="008261CA">
        <w:rPr>
          <w:b w:val="0"/>
          <w:sz w:val="28"/>
          <w:szCs w:val="28"/>
        </w:rPr>
        <w:t xml:space="preserve">рішення </w:t>
      </w:r>
      <w:r>
        <w:rPr>
          <w:b w:val="0"/>
          <w:sz w:val="28"/>
          <w:szCs w:val="28"/>
        </w:rPr>
        <w:t>Окружного адміні</w:t>
      </w:r>
      <w:r w:rsidR="008261CA">
        <w:rPr>
          <w:b w:val="0"/>
          <w:sz w:val="28"/>
          <w:szCs w:val="28"/>
        </w:rPr>
        <w:t>стративного суду м. Києва від 27.02.2019</w:t>
      </w:r>
      <w:r>
        <w:rPr>
          <w:b w:val="0"/>
          <w:sz w:val="28"/>
          <w:szCs w:val="28"/>
        </w:rPr>
        <w:t xml:space="preserve"> та </w:t>
      </w:r>
      <w:r w:rsidR="00B31BAF">
        <w:rPr>
          <w:b w:val="0"/>
          <w:sz w:val="28"/>
          <w:szCs w:val="28"/>
        </w:rPr>
        <w:t xml:space="preserve">постанову Шостого апеляційного адміністративного суду від 29.05.2019 </w:t>
      </w:r>
      <w:r w:rsidR="00B42F15" w:rsidRPr="00B42F15">
        <w:rPr>
          <w:b w:val="0"/>
          <w:sz w:val="28"/>
          <w:szCs w:val="28"/>
        </w:rPr>
        <w:t>з направленням справи на новий розгляд</w:t>
      </w:r>
      <w:r w:rsidR="00EF1D23">
        <w:rPr>
          <w:b w:val="0"/>
          <w:sz w:val="28"/>
          <w:szCs w:val="28"/>
        </w:rPr>
        <w:t xml:space="preserve"> до суду першої </w:t>
      </w:r>
      <w:r w:rsidR="00E72DB8">
        <w:rPr>
          <w:b w:val="0"/>
          <w:sz w:val="28"/>
          <w:szCs w:val="28"/>
        </w:rPr>
        <w:t>інстанції</w:t>
      </w:r>
      <w:r w:rsidR="00B42F15" w:rsidRPr="00B42F15">
        <w:rPr>
          <w:b w:val="0"/>
          <w:sz w:val="28"/>
          <w:szCs w:val="28"/>
        </w:rPr>
        <w:t>.</w:t>
      </w:r>
    </w:p>
    <w:p w:rsidR="00B42F15" w:rsidRDefault="00B42F15" w:rsidP="005F5E4C">
      <w:pPr>
        <w:pStyle w:val="a4"/>
        <w:numPr>
          <w:ilvl w:val="0"/>
          <w:numId w:val="9"/>
        </w:numPr>
        <w:tabs>
          <w:tab w:val="left" w:pos="0"/>
        </w:tabs>
        <w:spacing w:after="120" w:line="280" w:lineRule="exact"/>
        <w:ind w:left="924" w:hanging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зв’язку з відсутністю </w:t>
      </w:r>
      <w:r w:rsidRPr="00B42F15">
        <w:rPr>
          <w:b w:val="0"/>
          <w:sz w:val="28"/>
          <w:szCs w:val="28"/>
        </w:rPr>
        <w:t>правозастосовчої практики за цією категорією справ</w:t>
      </w:r>
      <w:r>
        <w:rPr>
          <w:b w:val="0"/>
          <w:sz w:val="28"/>
          <w:szCs w:val="28"/>
        </w:rPr>
        <w:t xml:space="preserve"> розглянути можливість </w:t>
      </w:r>
      <w:r w:rsidRPr="00B42F15">
        <w:rPr>
          <w:b w:val="0"/>
          <w:sz w:val="28"/>
          <w:szCs w:val="28"/>
        </w:rPr>
        <w:t xml:space="preserve">передачі справи на розгляд </w:t>
      </w:r>
      <w:r w:rsidR="002B2F8B">
        <w:rPr>
          <w:b w:val="0"/>
          <w:sz w:val="28"/>
          <w:szCs w:val="28"/>
        </w:rPr>
        <w:t>Великої Палати</w:t>
      </w:r>
      <w:r w:rsidRPr="00B42F15">
        <w:rPr>
          <w:b w:val="0"/>
          <w:sz w:val="28"/>
          <w:szCs w:val="28"/>
        </w:rPr>
        <w:t xml:space="preserve"> Верховного Суду</w:t>
      </w:r>
      <w:r>
        <w:rPr>
          <w:b w:val="0"/>
          <w:sz w:val="28"/>
          <w:szCs w:val="28"/>
        </w:rPr>
        <w:t xml:space="preserve"> в порядку ч. 5 ст. 346 КАС України.</w:t>
      </w:r>
    </w:p>
    <w:p w:rsidR="000C1AA7" w:rsidRDefault="000C1AA7" w:rsidP="000C1AA7">
      <w:pPr>
        <w:pStyle w:val="a4"/>
        <w:numPr>
          <w:ilvl w:val="0"/>
          <w:numId w:val="9"/>
        </w:numPr>
        <w:tabs>
          <w:tab w:val="left" w:pos="0"/>
        </w:tabs>
        <w:spacing w:after="120" w:line="2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2B2F8B">
        <w:rPr>
          <w:b w:val="0"/>
          <w:sz w:val="28"/>
          <w:szCs w:val="28"/>
        </w:rPr>
        <w:t xml:space="preserve"> відповідності до ч. 3 ст. 330</w:t>
      </w:r>
      <w:r>
        <w:rPr>
          <w:b w:val="0"/>
          <w:sz w:val="28"/>
          <w:szCs w:val="28"/>
        </w:rPr>
        <w:t xml:space="preserve"> КАС України позивач звертається з клопотанням про розгляд справи за </w:t>
      </w:r>
      <w:r w:rsidR="002B2F8B">
        <w:rPr>
          <w:b w:val="0"/>
          <w:sz w:val="28"/>
          <w:szCs w:val="28"/>
        </w:rPr>
        <w:t>його участю</w:t>
      </w:r>
      <w:r>
        <w:rPr>
          <w:b w:val="0"/>
          <w:sz w:val="28"/>
          <w:szCs w:val="28"/>
        </w:rPr>
        <w:t>.</w:t>
      </w:r>
    </w:p>
    <w:p w:rsidR="00BF4125" w:rsidRDefault="00BF4125" w:rsidP="002B2F8B">
      <w:pPr>
        <w:pStyle w:val="a4"/>
        <w:tabs>
          <w:tab w:val="left" w:pos="0"/>
        </w:tabs>
        <w:spacing w:after="120" w:line="280" w:lineRule="exact"/>
        <w:ind w:left="927"/>
        <w:rPr>
          <w:b w:val="0"/>
          <w:sz w:val="28"/>
          <w:szCs w:val="28"/>
        </w:rPr>
      </w:pPr>
    </w:p>
    <w:p w:rsidR="000C1AA7" w:rsidRDefault="000C1AA7" w:rsidP="000C1AA7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Cs w:val="24"/>
        </w:rPr>
      </w:pPr>
    </w:p>
    <w:p w:rsidR="000C1AA7" w:rsidRPr="004E6E85" w:rsidRDefault="000C1AA7" w:rsidP="000C1AA7">
      <w:pPr>
        <w:pStyle w:val="a4"/>
        <w:tabs>
          <w:tab w:val="left" w:pos="0"/>
        </w:tabs>
        <w:spacing w:line="280" w:lineRule="exact"/>
        <w:ind w:left="0" w:firstLine="567"/>
        <w:rPr>
          <w:b w:val="0"/>
          <w:szCs w:val="24"/>
        </w:rPr>
      </w:pPr>
      <w:r w:rsidRPr="004E6E85">
        <w:rPr>
          <w:b w:val="0"/>
          <w:szCs w:val="24"/>
        </w:rPr>
        <w:t>Додатки:</w:t>
      </w:r>
    </w:p>
    <w:p w:rsidR="000C1AA7" w:rsidRDefault="000C1AA7" w:rsidP="000C1AA7">
      <w:pPr>
        <w:pStyle w:val="a4"/>
        <w:numPr>
          <w:ilvl w:val="0"/>
          <w:numId w:val="19"/>
        </w:numPr>
        <w:tabs>
          <w:tab w:val="left" w:pos="0"/>
        </w:tabs>
        <w:spacing w:line="280" w:lineRule="exact"/>
        <w:rPr>
          <w:b w:val="0"/>
          <w:szCs w:val="24"/>
        </w:rPr>
      </w:pPr>
      <w:r w:rsidRPr="004E6E85">
        <w:rPr>
          <w:b w:val="0"/>
          <w:szCs w:val="24"/>
        </w:rPr>
        <w:t>Оригінал квитанції про сплату судового збору.</w:t>
      </w:r>
    </w:p>
    <w:p w:rsidR="000C1AA7" w:rsidRDefault="000C1AA7" w:rsidP="000C1AA7">
      <w:pPr>
        <w:pStyle w:val="a4"/>
        <w:numPr>
          <w:ilvl w:val="0"/>
          <w:numId w:val="19"/>
        </w:numPr>
        <w:tabs>
          <w:tab w:val="left" w:pos="0"/>
        </w:tabs>
        <w:spacing w:line="280" w:lineRule="exact"/>
        <w:rPr>
          <w:b w:val="0"/>
          <w:szCs w:val="24"/>
        </w:rPr>
      </w:pPr>
      <w:r w:rsidRPr="004E6E85">
        <w:rPr>
          <w:b w:val="0"/>
          <w:szCs w:val="24"/>
        </w:rPr>
        <w:t xml:space="preserve">Копія </w:t>
      </w:r>
      <w:r w:rsidR="002B2F8B">
        <w:rPr>
          <w:b w:val="0"/>
          <w:szCs w:val="24"/>
        </w:rPr>
        <w:t xml:space="preserve">касаційної </w:t>
      </w:r>
      <w:r>
        <w:rPr>
          <w:b w:val="0"/>
          <w:szCs w:val="24"/>
        </w:rPr>
        <w:t>скарги відповідачу.</w:t>
      </w:r>
    </w:p>
    <w:p w:rsidR="00F94612" w:rsidRPr="00941E23" w:rsidRDefault="00F94612" w:rsidP="000C1AA7">
      <w:pPr>
        <w:pStyle w:val="a4"/>
        <w:tabs>
          <w:tab w:val="left" w:pos="0"/>
        </w:tabs>
        <w:spacing w:after="120" w:line="280" w:lineRule="exact"/>
        <w:ind w:left="924"/>
        <w:rPr>
          <w:b w:val="0"/>
          <w:szCs w:val="24"/>
        </w:rPr>
      </w:pPr>
    </w:p>
    <w:p w:rsidR="005F5E4C" w:rsidRPr="00AB5166" w:rsidRDefault="000D664F" w:rsidP="005F5E4C">
      <w:pPr>
        <w:pStyle w:val="a4"/>
        <w:tabs>
          <w:tab w:val="left" w:pos="0"/>
        </w:tabs>
        <w:spacing w:line="280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15.06</w:t>
      </w:r>
      <w:r w:rsidR="005F5E4C" w:rsidRPr="00AB5166">
        <w:rPr>
          <w:sz w:val="28"/>
          <w:szCs w:val="28"/>
        </w:rPr>
        <w:t>.2018</w:t>
      </w:r>
    </w:p>
    <w:p w:rsidR="005F5E4C" w:rsidRPr="008A714A" w:rsidRDefault="005F5E4C" w:rsidP="005F5E4C">
      <w:pPr>
        <w:rPr>
          <w:sz w:val="28"/>
          <w:szCs w:val="28"/>
        </w:rPr>
      </w:pPr>
    </w:p>
    <w:p w:rsidR="005F5E4C" w:rsidRPr="008A714A" w:rsidRDefault="005F5E4C" w:rsidP="005F5E4C">
      <w:pPr>
        <w:ind w:firstLine="567"/>
        <w:rPr>
          <w:sz w:val="28"/>
          <w:szCs w:val="28"/>
        </w:rPr>
      </w:pPr>
      <w:r w:rsidRPr="008A714A">
        <w:rPr>
          <w:sz w:val="28"/>
          <w:szCs w:val="28"/>
          <w:lang w:eastAsia="ar-SA"/>
        </w:rPr>
        <w:t>Голова ради</w:t>
      </w:r>
      <w:r w:rsidRPr="008A714A">
        <w:rPr>
          <w:sz w:val="28"/>
          <w:szCs w:val="28"/>
        </w:rPr>
        <w:t xml:space="preserve">                   __________________ Л. Ш. Картозія</w:t>
      </w:r>
    </w:p>
    <w:sectPr w:rsidR="005F5E4C" w:rsidRPr="008A714A" w:rsidSect="00290E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02" w:rsidRDefault="00BC4A02" w:rsidP="002309EF">
      <w:r>
        <w:separator/>
      </w:r>
    </w:p>
  </w:endnote>
  <w:endnote w:type="continuationSeparator" w:id="0">
    <w:p w:rsidR="00BC4A02" w:rsidRDefault="00BC4A02" w:rsidP="0023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02" w:rsidRDefault="00BC4A02" w:rsidP="002309EF">
      <w:r>
        <w:separator/>
      </w:r>
    </w:p>
  </w:footnote>
  <w:footnote w:type="continuationSeparator" w:id="0">
    <w:p w:rsidR="00BC4A02" w:rsidRDefault="00BC4A02" w:rsidP="0023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13F"/>
    <w:multiLevelType w:val="hybridMultilevel"/>
    <w:tmpl w:val="A7C23CB2"/>
    <w:lvl w:ilvl="0" w:tplc="FA542ED4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C05"/>
    <w:multiLevelType w:val="singleLevel"/>
    <w:tmpl w:val="319ED0E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A953736"/>
    <w:multiLevelType w:val="hybridMultilevel"/>
    <w:tmpl w:val="C364552E"/>
    <w:lvl w:ilvl="0" w:tplc="2D86B6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D1122"/>
    <w:multiLevelType w:val="hybridMultilevel"/>
    <w:tmpl w:val="A8101B6A"/>
    <w:lvl w:ilvl="0" w:tplc="0B66900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733140"/>
    <w:multiLevelType w:val="hybridMultilevel"/>
    <w:tmpl w:val="F53490B4"/>
    <w:lvl w:ilvl="0" w:tplc="5C209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F14D5F"/>
    <w:multiLevelType w:val="singleLevel"/>
    <w:tmpl w:val="DBD04330"/>
    <w:lvl w:ilvl="0">
      <w:start w:val="9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213E09D1"/>
    <w:multiLevelType w:val="hybridMultilevel"/>
    <w:tmpl w:val="180CC26C"/>
    <w:lvl w:ilvl="0" w:tplc="10C0D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05A4C"/>
    <w:multiLevelType w:val="hybridMultilevel"/>
    <w:tmpl w:val="B950BD66"/>
    <w:lvl w:ilvl="0" w:tplc="CAA80C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9F0EB7"/>
    <w:multiLevelType w:val="hybridMultilevel"/>
    <w:tmpl w:val="79761A1E"/>
    <w:lvl w:ilvl="0" w:tplc="0CD6D314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6309"/>
    <w:multiLevelType w:val="hybridMultilevel"/>
    <w:tmpl w:val="6ECACC40"/>
    <w:lvl w:ilvl="0" w:tplc="CB04D2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9279F7"/>
    <w:multiLevelType w:val="hybridMultilevel"/>
    <w:tmpl w:val="32C07748"/>
    <w:lvl w:ilvl="0" w:tplc="26061A2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09C5003"/>
    <w:multiLevelType w:val="hybridMultilevel"/>
    <w:tmpl w:val="50182EFC"/>
    <w:lvl w:ilvl="0" w:tplc="AD04F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D348CB"/>
    <w:multiLevelType w:val="hybridMultilevel"/>
    <w:tmpl w:val="8A42A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EA2CC2"/>
    <w:multiLevelType w:val="hybridMultilevel"/>
    <w:tmpl w:val="9984E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BA504D"/>
    <w:multiLevelType w:val="hybridMultilevel"/>
    <w:tmpl w:val="27008C1E"/>
    <w:lvl w:ilvl="0" w:tplc="6C6AB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765D26"/>
    <w:multiLevelType w:val="hybridMultilevel"/>
    <w:tmpl w:val="A52C1294"/>
    <w:lvl w:ilvl="0" w:tplc="F5B853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E913E6"/>
    <w:multiLevelType w:val="singleLevel"/>
    <w:tmpl w:val="0020034C"/>
    <w:lvl w:ilvl="0">
      <w:start w:val="1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6D9D6798"/>
    <w:multiLevelType w:val="hybridMultilevel"/>
    <w:tmpl w:val="15CA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45619"/>
    <w:multiLevelType w:val="hybridMultilevel"/>
    <w:tmpl w:val="6A18A27E"/>
    <w:lvl w:ilvl="0" w:tplc="48F40E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C15795"/>
    <w:multiLevelType w:val="hybridMultilevel"/>
    <w:tmpl w:val="9C085BA4"/>
    <w:lvl w:ilvl="0" w:tplc="53E4E83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4B42ED"/>
    <w:multiLevelType w:val="hybridMultilevel"/>
    <w:tmpl w:val="3FE0DF12"/>
    <w:lvl w:ilvl="0" w:tplc="3BF82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455396"/>
    <w:multiLevelType w:val="multilevel"/>
    <w:tmpl w:val="D6C6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40FB1"/>
    <w:multiLevelType w:val="hybridMultilevel"/>
    <w:tmpl w:val="47C4BBBC"/>
    <w:lvl w:ilvl="0" w:tplc="A5D2DF6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E115A"/>
    <w:multiLevelType w:val="hybridMultilevel"/>
    <w:tmpl w:val="3FE0DF12"/>
    <w:lvl w:ilvl="0" w:tplc="3BF82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"/>
  </w:num>
  <w:num w:numId="5">
    <w:abstractNumId w:val="18"/>
  </w:num>
  <w:num w:numId="6">
    <w:abstractNumId w:val="17"/>
  </w:num>
  <w:num w:numId="7">
    <w:abstractNumId w:val="19"/>
  </w:num>
  <w:num w:numId="8">
    <w:abstractNumId w:val="10"/>
  </w:num>
  <w:num w:numId="9">
    <w:abstractNumId w:val="14"/>
  </w:num>
  <w:num w:numId="10">
    <w:abstractNumId w:val="5"/>
  </w:num>
  <w:num w:numId="11">
    <w:abstractNumId w:val="16"/>
  </w:num>
  <w:num w:numId="12">
    <w:abstractNumId w:val="22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  <w:num w:numId="19">
    <w:abstractNumId w:val="15"/>
  </w:num>
  <w:num w:numId="20">
    <w:abstractNumId w:val="13"/>
  </w:num>
  <w:num w:numId="21">
    <w:abstractNumId w:val="23"/>
  </w:num>
  <w:num w:numId="22">
    <w:abstractNumId w:val="2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1"/>
    <w:rsid w:val="00000AFB"/>
    <w:rsid w:val="00002EC8"/>
    <w:rsid w:val="00002EEE"/>
    <w:rsid w:val="00010212"/>
    <w:rsid w:val="0001139D"/>
    <w:rsid w:val="00011CF5"/>
    <w:rsid w:val="0001221B"/>
    <w:rsid w:val="00014347"/>
    <w:rsid w:val="0001583A"/>
    <w:rsid w:val="000161C2"/>
    <w:rsid w:val="000169D8"/>
    <w:rsid w:val="00016C4A"/>
    <w:rsid w:val="00016E79"/>
    <w:rsid w:val="00020115"/>
    <w:rsid w:val="00020668"/>
    <w:rsid w:val="000232EC"/>
    <w:rsid w:val="00023AD9"/>
    <w:rsid w:val="0002643E"/>
    <w:rsid w:val="00032519"/>
    <w:rsid w:val="00034F4E"/>
    <w:rsid w:val="00035118"/>
    <w:rsid w:val="000364B5"/>
    <w:rsid w:val="00042921"/>
    <w:rsid w:val="00044756"/>
    <w:rsid w:val="00050332"/>
    <w:rsid w:val="00050928"/>
    <w:rsid w:val="00051CA5"/>
    <w:rsid w:val="00053AB5"/>
    <w:rsid w:val="00054361"/>
    <w:rsid w:val="000550E9"/>
    <w:rsid w:val="00056110"/>
    <w:rsid w:val="000564A4"/>
    <w:rsid w:val="00056EB9"/>
    <w:rsid w:val="000576C8"/>
    <w:rsid w:val="000579BE"/>
    <w:rsid w:val="00060061"/>
    <w:rsid w:val="00060252"/>
    <w:rsid w:val="000602A1"/>
    <w:rsid w:val="00060647"/>
    <w:rsid w:val="000618E4"/>
    <w:rsid w:val="00061BEB"/>
    <w:rsid w:val="00061C11"/>
    <w:rsid w:val="000625FF"/>
    <w:rsid w:val="00065820"/>
    <w:rsid w:val="00065CC3"/>
    <w:rsid w:val="00066C73"/>
    <w:rsid w:val="00066FBF"/>
    <w:rsid w:val="000674BE"/>
    <w:rsid w:val="00067E0F"/>
    <w:rsid w:val="000701FE"/>
    <w:rsid w:val="00070CED"/>
    <w:rsid w:val="00071421"/>
    <w:rsid w:val="000716F1"/>
    <w:rsid w:val="0007197A"/>
    <w:rsid w:val="000733E2"/>
    <w:rsid w:val="00073D98"/>
    <w:rsid w:val="000765CB"/>
    <w:rsid w:val="000775E3"/>
    <w:rsid w:val="00077872"/>
    <w:rsid w:val="00081B75"/>
    <w:rsid w:val="0008297A"/>
    <w:rsid w:val="00083942"/>
    <w:rsid w:val="000855B3"/>
    <w:rsid w:val="00086E7E"/>
    <w:rsid w:val="00087B4E"/>
    <w:rsid w:val="00087FF3"/>
    <w:rsid w:val="000917E3"/>
    <w:rsid w:val="000944EC"/>
    <w:rsid w:val="00094894"/>
    <w:rsid w:val="00096174"/>
    <w:rsid w:val="000A02AC"/>
    <w:rsid w:val="000A055F"/>
    <w:rsid w:val="000A0F3D"/>
    <w:rsid w:val="000A1031"/>
    <w:rsid w:val="000A2773"/>
    <w:rsid w:val="000A4683"/>
    <w:rsid w:val="000B2B5F"/>
    <w:rsid w:val="000B61A5"/>
    <w:rsid w:val="000B6DDA"/>
    <w:rsid w:val="000C1AA7"/>
    <w:rsid w:val="000C1E07"/>
    <w:rsid w:val="000C2A0C"/>
    <w:rsid w:val="000C3BE0"/>
    <w:rsid w:val="000C42B0"/>
    <w:rsid w:val="000C4ABF"/>
    <w:rsid w:val="000D063D"/>
    <w:rsid w:val="000D0667"/>
    <w:rsid w:val="000D2A11"/>
    <w:rsid w:val="000D4A0F"/>
    <w:rsid w:val="000D4F0A"/>
    <w:rsid w:val="000D664F"/>
    <w:rsid w:val="000E127D"/>
    <w:rsid w:val="000E1E90"/>
    <w:rsid w:val="000E2805"/>
    <w:rsid w:val="000E3FE0"/>
    <w:rsid w:val="000E4170"/>
    <w:rsid w:val="000E4E8A"/>
    <w:rsid w:val="000E55A0"/>
    <w:rsid w:val="000E5CAA"/>
    <w:rsid w:val="000E631E"/>
    <w:rsid w:val="000E6712"/>
    <w:rsid w:val="000E6E3B"/>
    <w:rsid w:val="000F5BA2"/>
    <w:rsid w:val="000F660A"/>
    <w:rsid w:val="000F6876"/>
    <w:rsid w:val="001012F5"/>
    <w:rsid w:val="00102A6C"/>
    <w:rsid w:val="00102C86"/>
    <w:rsid w:val="001030B8"/>
    <w:rsid w:val="001038CC"/>
    <w:rsid w:val="00103917"/>
    <w:rsid w:val="00103B20"/>
    <w:rsid w:val="00103DAA"/>
    <w:rsid w:val="00105288"/>
    <w:rsid w:val="00106C58"/>
    <w:rsid w:val="00110770"/>
    <w:rsid w:val="00111BF9"/>
    <w:rsid w:val="00111DD7"/>
    <w:rsid w:val="00112175"/>
    <w:rsid w:val="0011326E"/>
    <w:rsid w:val="00115ED1"/>
    <w:rsid w:val="00124C7D"/>
    <w:rsid w:val="001250B3"/>
    <w:rsid w:val="00127D54"/>
    <w:rsid w:val="00131688"/>
    <w:rsid w:val="00131D72"/>
    <w:rsid w:val="00134F74"/>
    <w:rsid w:val="00136583"/>
    <w:rsid w:val="00136781"/>
    <w:rsid w:val="00141D61"/>
    <w:rsid w:val="00142FF5"/>
    <w:rsid w:val="00144C91"/>
    <w:rsid w:val="00145941"/>
    <w:rsid w:val="00146B55"/>
    <w:rsid w:val="00146C9E"/>
    <w:rsid w:val="00151D46"/>
    <w:rsid w:val="00151DDA"/>
    <w:rsid w:val="00151F81"/>
    <w:rsid w:val="0015557D"/>
    <w:rsid w:val="0015659A"/>
    <w:rsid w:val="0015676D"/>
    <w:rsid w:val="00157746"/>
    <w:rsid w:val="00160CBB"/>
    <w:rsid w:val="001621E7"/>
    <w:rsid w:val="00162A10"/>
    <w:rsid w:val="001647E7"/>
    <w:rsid w:val="00166164"/>
    <w:rsid w:val="00167501"/>
    <w:rsid w:val="0017103E"/>
    <w:rsid w:val="00171DBC"/>
    <w:rsid w:val="00171E58"/>
    <w:rsid w:val="00172D0A"/>
    <w:rsid w:val="00172D8A"/>
    <w:rsid w:val="00172E5A"/>
    <w:rsid w:val="00173164"/>
    <w:rsid w:val="0017398B"/>
    <w:rsid w:val="00173FAD"/>
    <w:rsid w:val="0017431B"/>
    <w:rsid w:val="001759BD"/>
    <w:rsid w:val="00176019"/>
    <w:rsid w:val="00176724"/>
    <w:rsid w:val="00181B8D"/>
    <w:rsid w:val="00182761"/>
    <w:rsid w:val="00182E14"/>
    <w:rsid w:val="0018373B"/>
    <w:rsid w:val="001855DD"/>
    <w:rsid w:val="00186020"/>
    <w:rsid w:val="001862CC"/>
    <w:rsid w:val="00186E5F"/>
    <w:rsid w:val="00186ECF"/>
    <w:rsid w:val="001872C3"/>
    <w:rsid w:val="001873AD"/>
    <w:rsid w:val="00190F23"/>
    <w:rsid w:val="00191A95"/>
    <w:rsid w:val="00195F91"/>
    <w:rsid w:val="001974FC"/>
    <w:rsid w:val="001A09D9"/>
    <w:rsid w:val="001A1237"/>
    <w:rsid w:val="001A1340"/>
    <w:rsid w:val="001A2928"/>
    <w:rsid w:val="001A495D"/>
    <w:rsid w:val="001A58E4"/>
    <w:rsid w:val="001A5D9A"/>
    <w:rsid w:val="001A75CD"/>
    <w:rsid w:val="001B0873"/>
    <w:rsid w:val="001B524E"/>
    <w:rsid w:val="001B5A90"/>
    <w:rsid w:val="001B5FBE"/>
    <w:rsid w:val="001B659D"/>
    <w:rsid w:val="001B6964"/>
    <w:rsid w:val="001B7893"/>
    <w:rsid w:val="001C072F"/>
    <w:rsid w:val="001C0EBC"/>
    <w:rsid w:val="001C3753"/>
    <w:rsid w:val="001C4436"/>
    <w:rsid w:val="001C4641"/>
    <w:rsid w:val="001C4D4B"/>
    <w:rsid w:val="001C57DB"/>
    <w:rsid w:val="001C59F1"/>
    <w:rsid w:val="001C5A04"/>
    <w:rsid w:val="001C75E3"/>
    <w:rsid w:val="001D1973"/>
    <w:rsid w:val="001D25C6"/>
    <w:rsid w:val="001D614F"/>
    <w:rsid w:val="001D6E26"/>
    <w:rsid w:val="001E1662"/>
    <w:rsid w:val="001E41C1"/>
    <w:rsid w:val="001E4FDC"/>
    <w:rsid w:val="001E588C"/>
    <w:rsid w:val="001E6416"/>
    <w:rsid w:val="001E7A88"/>
    <w:rsid w:val="001E7EE3"/>
    <w:rsid w:val="001F04E6"/>
    <w:rsid w:val="001F18CB"/>
    <w:rsid w:val="001F1A27"/>
    <w:rsid w:val="001F2AE9"/>
    <w:rsid w:val="001F344D"/>
    <w:rsid w:val="001F41C5"/>
    <w:rsid w:val="001F5D61"/>
    <w:rsid w:val="001F64DC"/>
    <w:rsid w:val="001F67AE"/>
    <w:rsid w:val="001F6ABC"/>
    <w:rsid w:val="001F72F7"/>
    <w:rsid w:val="001F73E0"/>
    <w:rsid w:val="001F741E"/>
    <w:rsid w:val="001F7768"/>
    <w:rsid w:val="001F79B4"/>
    <w:rsid w:val="0020019D"/>
    <w:rsid w:val="00200831"/>
    <w:rsid w:val="00202B5E"/>
    <w:rsid w:val="00202C49"/>
    <w:rsid w:val="0020523C"/>
    <w:rsid w:val="002059F9"/>
    <w:rsid w:val="00206261"/>
    <w:rsid w:val="002073A8"/>
    <w:rsid w:val="00212CFB"/>
    <w:rsid w:val="00212E3D"/>
    <w:rsid w:val="00213B2C"/>
    <w:rsid w:val="00214B78"/>
    <w:rsid w:val="002156F7"/>
    <w:rsid w:val="002168CE"/>
    <w:rsid w:val="00216E68"/>
    <w:rsid w:val="002179EF"/>
    <w:rsid w:val="00217D1D"/>
    <w:rsid w:val="00217E78"/>
    <w:rsid w:val="0022502F"/>
    <w:rsid w:val="00225B6D"/>
    <w:rsid w:val="00225E37"/>
    <w:rsid w:val="00230571"/>
    <w:rsid w:val="002309EF"/>
    <w:rsid w:val="00232631"/>
    <w:rsid w:val="00234EC0"/>
    <w:rsid w:val="00235476"/>
    <w:rsid w:val="00237FEC"/>
    <w:rsid w:val="0024278A"/>
    <w:rsid w:val="0024372D"/>
    <w:rsid w:val="002512F0"/>
    <w:rsid w:val="0025140C"/>
    <w:rsid w:val="0025396D"/>
    <w:rsid w:val="002572F5"/>
    <w:rsid w:val="00257384"/>
    <w:rsid w:val="002575C6"/>
    <w:rsid w:val="00257620"/>
    <w:rsid w:val="0026146D"/>
    <w:rsid w:val="0026299E"/>
    <w:rsid w:val="00265902"/>
    <w:rsid w:val="00266C1C"/>
    <w:rsid w:val="00270035"/>
    <w:rsid w:val="00270D34"/>
    <w:rsid w:val="002723CD"/>
    <w:rsid w:val="002745DF"/>
    <w:rsid w:val="00274C07"/>
    <w:rsid w:val="0027533E"/>
    <w:rsid w:val="002754B0"/>
    <w:rsid w:val="00276F0F"/>
    <w:rsid w:val="002771C6"/>
    <w:rsid w:val="00283469"/>
    <w:rsid w:val="002850D3"/>
    <w:rsid w:val="0028557D"/>
    <w:rsid w:val="00285C56"/>
    <w:rsid w:val="00286309"/>
    <w:rsid w:val="002866CA"/>
    <w:rsid w:val="00286FEF"/>
    <w:rsid w:val="0028763A"/>
    <w:rsid w:val="0029041E"/>
    <w:rsid w:val="00290AA5"/>
    <w:rsid w:val="00290ED6"/>
    <w:rsid w:val="002921B2"/>
    <w:rsid w:val="00292904"/>
    <w:rsid w:val="00294EA6"/>
    <w:rsid w:val="00295701"/>
    <w:rsid w:val="00295732"/>
    <w:rsid w:val="00295E2E"/>
    <w:rsid w:val="002A1993"/>
    <w:rsid w:val="002A1C9F"/>
    <w:rsid w:val="002A4268"/>
    <w:rsid w:val="002A552A"/>
    <w:rsid w:val="002A734A"/>
    <w:rsid w:val="002A7858"/>
    <w:rsid w:val="002B1F1B"/>
    <w:rsid w:val="002B2DA9"/>
    <w:rsid w:val="002B2F8B"/>
    <w:rsid w:val="002B5379"/>
    <w:rsid w:val="002B6514"/>
    <w:rsid w:val="002B6F53"/>
    <w:rsid w:val="002C4F06"/>
    <w:rsid w:val="002C53E4"/>
    <w:rsid w:val="002C6170"/>
    <w:rsid w:val="002D0A61"/>
    <w:rsid w:val="002D0F4E"/>
    <w:rsid w:val="002D1063"/>
    <w:rsid w:val="002D197D"/>
    <w:rsid w:val="002D2697"/>
    <w:rsid w:val="002D3B18"/>
    <w:rsid w:val="002D5FCF"/>
    <w:rsid w:val="002E005F"/>
    <w:rsid w:val="002E105D"/>
    <w:rsid w:val="002E1F16"/>
    <w:rsid w:val="002E26A4"/>
    <w:rsid w:val="002E2A90"/>
    <w:rsid w:val="002E3832"/>
    <w:rsid w:val="002E511C"/>
    <w:rsid w:val="002E6A29"/>
    <w:rsid w:val="002F25A6"/>
    <w:rsid w:val="002F2B08"/>
    <w:rsid w:val="002F33E7"/>
    <w:rsid w:val="002F4806"/>
    <w:rsid w:val="002F5839"/>
    <w:rsid w:val="002F6D84"/>
    <w:rsid w:val="002F7E45"/>
    <w:rsid w:val="00300975"/>
    <w:rsid w:val="00302CE6"/>
    <w:rsid w:val="00303198"/>
    <w:rsid w:val="003038EC"/>
    <w:rsid w:val="00303F28"/>
    <w:rsid w:val="00306171"/>
    <w:rsid w:val="0030627F"/>
    <w:rsid w:val="00306675"/>
    <w:rsid w:val="00310017"/>
    <w:rsid w:val="003119C1"/>
    <w:rsid w:val="00313FA9"/>
    <w:rsid w:val="00315416"/>
    <w:rsid w:val="00315500"/>
    <w:rsid w:val="0031702A"/>
    <w:rsid w:val="003170EF"/>
    <w:rsid w:val="003173F7"/>
    <w:rsid w:val="003212EA"/>
    <w:rsid w:val="003215A9"/>
    <w:rsid w:val="00321FBA"/>
    <w:rsid w:val="003315B1"/>
    <w:rsid w:val="00332A93"/>
    <w:rsid w:val="003355BC"/>
    <w:rsid w:val="00335732"/>
    <w:rsid w:val="00335C53"/>
    <w:rsid w:val="00336B4A"/>
    <w:rsid w:val="0034016A"/>
    <w:rsid w:val="00340498"/>
    <w:rsid w:val="00341A6D"/>
    <w:rsid w:val="003426C5"/>
    <w:rsid w:val="0034457D"/>
    <w:rsid w:val="0034510E"/>
    <w:rsid w:val="00345B93"/>
    <w:rsid w:val="00347547"/>
    <w:rsid w:val="00347BFD"/>
    <w:rsid w:val="00347C5C"/>
    <w:rsid w:val="00347DE1"/>
    <w:rsid w:val="00350134"/>
    <w:rsid w:val="003513BF"/>
    <w:rsid w:val="00351BF2"/>
    <w:rsid w:val="003553BE"/>
    <w:rsid w:val="00357DED"/>
    <w:rsid w:val="00361F47"/>
    <w:rsid w:val="00362751"/>
    <w:rsid w:val="00362981"/>
    <w:rsid w:val="00363076"/>
    <w:rsid w:val="00364C1C"/>
    <w:rsid w:val="00366721"/>
    <w:rsid w:val="00370CBE"/>
    <w:rsid w:val="003739CE"/>
    <w:rsid w:val="003748F9"/>
    <w:rsid w:val="00376202"/>
    <w:rsid w:val="003769F6"/>
    <w:rsid w:val="00381BE1"/>
    <w:rsid w:val="00382701"/>
    <w:rsid w:val="00384670"/>
    <w:rsid w:val="00384A66"/>
    <w:rsid w:val="00385F07"/>
    <w:rsid w:val="00390847"/>
    <w:rsid w:val="00390918"/>
    <w:rsid w:val="00391EC0"/>
    <w:rsid w:val="00392168"/>
    <w:rsid w:val="003924D6"/>
    <w:rsid w:val="003929AC"/>
    <w:rsid w:val="00392F61"/>
    <w:rsid w:val="00395298"/>
    <w:rsid w:val="00397658"/>
    <w:rsid w:val="00397844"/>
    <w:rsid w:val="003A088C"/>
    <w:rsid w:val="003A0BC0"/>
    <w:rsid w:val="003A0BE9"/>
    <w:rsid w:val="003A2C46"/>
    <w:rsid w:val="003A3BBF"/>
    <w:rsid w:val="003A5F6A"/>
    <w:rsid w:val="003A61BE"/>
    <w:rsid w:val="003A63A7"/>
    <w:rsid w:val="003B0BC1"/>
    <w:rsid w:val="003B11CC"/>
    <w:rsid w:val="003B201F"/>
    <w:rsid w:val="003B4919"/>
    <w:rsid w:val="003B6169"/>
    <w:rsid w:val="003B6A16"/>
    <w:rsid w:val="003B6EF7"/>
    <w:rsid w:val="003C0819"/>
    <w:rsid w:val="003C468E"/>
    <w:rsid w:val="003C4909"/>
    <w:rsid w:val="003C4B93"/>
    <w:rsid w:val="003C64E9"/>
    <w:rsid w:val="003C72CC"/>
    <w:rsid w:val="003D25A6"/>
    <w:rsid w:val="003D5E27"/>
    <w:rsid w:val="003D724E"/>
    <w:rsid w:val="003E0687"/>
    <w:rsid w:val="003E10B0"/>
    <w:rsid w:val="003E1758"/>
    <w:rsid w:val="003E3565"/>
    <w:rsid w:val="003E6435"/>
    <w:rsid w:val="003E6A63"/>
    <w:rsid w:val="003E7837"/>
    <w:rsid w:val="003E7E86"/>
    <w:rsid w:val="003F0403"/>
    <w:rsid w:val="003F22E9"/>
    <w:rsid w:val="003F2704"/>
    <w:rsid w:val="003F2CAB"/>
    <w:rsid w:val="003F3128"/>
    <w:rsid w:val="003F43C9"/>
    <w:rsid w:val="003F5519"/>
    <w:rsid w:val="003F6765"/>
    <w:rsid w:val="003F6941"/>
    <w:rsid w:val="003F6E74"/>
    <w:rsid w:val="003F6F7A"/>
    <w:rsid w:val="003F73CF"/>
    <w:rsid w:val="003F76C4"/>
    <w:rsid w:val="00400DE4"/>
    <w:rsid w:val="0040333D"/>
    <w:rsid w:val="00403C18"/>
    <w:rsid w:val="0041139F"/>
    <w:rsid w:val="00411955"/>
    <w:rsid w:val="004128C8"/>
    <w:rsid w:val="00413BC1"/>
    <w:rsid w:val="00414ECA"/>
    <w:rsid w:val="00416A94"/>
    <w:rsid w:val="00416C90"/>
    <w:rsid w:val="00421959"/>
    <w:rsid w:val="00425302"/>
    <w:rsid w:val="00426CA2"/>
    <w:rsid w:val="00426F9A"/>
    <w:rsid w:val="00431B9A"/>
    <w:rsid w:val="004402FD"/>
    <w:rsid w:val="004410A6"/>
    <w:rsid w:val="00443AE2"/>
    <w:rsid w:val="00444008"/>
    <w:rsid w:val="00445618"/>
    <w:rsid w:val="00451939"/>
    <w:rsid w:val="00451A01"/>
    <w:rsid w:val="00452255"/>
    <w:rsid w:val="004546E1"/>
    <w:rsid w:val="004573A2"/>
    <w:rsid w:val="00457F42"/>
    <w:rsid w:val="0046239F"/>
    <w:rsid w:val="00463C31"/>
    <w:rsid w:val="00463EE7"/>
    <w:rsid w:val="004656F4"/>
    <w:rsid w:val="00467818"/>
    <w:rsid w:val="004730C4"/>
    <w:rsid w:val="004744AD"/>
    <w:rsid w:val="00476548"/>
    <w:rsid w:val="004772E7"/>
    <w:rsid w:val="0048063F"/>
    <w:rsid w:val="004835C4"/>
    <w:rsid w:val="00486124"/>
    <w:rsid w:val="00486485"/>
    <w:rsid w:val="00490047"/>
    <w:rsid w:val="004918AA"/>
    <w:rsid w:val="00491B0D"/>
    <w:rsid w:val="00492A40"/>
    <w:rsid w:val="00492EBB"/>
    <w:rsid w:val="00496977"/>
    <w:rsid w:val="0049784B"/>
    <w:rsid w:val="00497FD7"/>
    <w:rsid w:val="004A0D98"/>
    <w:rsid w:val="004A34DA"/>
    <w:rsid w:val="004A3B1E"/>
    <w:rsid w:val="004A51A6"/>
    <w:rsid w:val="004B08D5"/>
    <w:rsid w:val="004B0F04"/>
    <w:rsid w:val="004B1101"/>
    <w:rsid w:val="004B12C0"/>
    <w:rsid w:val="004B25F7"/>
    <w:rsid w:val="004B3B04"/>
    <w:rsid w:val="004B58EA"/>
    <w:rsid w:val="004B7185"/>
    <w:rsid w:val="004B73DF"/>
    <w:rsid w:val="004B74C1"/>
    <w:rsid w:val="004C1A1B"/>
    <w:rsid w:val="004C21EB"/>
    <w:rsid w:val="004C3433"/>
    <w:rsid w:val="004C660F"/>
    <w:rsid w:val="004D0F7B"/>
    <w:rsid w:val="004D22D8"/>
    <w:rsid w:val="004D24DB"/>
    <w:rsid w:val="004D4A8C"/>
    <w:rsid w:val="004D4B8E"/>
    <w:rsid w:val="004D4DBB"/>
    <w:rsid w:val="004D58B1"/>
    <w:rsid w:val="004D7598"/>
    <w:rsid w:val="004D7DC0"/>
    <w:rsid w:val="004E08D0"/>
    <w:rsid w:val="004E2ADD"/>
    <w:rsid w:val="004E2C80"/>
    <w:rsid w:val="004E3010"/>
    <w:rsid w:val="004E3888"/>
    <w:rsid w:val="004E4DB0"/>
    <w:rsid w:val="004E5BA3"/>
    <w:rsid w:val="004F156B"/>
    <w:rsid w:val="004F4460"/>
    <w:rsid w:val="004F596F"/>
    <w:rsid w:val="004F612F"/>
    <w:rsid w:val="004F63EC"/>
    <w:rsid w:val="0050206A"/>
    <w:rsid w:val="00503386"/>
    <w:rsid w:val="00503825"/>
    <w:rsid w:val="0050607D"/>
    <w:rsid w:val="005071E0"/>
    <w:rsid w:val="005143EF"/>
    <w:rsid w:val="00515D37"/>
    <w:rsid w:val="0051713C"/>
    <w:rsid w:val="005203AB"/>
    <w:rsid w:val="00521E87"/>
    <w:rsid w:val="00522B37"/>
    <w:rsid w:val="00523EE2"/>
    <w:rsid w:val="0052522B"/>
    <w:rsid w:val="0052624D"/>
    <w:rsid w:val="0052641A"/>
    <w:rsid w:val="005265FD"/>
    <w:rsid w:val="00531CD2"/>
    <w:rsid w:val="0053264D"/>
    <w:rsid w:val="005338CB"/>
    <w:rsid w:val="00542E8D"/>
    <w:rsid w:val="005431F4"/>
    <w:rsid w:val="00544D47"/>
    <w:rsid w:val="00544F78"/>
    <w:rsid w:val="00546B5D"/>
    <w:rsid w:val="00550014"/>
    <w:rsid w:val="005531C1"/>
    <w:rsid w:val="0055430B"/>
    <w:rsid w:val="005556F1"/>
    <w:rsid w:val="00556C55"/>
    <w:rsid w:val="00562BC5"/>
    <w:rsid w:val="00563AAA"/>
    <w:rsid w:val="00564350"/>
    <w:rsid w:val="00566EA4"/>
    <w:rsid w:val="00572AA8"/>
    <w:rsid w:val="00574142"/>
    <w:rsid w:val="00574543"/>
    <w:rsid w:val="00574E75"/>
    <w:rsid w:val="00575BC2"/>
    <w:rsid w:val="005818F4"/>
    <w:rsid w:val="0058279B"/>
    <w:rsid w:val="00584191"/>
    <w:rsid w:val="00584ECC"/>
    <w:rsid w:val="0058569E"/>
    <w:rsid w:val="005905B6"/>
    <w:rsid w:val="00590B10"/>
    <w:rsid w:val="00590B9C"/>
    <w:rsid w:val="00590CC3"/>
    <w:rsid w:val="00590F74"/>
    <w:rsid w:val="00591760"/>
    <w:rsid w:val="00591A6C"/>
    <w:rsid w:val="00591E9B"/>
    <w:rsid w:val="0059383A"/>
    <w:rsid w:val="00594B63"/>
    <w:rsid w:val="005954BB"/>
    <w:rsid w:val="005955F4"/>
    <w:rsid w:val="005A01E9"/>
    <w:rsid w:val="005A0A00"/>
    <w:rsid w:val="005A245B"/>
    <w:rsid w:val="005A2C49"/>
    <w:rsid w:val="005A47E0"/>
    <w:rsid w:val="005A6E5B"/>
    <w:rsid w:val="005A7A76"/>
    <w:rsid w:val="005B0EEF"/>
    <w:rsid w:val="005B37C5"/>
    <w:rsid w:val="005B41BC"/>
    <w:rsid w:val="005B574D"/>
    <w:rsid w:val="005B5921"/>
    <w:rsid w:val="005B6166"/>
    <w:rsid w:val="005B7776"/>
    <w:rsid w:val="005B7D4D"/>
    <w:rsid w:val="005C05A0"/>
    <w:rsid w:val="005C0FAE"/>
    <w:rsid w:val="005C1183"/>
    <w:rsid w:val="005C1364"/>
    <w:rsid w:val="005C1D7B"/>
    <w:rsid w:val="005C2738"/>
    <w:rsid w:val="005C4E1B"/>
    <w:rsid w:val="005C5D65"/>
    <w:rsid w:val="005C74ED"/>
    <w:rsid w:val="005C76A8"/>
    <w:rsid w:val="005D08DB"/>
    <w:rsid w:val="005D220A"/>
    <w:rsid w:val="005D359E"/>
    <w:rsid w:val="005D3A3A"/>
    <w:rsid w:val="005D48CA"/>
    <w:rsid w:val="005D4DF9"/>
    <w:rsid w:val="005D4E08"/>
    <w:rsid w:val="005E1B0D"/>
    <w:rsid w:val="005E1B22"/>
    <w:rsid w:val="005E30D3"/>
    <w:rsid w:val="005E5E2D"/>
    <w:rsid w:val="005E7231"/>
    <w:rsid w:val="005F0D42"/>
    <w:rsid w:val="005F2550"/>
    <w:rsid w:val="005F325D"/>
    <w:rsid w:val="005F3969"/>
    <w:rsid w:val="005F4A9F"/>
    <w:rsid w:val="005F4EED"/>
    <w:rsid w:val="005F508C"/>
    <w:rsid w:val="005F5E4C"/>
    <w:rsid w:val="005F7F50"/>
    <w:rsid w:val="006034D9"/>
    <w:rsid w:val="006040CD"/>
    <w:rsid w:val="00610211"/>
    <w:rsid w:val="006106F1"/>
    <w:rsid w:val="006119A5"/>
    <w:rsid w:val="00611A64"/>
    <w:rsid w:val="00613DC1"/>
    <w:rsid w:val="00614321"/>
    <w:rsid w:val="0061510F"/>
    <w:rsid w:val="00616378"/>
    <w:rsid w:val="006212F2"/>
    <w:rsid w:val="0062385F"/>
    <w:rsid w:val="00623B3B"/>
    <w:rsid w:val="0062412D"/>
    <w:rsid w:val="00625456"/>
    <w:rsid w:val="006263B4"/>
    <w:rsid w:val="00626A7A"/>
    <w:rsid w:val="00630C2E"/>
    <w:rsid w:val="006337A2"/>
    <w:rsid w:val="0063467D"/>
    <w:rsid w:val="00635B0B"/>
    <w:rsid w:val="006375CE"/>
    <w:rsid w:val="00641F91"/>
    <w:rsid w:val="00644023"/>
    <w:rsid w:val="006442FD"/>
    <w:rsid w:val="00644E92"/>
    <w:rsid w:val="006461AA"/>
    <w:rsid w:val="00650F8E"/>
    <w:rsid w:val="0065240D"/>
    <w:rsid w:val="00654203"/>
    <w:rsid w:val="00654689"/>
    <w:rsid w:val="00655F57"/>
    <w:rsid w:val="0065644D"/>
    <w:rsid w:val="006567FB"/>
    <w:rsid w:val="006568FA"/>
    <w:rsid w:val="0065757E"/>
    <w:rsid w:val="006579CA"/>
    <w:rsid w:val="00660367"/>
    <w:rsid w:val="00666277"/>
    <w:rsid w:val="00670E34"/>
    <w:rsid w:val="00672ECE"/>
    <w:rsid w:val="006733BB"/>
    <w:rsid w:val="00673831"/>
    <w:rsid w:val="0067396E"/>
    <w:rsid w:val="006746AA"/>
    <w:rsid w:val="00676BF2"/>
    <w:rsid w:val="0068649B"/>
    <w:rsid w:val="0068705E"/>
    <w:rsid w:val="00687ABE"/>
    <w:rsid w:val="00693319"/>
    <w:rsid w:val="0069366C"/>
    <w:rsid w:val="00693720"/>
    <w:rsid w:val="006941FF"/>
    <w:rsid w:val="00695D83"/>
    <w:rsid w:val="00695EA8"/>
    <w:rsid w:val="00696C15"/>
    <w:rsid w:val="00697DCD"/>
    <w:rsid w:val="006A0B39"/>
    <w:rsid w:val="006A1919"/>
    <w:rsid w:val="006A1CB9"/>
    <w:rsid w:val="006A2A86"/>
    <w:rsid w:val="006A2B79"/>
    <w:rsid w:val="006A3325"/>
    <w:rsid w:val="006A3A9F"/>
    <w:rsid w:val="006A58BD"/>
    <w:rsid w:val="006A7572"/>
    <w:rsid w:val="006A7A17"/>
    <w:rsid w:val="006B0C39"/>
    <w:rsid w:val="006B0F7E"/>
    <w:rsid w:val="006B15D4"/>
    <w:rsid w:val="006B2351"/>
    <w:rsid w:val="006B3B20"/>
    <w:rsid w:val="006B3D85"/>
    <w:rsid w:val="006B40A3"/>
    <w:rsid w:val="006B4620"/>
    <w:rsid w:val="006B4855"/>
    <w:rsid w:val="006B56BD"/>
    <w:rsid w:val="006B6A20"/>
    <w:rsid w:val="006C215C"/>
    <w:rsid w:val="006C2A5D"/>
    <w:rsid w:val="006C36EA"/>
    <w:rsid w:val="006C477C"/>
    <w:rsid w:val="006C5E70"/>
    <w:rsid w:val="006C6EE8"/>
    <w:rsid w:val="006C7CED"/>
    <w:rsid w:val="006D1F9A"/>
    <w:rsid w:val="006D32B7"/>
    <w:rsid w:val="006D3BF4"/>
    <w:rsid w:val="006D4924"/>
    <w:rsid w:val="006D5119"/>
    <w:rsid w:val="006D69C0"/>
    <w:rsid w:val="006E065F"/>
    <w:rsid w:val="006E43F0"/>
    <w:rsid w:val="006E48C8"/>
    <w:rsid w:val="006E558C"/>
    <w:rsid w:val="006E5821"/>
    <w:rsid w:val="006E629B"/>
    <w:rsid w:val="006E68F2"/>
    <w:rsid w:val="006E6A80"/>
    <w:rsid w:val="006F05B0"/>
    <w:rsid w:val="006F200F"/>
    <w:rsid w:val="006F3A1D"/>
    <w:rsid w:val="006F56D0"/>
    <w:rsid w:val="006F604A"/>
    <w:rsid w:val="006F69D5"/>
    <w:rsid w:val="0070468C"/>
    <w:rsid w:val="00706CCF"/>
    <w:rsid w:val="00706F3A"/>
    <w:rsid w:val="007078BB"/>
    <w:rsid w:val="00715F6B"/>
    <w:rsid w:val="0071667A"/>
    <w:rsid w:val="00716FEB"/>
    <w:rsid w:val="007201CC"/>
    <w:rsid w:val="00723227"/>
    <w:rsid w:val="0072604A"/>
    <w:rsid w:val="00730842"/>
    <w:rsid w:val="00732938"/>
    <w:rsid w:val="007337D5"/>
    <w:rsid w:val="007340B7"/>
    <w:rsid w:val="00734C23"/>
    <w:rsid w:val="00735104"/>
    <w:rsid w:val="007351B4"/>
    <w:rsid w:val="00742176"/>
    <w:rsid w:val="00742417"/>
    <w:rsid w:val="00744F78"/>
    <w:rsid w:val="00746C81"/>
    <w:rsid w:val="0075114E"/>
    <w:rsid w:val="007520BB"/>
    <w:rsid w:val="00755C90"/>
    <w:rsid w:val="0075661B"/>
    <w:rsid w:val="00757314"/>
    <w:rsid w:val="00764F96"/>
    <w:rsid w:val="00765835"/>
    <w:rsid w:val="00765E82"/>
    <w:rsid w:val="00770002"/>
    <w:rsid w:val="00771AEF"/>
    <w:rsid w:val="00771C03"/>
    <w:rsid w:val="0077355D"/>
    <w:rsid w:val="007758B9"/>
    <w:rsid w:val="00777645"/>
    <w:rsid w:val="00777CB9"/>
    <w:rsid w:val="00780503"/>
    <w:rsid w:val="00780F5F"/>
    <w:rsid w:val="0078110C"/>
    <w:rsid w:val="00781CB6"/>
    <w:rsid w:val="007836F2"/>
    <w:rsid w:val="007838F4"/>
    <w:rsid w:val="007850C9"/>
    <w:rsid w:val="00785F88"/>
    <w:rsid w:val="0078653D"/>
    <w:rsid w:val="00787E94"/>
    <w:rsid w:val="00793B1F"/>
    <w:rsid w:val="00795FA3"/>
    <w:rsid w:val="007A3981"/>
    <w:rsid w:val="007A5A12"/>
    <w:rsid w:val="007A6750"/>
    <w:rsid w:val="007A7876"/>
    <w:rsid w:val="007B0834"/>
    <w:rsid w:val="007B3592"/>
    <w:rsid w:val="007B42AA"/>
    <w:rsid w:val="007B4869"/>
    <w:rsid w:val="007B531B"/>
    <w:rsid w:val="007B5700"/>
    <w:rsid w:val="007B6AF7"/>
    <w:rsid w:val="007C06AD"/>
    <w:rsid w:val="007C06BF"/>
    <w:rsid w:val="007C094C"/>
    <w:rsid w:val="007C116E"/>
    <w:rsid w:val="007C4759"/>
    <w:rsid w:val="007C4E2D"/>
    <w:rsid w:val="007C5BB5"/>
    <w:rsid w:val="007C5EBC"/>
    <w:rsid w:val="007C6AAF"/>
    <w:rsid w:val="007C7756"/>
    <w:rsid w:val="007D079E"/>
    <w:rsid w:val="007D13CE"/>
    <w:rsid w:val="007D200F"/>
    <w:rsid w:val="007D29A3"/>
    <w:rsid w:val="007D3652"/>
    <w:rsid w:val="007D4142"/>
    <w:rsid w:val="007D49CE"/>
    <w:rsid w:val="007D588F"/>
    <w:rsid w:val="007D7483"/>
    <w:rsid w:val="007D78E1"/>
    <w:rsid w:val="007D7CFD"/>
    <w:rsid w:val="007D7E99"/>
    <w:rsid w:val="007E0F64"/>
    <w:rsid w:val="007E55A7"/>
    <w:rsid w:val="007E5AED"/>
    <w:rsid w:val="007E76D8"/>
    <w:rsid w:val="007F1B4B"/>
    <w:rsid w:val="007F2D6B"/>
    <w:rsid w:val="007F3ABA"/>
    <w:rsid w:val="007F663B"/>
    <w:rsid w:val="007F74B8"/>
    <w:rsid w:val="008007B0"/>
    <w:rsid w:val="00800827"/>
    <w:rsid w:val="00800B57"/>
    <w:rsid w:val="0080143A"/>
    <w:rsid w:val="00802763"/>
    <w:rsid w:val="00803DAF"/>
    <w:rsid w:val="008043EF"/>
    <w:rsid w:val="008046A5"/>
    <w:rsid w:val="00804829"/>
    <w:rsid w:val="00804B02"/>
    <w:rsid w:val="0080541D"/>
    <w:rsid w:val="00806D50"/>
    <w:rsid w:val="008074F4"/>
    <w:rsid w:val="00810E70"/>
    <w:rsid w:val="00812022"/>
    <w:rsid w:val="008128CC"/>
    <w:rsid w:val="008135AF"/>
    <w:rsid w:val="00813E7D"/>
    <w:rsid w:val="008151C0"/>
    <w:rsid w:val="00820E3E"/>
    <w:rsid w:val="0082104B"/>
    <w:rsid w:val="00823D3A"/>
    <w:rsid w:val="00823D95"/>
    <w:rsid w:val="008242BE"/>
    <w:rsid w:val="00824B51"/>
    <w:rsid w:val="00824DC7"/>
    <w:rsid w:val="0082560B"/>
    <w:rsid w:val="008261CA"/>
    <w:rsid w:val="008270F2"/>
    <w:rsid w:val="0082796E"/>
    <w:rsid w:val="0083157E"/>
    <w:rsid w:val="008318B0"/>
    <w:rsid w:val="008328DB"/>
    <w:rsid w:val="008348AE"/>
    <w:rsid w:val="00835368"/>
    <w:rsid w:val="00836174"/>
    <w:rsid w:val="0083794A"/>
    <w:rsid w:val="008379B4"/>
    <w:rsid w:val="00841C6A"/>
    <w:rsid w:val="00842915"/>
    <w:rsid w:val="0084409E"/>
    <w:rsid w:val="00844965"/>
    <w:rsid w:val="00846FD0"/>
    <w:rsid w:val="0085060C"/>
    <w:rsid w:val="00850BE4"/>
    <w:rsid w:val="00850C55"/>
    <w:rsid w:val="008527B7"/>
    <w:rsid w:val="00852965"/>
    <w:rsid w:val="008539B2"/>
    <w:rsid w:val="00854145"/>
    <w:rsid w:val="00854F05"/>
    <w:rsid w:val="0085510F"/>
    <w:rsid w:val="00855376"/>
    <w:rsid w:val="00860395"/>
    <w:rsid w:val="00860AD3"/>
    <w:rsid w:val="008614A4"/>
    <w:rsid w:val="00861531"/>
    <w:rsid w:val="00865B4C"/>
    <w:rsid w:val="0087037D"/>
    <w:rsid w:val="0087085D"/>
    <w:rsid w:val="00871F5C"/>
    <w:rsid w:val="00872868"/>
    <w:rsid w:val="0087479D"/>
    <w:rsid w:val="00874F0A"/>
    <w:rsid w:val="00876F7D"/>
    <w:rsid w:val="008805A4"/>
    <w:rsid w:val="00881F12"/>
    <w:rsid w:val="00882185"/>
    <w:rsid w:val="008856E7"/>
    <w:rsid w:val="00887C02"/>
    <w:rsid w:val="0089006C"/>
    <w:rsid w:val="008910C8"/>
    <w:rsid w:val="0089453B"/>
    <w:rsid w:val="00894A6C"/>
    <w:rsid w:val="008952A7"/>
    <w:rsid w:val="00895486"/>
    <w:rsid w:val="008A17C0"/>
    <w:rsid w:val="008A2200"/>
    <w:rsid w:val="008A2B4C"/>
    <w:rsid w:val="008A35FC"/>
    <w:rsid w:val="008A42A4"/>
    <w:rsid w:val="008A52B7"/>
    <w:rsid w:val="008A6751"/>
    <w:rsid w:val="008A767B"/>
    <w:rsid w:val="008B015F"/>
    <w:rsid w:val="008B3755"/>
    <w:rsid w:val="008B4ED6"/>
    <w:rsid w:val="008B5D94"/>
    <w:rsid w:val="008B6CC2"/>
    <w:rsid w:val="008B6E91"/>
    <w:rsid w:val="008B705F"/>
    <w:rsid w:val="008B7854"/>
    <w:rsid w:val="008B7EAB"/>
    <w:rsid w:val="008C27BF"/>
    <w:rsid w:val="008C3C26"/>
    <w:rsid w:val="008C43C5"/>
    <w:rsid w:val="008C4EAB"/>
    <w:rsid w:val="008C53CB"/>
    <w:rsid w:val="008C5C42"/>
    <w:rsid w:val="008D0481"/>
    <w:rsid w:val="008D0A5F"/>
    <w:rsid w:val="008D1DA0"/>
    <w:rsid w:val="008D1ECE"/>
    <w:rsid w:val="008D470F"/>
    <w:rsid w:val="008D5214"/>
    <w:rsid w:val="008D6F16"/>
    <w:rsid w:val="008E0074"/>
    <w:rsid w:val="008E01AA"/>
    <w:rsid w:val="008E24AE"/>
    <w:rsid w:val="008E3341"/>
    <w:rsid w:val="008E3594"/>
    <w:rsid w:val="008E7A21"/>
    <w:rsid w:val="008E7A2A"/>
    <w:rsid w:val="008F1BD1"/>
    <w:rsid w:val="008F1EFE"/>
    <w:rsid w:val="008F4BB7"/>
    <w:rsid w:val="008F6354"/>
    <w:rsid w:val="008F6A4C"/>
    <w:rsid w:val="008F6DD8"/>
    <w:rsid w:val="008F7FC1"/>
    <w:rsid w:val="009001F5"/>
    <w:rsid w:val="00900DDD"/>
    <w:rsid w:val="00901034"/>
    <w:rsid w:val="0090310F"/>
    <w:rsid w:val="009035DF"/>
    <w:rsid w:val="00907D96"/>
    <w:rsid w:val="00910BF1"/>
    <w:rsid w:val="00911F29"/>
    <w:rsid w:val="0091346C"/>
    <w:rsid w:val="00916282"/>
    <w:rsid w:val="00916E99"/>
    <w:rsid w:val="0092030A"/>
    <w:rsid w:val="00920777"/>
    <w:rsid w:val="009213C3"/>
    <w:rsid w:val="00922C4B"/>
    <w:rsid w:val="0092312D"/>
    <w:rsid w:val="009240E9"/>
    <w:rsid w:val="00924465"/>
    <w:rsid w:val="00924E3D"/>
    <w:rsid w:val="0092663B"/>
    <w:rsid w:val="00926675"/>
    <w:rsid w:val="00927BDF"/>
    <w:rsid w:val="00930D81"/>
    <w:rsid w:val="00931B73"/>
    <w:rsid w:val="00941788"/>
    <w:rsid w:val="00941E23"/>
    <w:rsid w:val="00942190"/>
    <w:rsid w:val="00943F14"/>
    <w:rsid w:val="009446F0"/>
    <w:rsid w:val="009456BB"/>
    <w:rsid w:val="00945C17"/>
    <w:rsid w:val="0094640F"/>
    <w:rsid w:val="00946649"/>
    <w:rsid w:val="009537E4"/>
    <w:rsid w:val="00954408"/>
    <w:rsid w:val="00954BB7"/>
    <w:rsid w:val="009605DD"/>
    <w:rsid w:val="00962023"/>
    <w:rsid w:val="009629C0"/>
    <w:rsid w:val="00963CA4"/>
    <w:rsid w:val="00964031"/>
    <w:rsid w:val="00964701"/>
    <w:rsid w:val="0096711B"/>
    <w:rsid w:val="00967E5A"/>
    <w:rsid w:val="00970054"/>
    <w:rsid w:val="00975335"/>
    <w:rsid w:val="00975931"/>
    <w:rsid w:val="00976A1A"/>
    <w:rsid w:val="009803A6"/>
    <w:rsid w:val="00985830"/>
    <w:rsid w:val="0098648A"/>
    <w:rsid w:val="0098728A"/>
    <w:rsid w:val="00987BC4"/>
    <w:rsid w:val="00987DBF"/>
    <w:rsid w:val="00990A71"/>
    <w:rsid w:val="00990E56"/>
    <w:rsid w:val="00991E0F"/>
    <w:rsid w:val="0099276A"/>
    <w:rsid w:val="00996446"/>
    <w:rsid w:val="00997295"/>
    <w:rsid w:val="009A02F9"/>
    <w:rsid w:val="009A14EC"/>
    <w:rsid w:val="009A2D33"/>
    <w:rsid w:val="009A31A8"/>
    <w:rsid w:val="009A3780"/>
    <w:rsid w:val="009A560D"/>
    <w:rsid w:val="009A7A73"/>
    <w:rsid w:val="009B0DAE"/>
    <w:rsid w:val="009B2FC4"/>
    <w:rsid w:val="009B4DF1"/>
    <w:rsid w:val="009B68CB"/>
    <w:rsid w:val="009B6CA2"/>
    <w:rsid w:val="009B6F8D"/>
    <w:rsid w:val="009C00C5"/>
    <w:rsid w:val="009C2077"/>
    <w:rsid w:val="009C7213"/>
    <w:rsid w:val="009D0435"/>
    <w:rsid w:val="009D051A"/>
    <w:rsid w:val="009D0CB4"/>
    <w:rsid w:val="009D0F83"/>
    <w:rsid w:val="009D31E6"/>
    <w:rsid w:val="009D3A0E"/>
    <w:rsid w:val="009D6B4B"/>
    <w:rsid w:val="009E0AEA"/>
    <w:rsid w:val="009E299A"/>
    <w:rsid w:val="009E4E28"/>
    <w:rsid w:val="009E523F"/>
    <w:rsid w:val="009E7FF2"/>
    <w:rsid w:val="009F2216"/>
    <w:rsid w:val="009F3B37"/>
    <w:rsid w:val="009F4E51"/>
    <w:rsid w:val="009F5432"/>
    <w:rsid w:val="009F72DE"/>
    <w:rsid w:val="00A00092"/>
    <w:rsid w:val="00A01552"/>
    <w:rsid w:val="00A018BB"/>
    <w:rsid w:val="00A02667"/>
    <w:rsid w:val="00A02D8D"/>
    <w:rsid w:val="00A07BA2"/>
    <w:rsid w:val="00A111C7"/>
    <w:rsid w:val="00A1259B"/>
    <w:rsid w:val="00A17838"/>
    <w:rsid w:val="00A2041E"/>
    <w:rsid w:val="00A2192C"/>
    <w:rsid w:val="00A229AF"/>
    <w:rsid w:val="00A23150"/>
    <w:rsid w:val="00A24164"/>
    <w:rsid w:val="00A24B85"/>
    <w:rsid w:val="00A2633D"/>
    <w:rsid w:val="00A279D0"/>
    <w:rsid w:val="00A33B7D"/>
    <w:rsid w:val="00A35378"/>
    <w:rsid w:val="00A3616A"/>
    <w:rsid w:val="00A37ACF"/>
    <w:rsid w:val="00A41B95"/>
    <w:rsid w:val="00A43A5E"/>
    <w:rsid w:val="00A44F68"/>
    <w:rsid w:val="00A50303"/>
    <w:rsid w:val="00A52647"/>
    <w:rsid w:val="00A52664"/>
    <w:rsid w:val="00A54D2D"/>
    <w:rsid w:val="00A567F2"/>
    <w:rsid w:val="00A57077"/>
    <w:rsid w:val="00A6088D"/>
    <w:rsid w:val="00A60FA2"/>
    <w:rsid w:val="00A63299"/>
    <w:rsid w:val="00A64C61"/>
    <w:rsid w:val="00A656AF"/>
    <w:rsid w:val="00A65E61"/>
    <w:rsid w:val="00A6648A"/>
    <w:rsid w:val="00A74012"/>
    <w:rsid w:val="00A740EA"/>
    <w:rsid w:val="00A754F7"/>
    <w:rsid w:val="00A766FC"/>
    <w:rsid w:val="00A7785E"/>
    <w:rsid w:val="00A80977"/>
    <w:rsid w:val="00A80D15"/>
    <w:rsid w:val="00A85C33"/>
    <w:rsid w:val="00A85DF7"/>
    <w:rsid w:val="00A90175"/>
    <w:rsid w:val="00A9052E"/>
    <w:rsid w:val="00A90DAA"/>
    <w:rsid w:val="00A91BAE"/>
    <w:rsid w:val="00A9523D"/>
    <w:rsid w:val="00A979EB"/>
    <w:rsid w:val="00AA1540"/>
    <w:rsid w:val="00AA1687"/>
    <w:rsid w:val="00AA2664"/>
    <w:rsid w:val="00AA3172"/>
    <w:rsid w:val="00AA32FD"/>
    <w:rsid w:val="00AA3C8C"/>
    <w:rsid w:val="00AA49E9"/>
    <w:rsid w:val="00AA663A"/>
    <w:rsid w:val="00AA6C43"/>
    <w:rsid w:val="00AA6F9E"/>
    <w:rsid w:val="00AA79A0"/>
    <w:rsid w:val="00AB0FF8"/>
    <w:rsid w:val="00AB235A"/>
    <w:rsid w:val="00AB2617"/>
    <w:rsid w:val="00AB2DB9"/>
    <w:rsid w:val="00AB4EE4"/>
    <w:rsid w:val="00AB5166"/>
    <w:rsid w:val="00AB549D"/>
    <w:rsid w:val="00AB5EBD"/>
    <w:rsid w:val="00AB6798"/>
    <w:rsid w:val="00AC01F9"/>
    <w:rsid w:val="00AC086D"/>
    <w:rsid w:val="00AC0A60"/>
    <w:rsid w:val="00AC0EA3"/>
    <w:rsid w:val="00AC26BF"/>
    <w:rsid w:val="00AC2AAB"/>
    <w:rsid w:val="00AC2B4B"/>
    <w:rsid w:val="00AC44FA"/>
    <w:rsid w:val="00AC5775"/>
    <w:rsid w:val="00AC629E"/>
    <w:rsid w:val="00AD0DC3"/>
    <w:rsid w:val="00AD2DA4"/>
    <w:rsid w:val="00AD4130"/>
    <w:rsid w:val="00AD51B3"/>
    <w:rsid w:val="00AD7762"/>
    <w:rsid w:val="00AE05EB"/>
    <w:rsid w:val="00AE0CC4"/>
    <w:rsid w:val="00AE7FF6"/>
    <w:rsid w:val="00AF1F17"/>
    <w:rsid w:val="00AF223A"/>
    <w:rsid w:val="00AF565B"/>
    <w:rsid w:val="00AF7E4F"/>
    <w:rsid w:val="00B02BA3"/>
    <w:rsid w:val="00B0470C"/>
    <w:rsid w:val="00B04BE6"/>
    <w:rsid w:val="00B06107"/>
    <w:rsid w:val="00B0743B"/>
    <w:rsid w:val="00B0776E"/>
    <w:rsid w:val="00B101B3"/>
    <w:rsid w:val="00B10C5C"/>
    <w:rsid w:val="00B13055"/>
    <w:rsid w:val="00B13414"/>
    <w:rsid w:val="00B1384E"/>
    <w:rsid w:val="00B14425"/>
    <w:rsid w:val="00B14A0B"/>
    <w:rsid w:val="00B173CC"/>
    <w:rsid w:val="00B20017"/>
    <w:rsid w:val="00B20049"/>
    <w:rsid w:val="00B2120C"/>
    <w:rsid w:val="00B21B55"/>
    <w:rsid w:val="00B230C8"/>
    <w:rsid w:val="00B2460B"/>
    <w:rsid w:val="00B31BAF"/>
    <w:rsid w:val="00B320B7"/>
    <w:rsid w:val="00B368FB"/>
    <w:rsid w:val="00B37725"/>
    <w:rsid w:val="00B378F6"/>
    <w:rsid w:val="00B400E5"/>
    <w:rsid w:val="00B40872"/>
    <w:rsid w:val="00B40DFC"/>
    <w:rsid w:val="00B4150D"/>
    <w:rsid w:val="00B42A97"/>
    <w:rsid w:val="00B42F15"/>
    <w:rsid w:val="00B42F1D"/>
    <w:rsid w:val="00B44B0B"/>
    <w:rsid w:val="00B457CB"/>
    <w:rsid w:val="00B46E7D"/>
    <w:rsid w:val="00B4722A"/>
    <w:rsid w:val="00B47583"/>
    <w:rsid w:val="00B56024"/>
    <w:rsid w:val="00B60321"/>
    <w:rsid w:val="00B62435"/>
    <w:rsid w:val="00B632A4"/>
    <w:rsid w:val="00B63F43"/>
    <w:rsid w:val="00B6499E"/>
    <w:rsid w:val="00B650A3"/>
    <w:rsid w:val="00B65DE8"/>
    <w:rsid w:val="00B679AD"/>
    <w:rsid w:val="00B67A41"/>
    <w:rsid w:val="00B70813"/>
    <w:rsid w:val="00B7185F"/>
    <w:rsid w:val="00B722AD"/>
    <w:rsid w:val="00B7284C"/>
    <w:rsid w:val="00B73FC7"/>
    <w:rsid w:val="00B7498F"/>
    <w:rsid w:val="00B778F1"/>
    <w:rsid w:val="00B80469"/>
    <w:rsid w:val="00B807CF"/>
    <w:rsid w:val="00B84DE5"/>
    <w:rsid w:val="00B852DB"/>
    <w:rsid w:val="00B855B1"/>
    <w:rsid w:val="00B85F88"/>
    <w:rsid w:val="00B92A21"/>
    <w:rsid w:val="00B92B77"/>
    <w:rsid w:val="00B93B8F"/>
    <w:rsid w:val="00B9565F"/>
    <w:rsid w:val="00B959A6"/>
    <w:rsid w:val="00B97552"/>
    <w:rsid w:val="00B97EA4"/>
    <w:rsid w:val="00BA016F"/>
    <w:rsid w:val="00BA0205"/>
    <w:rsid w:val="00BA05FE"/>
    <w:rsid w:val="00BA3D8D"/>
    <w:rsid w:val="00BA4F3B"/>
    <w:rsid w:val="00BA5590"/>
    <w:rsid w:val="00BA6132"/>
    <w:rsid w:val="00BA6FD2"/>
    <w:rsid w:val="00BA7F47"/>
    <w:rsid w:val="00BA7F62"/>
    <w:rsid w:val="00BB0192"/>
    <w:rsid w:val="00BB1917"/>
    <w:rsid w:val="00BB3F3C"/>
    <w:rsid w:val="00BB466D"/>
    <w:rsid w:val="00BB494F"/>
    <w:rsid w:val="00BB767F"/>
    <w:rsid w:val="00BC07A5"/>
    <w:rsid w:val="00BC095F"/>
    <w:rsid w:val="00BC11A4"/>
    <w:rsid w:val="00BC2EBA"/>
    <w:rsid w:val="00BC3A82"/>
    <w:rsid w:val="00BC4A02"/>
    <w:rsid w:val="00BC6F45"/>
    <w:rsid w:val="00BC780B"/>
    <w:rsid w:val="00BD1BC2"/>
    <w:rsid w:val="00BD4067"/>
    <w:rsid w:val="00BD644C"/>
    <w:rsid w:val="00BE096C"/>
    <w:rsid w:val="00BE3A33"/>
    <w:rsid w:val="00BE4D2B"/>
    <w:rsid w:val="00BE6AD3"/>
    <w:rsid w:val="00BE74C6"/>
    <w:rsid w:val="00BE77AC"/>
    <w:rsid w:val="00BF0044"/>
    <w:rsid w:val="00BF1DEC"/>
    <w:rsid w:val="00BF2F64"/>
    <w:rsid w:val="00BF4125"/>
    <w:rsid w:val="00BF43BB"/>
    <w:rsid w:val="00BF5FFC"/>
    <w:rsid w:val="00BF6178"/>
    <w:rsid w:val="00C001AD"/>
    <w:rsid w:val="00C00C7F"/>
    <w:rsid w:val="00C046CB"/>
    <w:rsid w:val="00C04C98"/>
    <w:rsid w:val="00C11A07"/>
    <w:rsid w:val="00C12754"/>
    <w:rsid w:val="00C13ADB"/>
    <w:rsid w:val="00C1430A"/>
    <w:rsid w:val="00C16918"/>
    <w:rsid w:val="00C173DE"/>
    <w:rsid w:val="00C175DC"/>
    <w:rsid w:val="00C1780C"/>
    <w:rsid w:val="00C21FAD"/>
    <w:rsid w:val="00C23146"/>
    <w:rsid w:val="00C2448B"/>
    <w:rsid w:val="00C31E2B"/>
    <w:rsid w:val="00C33B8D"/>
    <w:rsid w:val="00C36EF2"/>
    <w:rsid w:val="00C36FA2"/>
    <w:rsid w:val="00C37C63"/>
    <w:rsid w:val="00C37D92"/>
    <w:rsid w:val="00C404D9"/>
    <w:rsid w:val="00C40572"/>
    <w:rsid w:val="00C414BF"/>
    <w:rsid w:val="00C42DA7"/>
    <w:rsid w:val="00C42F42"/>
    <w:rsid w:val="00C434D1"/>
    <w:rsid w:val="00C44B55"/>
    <w:rsid w:val="00C4649D"/>
    <w:rsid w:val="00C4706E"/>
    <w:rsid w:val="00C47A07"/>
    <w:rsid w:val="00C524D0"/>
    <w:rsid w:val="00C5389B"/>
    <w:rsid w:val="00C53A89"/>
    <w:rsid w:val="00C555AF"/>
    <w:rsid w:val="00C55CD0"/>
    <w:rsid w:val="00C5660B"/>
    <w:rsid w:val="00C567FC"/>
    <w:rsid w:val="00C56E82"/>
    <w:rsid w:val="00C61538"/>
    <w:rsid w:val="00C61D32"/>
    <w:rsid w:val="00C623E3"/>
    <w:rsid w:val="00C727D9"/>
    <w:rsid w:val="00C73051"/>
    <w:rsid w:val="00C73783"/>
    <w:rsid w:val="00C74172"/>
    <w:rsid w:val="00C74323"/>
    <w:rsid w:val="00C765A7"/>
    <w:rsid w:val="00C77044"/>
    <w:rsid w:val="00C80CFC"/>
    <w:rsid w:val="00C828D8"/>
    <w:rsid w:val="00C83D65"/>
    <w:rsid w:val="00C8586E"/>
    <w:rsid w:val="00C85901"/>
    <w:rsid w:val="00C85E5B"/>
    <w:rsid w:val="00C91649"/>
    <w:rsid w:val="00C9399D"/>
    <w:rsid w:val="00CA136D"/>
    <w:rsid w:val="00CA1564"/>
    <w:rsid w:val="00CA17DD"/>
    <w:rsid w:val="00CA32E2"/>
    <w:rsid w:val="00CA573B"/>
    <w:rsid w:val="00CA57A4"/>
    <w:rsid w:val="00CA6136"/>
    <w:rsid w:val="00CA62D2"/>
    <w:rsid w:val="00CB2520"/>
    <w:rsid w:val="00CB27FA"/>
    <w:rsid w:val="00CB3078"/>
    <w:rsid w:val="00CB375A"/>
    <w:rsid w:val="00CB5596"/>
    <w:rsid w:val="00CB5DFB"/>
    <w:rsid w:val="00CB6E5D"/>
    <w:rsid w:val="00CB7807"/>
    <w:rsid w:val="00CC1225"/>
    <w:rsid w:val="00CC134C"/>
    <w:rsid w:val="00CC2EE7"/>
    <w:rsid w:val="00CC3D64"/>
    <w:rsid w:val="00CC3F28"/>
    <w:rsid w:val="00CC49B3"/>
    <w:rsid w:val="00CC4D43"/>
    <w:rsid w:val="00CC761B"/>
    <w:rsid w:val="00CC78DA"/>
    <w:rsid w:val="00CD2D31"/>
    <w:rsid w:val="00CD31B9"/>
    <w:rsid w:val="00CD338B"/>
    <w:rsid w:val="00CD3F47"/>
    <w:rsid w:val="00CD4115"/>
    <w:rsid w:val="00CD4FF4"/>
    <w:rsid w:val="00CD5634"/>
    <w:rsid w:val="00CD5A03"/>
    <w:rsid w:val="00CD62DD"/>
    <w:rsid w:val="00CD6DF7"/>
    <w:rsid w:val="00CE1826"/>
    <w:rsid w:val="00CE187D"/>
    <w:rsid w:val="00CE1966"/>
    <w:rsid w:val="00CE1FA8"/>
    <w:rsid w:val="00CE2019"/>
    <w:rsid w:val="00CE3ADA"/>
    <w:rsid w:val="00CF0EF7"/>
    <w:rsid w:val="00CF174A"/>
    <w:rsid w:val="00CF1E0A"/>
    <w:rsid w:val="00CF2941"/>
    <w:rsid w:val="00CF72B7"/>
    <w:rsid w:val="00D007E7"/>
    <w:rsid w:val="00D01472"/>
    <w:rsid w:val="00D01DC8"/>
    <w:rsid w:val="00D024F2"/>
    <w:rsid w:val="00D051EB"/>
    <w:rsid w:val="00D05DC6"/>
    <w:rsid w:val="00D06C3B"/>
    <w:rsid w:val="00D10E60"/>
    <w:rsid w:val="00D12A3F"/>
    <w:rsid w:val="00D13951"/>
    <w:rsid w:val="00D13A3A"/>
    <w:rsid w:val="00D14141"/>
    <w:rsid w:val="00D14471"/>
    <w:rsid w:val="00D14F16"/>
    <w:rsid w:val="00D209AE"/>
    <w:rsid w:val="00D220EB"/>
    <w:rsid w:val="00D226D9"/>
    <w:rsid w:val="00D26B64"/>
    <w:rsid w:val="00D31493"/>
    <w:rsid w:val="00D32D05"/>
    <w:rsid w:val="00D3608F"/>
    <w:rsid w:val="00D365F0"/>
    <w:rsid w:val="00D4012F"/>
    <w:rsid w:val="00D406FB"/>
    <w:rsid w:val="00D41264"/>
    <w:rsid w:val="00D44307"/>
    <w:rsid w:val="00D444B0"/>
    <w:rsid w:val="00D44D7A"/>
    <w:rsid w:val="00D45B58"/>
    <w:rsid w:val="00D45D0F"/>
    <w:rsid w:val="00D46BDE"/>
    <w:rsid w:val="00D5135D"/>
    <w:rsid w:val="00D5145F"/>
    <w:rsid w:val="00D51BDC"/>
    <w:rsid w:val="00D51C20"/>
    <w:rsid w:val="00D521F7"/>
    <w:rsid w:val="00D523E0"/>
    <w:rsid w:val="00D52690"/>
    <w:rsid w:val="00D5374A"/>
    <w:rsid w:val="00D55C9B"/>
    <w:rsid w:val="00D62EA9"/>
    <w:rsid w:val="00D6323A"/>
    <w:rsid w:val="00D634DD"/>
    <w:rsid w:val="00D646D4"/>
    <w:rsid w:val="00D67744"/>
    <w:rsid w:val="00D7298D"/>
    <w:rsid w:val="00D72AED"/>
    <w:rsid w:val="00D75A5C"/>
    <w:rsid w:val="00D76892"/>
    <w:rsid w:val="00D7691E"/>
    <w:rsid w:val="00D82237"/>
    <w:rsid w:val="00D82865"/>
    <w:rsid w:val="00D91A48"/>
    <w:rsid w:val="00D962C4"/>
    <w:rsid w:val="00DA20B2"/>
    <w:rsid w:val="00DA2507"/>
    <w:rsid w:val="00DA3017"/>
    <w:rsid w:val="00DA3FF6"/>
    <w:rsid w:val="00DA51BE"/>
    <w:rsid w:val="00DB02BE"/>
    <w:rsid w:val="00DB495F"/>
    <w:rsid w:val="00DB54A8"/>
    <w:rsid w:val="00DB7AD3"/>
    <w:rsid w:val="00DC185C"/>
    <w:rsid w:val="00DC1D42"/>
    <w:rsid w:val="00DC620E"/>
    <w:rsid w:val="00DC63CC"/>
    <w:rsid w:val="00DC6D34"/>
    <w:rsid w:val="00DC7155"/>
    <w:rsid w:val="00DD1EE9"/>
    <w:rsid w:val="00DD2976"/>
    <w:rsid w:val="00DD393D"/>
    <w:rsid w:val="00DD48F6"/>
    <w:rsid w:val="00DD4F25"/>
    <w:rsid w:val="00DD5183"/>
    <w:rsid w:val="00DD52E8"/>
    <w:rsid w:val="00DD7C4B"/>
    <w:rsid w:val="00DE047A"/>
    <w:rsid w:val="00DE193C"/>
    <w:rsid w:val="00DE3C74"/>
    <w:rsid w:val="00DE765E"/>
    <w:rsid w:val="00DE76EF"/>
    <w:rsid w:val="00DF1556"/>
    <w:rsid w:val="00DF4E70"/>
    <w:rsid w:val="00DF7B2E"/>
    <w:rsid w:val="00E003B5"/>
    <w:rsid w:val="00E01E48"/>
    <w:rsid w:val="00E02C0B"/>
    <w:rsid w:val="00E02CA0"/>
    <w:rsid w:val="00E043B2"/>
    <w:rsid w:val="00E04C0B"/>
    <w:rsid w:val="00E05CDE"/>
    <w:rsid w:val="00E07220"/>
    <w:rsid w:val="00E07E4D"/>
    <w:rsid w:val="00E10A43"/>
    <w:rsid w:val="00E1139D"/>
    <w:rsid w:val="00E129EC"/>
    <w:rsid w:val="00E167F8"/>
    <w:rsid w:val="00E17EE7"/>
    <w:rsid w:val="00E206DD"/>
    <w:rsid w:val="00E2160A"/>
    <w:rsid w:val="00E23A22"/>
    <w:rsid w:val="00E23FFD"/>
    <w:rsid w:val="00E246C6"/>
    <w:rsid w:val="00E24848"/>
    <w:rsid w:val="00E24BE6"/>
    <w:rsid w:val="00E26D67"/>
    <w:rsid w:val="00E2780C"/>
    <w:rsid w:val="00E30122"/>
    <w:rsid w:val="00E3079A"/>
    <w:rsid w:val="00E35140"/>
    <w:rsid w:val="00E35889"/>
    <w:rsid w:val="00E364B9"/>
    <w:rsid w:val="00E36A66"/>
    <w:rsid w:val="00E45509"/>
    <w:rsid w:val="00E51094"/>
    <w:rsid w:val="00E51191"/>
    <w:rsid w:val="00E51A89"/>
    <w:rsid w:val="00E53F3B"/>
    <w:rsid w:val="00E55B56"/>
    <w:rsid w:val="00E60FA9"/>
    <w:rsid w:val="00E6111B"/>
    <w:rsid w:val="00E6193C"/>
    <w:rsid w:val="00E61F15"/>
    <w:rsid w:val="00E62072"/>
    <w:rsid w:val="00E620F8"/>
    <w:rsid w:val="00E63501"/>
    <w:rsid w:val="00E65D81"/>
    <w:rsid w:val="00E66BFE"/>
    <w:rsid w:val="00E67E15"/>
    <w:rsid w:val="00E71E15"/>
    <w:rsid w:val="00E722D3"/>
    <w:rsid w:val="00E72DB8"/>
    <w:rsid w:val="00E73981"/>
    <w:rsid w:val="00E74E94"/>
    <w:rsid w:val="00E75010"/>
    <w:rsid w:val="00E7517F"/>
    <w:rsid w:val="00E75974"/>
    <w:rsid w:val="00E76BCC"/>
    <w:rsid w:val="00E81CD3"/>
    <w:rsid w:val="00E82286"/>
    <w:rsid w:val="00E84AC1"/>
    <w:rsid w:val="00E85934"/>
    <w:rsid w:val="00E907B9"/>
    <w:rsid w:val="00E92747"/>
    <w:rsid w:val="00E95A61"/>
    <w:rsid w:val="00E95DB6"/>
    <w:rsid w:val="00E968D2"/>
    <w:rsid w:val="00E97B65"/>
    <w:rsid w:val="00E97D3B"/>
    <w:rsid w:val="00EA204E"/>
    <w:rsid w:val="00EB078F"/>
    <w:rsid w:val="00EB0D7F"/>
    <w:rsid w:val="00EB12C2"/>
    <w:rsid w:val="00EB1951"/>
    <w:rsid w:val="00EB28DC"/>
    <w:rsid w:val="00EB2A2F"/>
    <w:rsid w:val="00EB33A4"/>
    <w:rsid w:val="00EB3C2B"/>
    <w:rsid w:val="00EB4A2F"/>
    <w:rsid w:val="00EB5852"/>
    <w:rsid w:val="00EC13B1"/>
    <w:rsid w:val="00EC1B87"/>
    <w:rsid w:val="00EC2167"/>
    <w:rsid w:val="00EC3B96"/>
    <w:rsid w:val="00EC66BA"/>
    <w:rsid w:val="00EC7094"/>
    <w:rsid w:val="00EC732C"/>
    <w:rsid w:val="00EC7E05"/>
    <w:rsid w:val="00ED0195"/>
    <w:rsid w:val="00ED0EA9"/>
    <w:rsid w:val="00ED199B"/>
    <w:rsid w:val="00ED3512"/>
    <w:rsid w:val="00ED3578"/>
    <w:rsid w:val="00ED4545"/>
    <w:rsid w:val="00ED53ED"/>
    <w:rsid w:val="00ED5DB5"/>
    <w:rsid w:val="00ED6971"/>
    <w:rsid w:val="00EE0787"/>
    <w:rsid w:val="00EE1758"/>
    <w:rsid w:val="00EE1993"/>
    <w:rsid w:val="00EE3114"/>
    <w:rsid w:val="00EE31EE"/>
    <w:rsid w:val="00EE380F"/>
    <w:rsid w:val="00EE4729"/>
    <w:rsid w:val="00EE7795"/>
    <w:rsid w:val="00EE7F35"/>
    <w:rsid w:val="00EF1B35"/>
    <w:rsid w:val="00EF1D23"/>
    <w:rsid w:val="00EF25DC"/>
    <w:rsid w:val="00EF5884"/>
    <w:rsid w:val="00EF5F10"/>
    <w:rsid w:val="00EF61D9"/>
    <w:rsid w:val="00EF62BE"/>
    <w:rsid w:val="00EF7D9B"/>
    <w:rsid w:val="00F00C5A"/>
    <w:rsid w:val="00F010C3"/>
    <w:rsid w:val="00F02B08"/>
    <w:rsid w:val="00F07180"/>
    <w:rsid w:val="00F11797"/>
    <w:rsid w:val="00F119CB"/>
    <w:rsid w:val="00F12B9C"/>
    <w:rsid w:val="00F13336"/>
    <w:rsid w:val="00F14B4E"/>
    <w:rsid w:val="00F14D01"/>
    <w:rsid w:val="00F1529B"/>
    <w:rsid w:val="00F1557F"/>
    <w:rsid w:val="00F2011E"/>
    <w:rsid w:val="00F2052C"/>
    <w:rsid w:val="00F21400"/>
    <w:rsid w:val="00F21B4D"/>
    <w:rsid w:val="00F2517E"/>
    <w:rsid w:val="00F26283"/>
    <w:rsid w:val="00F265D7"/>
    <w:rsid w:val="00F27CE5"/>
    <w:rsid w:val="00F30E30"/>
    <w:rsid w:val="00F30EBB"/>
    <w:rsid w:val="00F331E2"/>
    <w:rsid w:val="00F343F8"/>
    <w:rsid w:val="00F35A0F"/>
    <w:rsid w:val="00F35F01"/>
    <w:rsid w:val="00F361D3"/>
    <w:rsid w:val="00F41A08"/>
    <w:rsid w:val="00F428AB"/>
    <w:rsid w:val="00F428F9"/>
    <w:rsid w:val="00F42997"/>
    <w:rsid w:val="00F42A6F"/>
    <w:rsid w:val="00F43D37"/>
    <w:rsid w:val="00F450F1"/>
    <w:rsid w:val="00F45B75"/>
    <w:rsid w:val="00F46C1E"/>
    <w:rsid w:val="00F51886"/>
    <w:rsid w:val="00F521B7"/>
    <w:rsid w:val="00F5231B"/>
    <w:rsid w:val="00F55DBC"/>
    <w:rsid w:val="00F6052B"/>
    <w:rsid w:val="00F60D89"/>
    <w:rsid w:val="00F6107B"/>
    <w:rsid w:val="00F61572"/>
    <w:rsid w:val="00F62878"/>
    <w:rsid w:val="00F6314B"/>
    <w:rsid w:val="00F7442E"/>
    <w:rsid w:val="00F746F0"/>
    <w:rsid w:val="00F75E3B"/>
    <w:rsid w:val="00F76AE7"/>
    <w:rsid w:val="00F76F1A"/>
    <w:rsid w:val="00F776EA"/>
    <w:rsid w:val="00F77B1C"/>
    <w:rsid w:val="00F813FA"/>
    <w:rsid w:val="00F82DF2"/>
    <w:rsid w:val="00F84053"/>
    <w:rsid w:val="00F84CC8"/>
    <w:rsid w:val="00F85D77"/>
    <w:rsid w:val="00F86AB6"/>
    <w:rsid w:val="00F91E53"/>
    <w:rsid w:val="00F9258F"/>
    <w:rsid w:val="00F932F2"/>
    <w:rsid w:val="00F93570"/>
    <w:rsid w:val="00F94612"/>
    <w:rsid w:val="00F9585B"/>
    <w:rsid w:val="00F96C74"/>
    <w:rsid w:val="00F96DF6"/>
    <w:rsid w:val="00F9706C"/>
    <w:rsid w:val="00FA2A42"/>
    <w:rsid w:val="00FA3D77"/>
    <w:rsid w:val="00FA481F"/>
    <w:rsid w:val="00FA728E"/>
    <w:rsid w:val="00FA7A8F"/>
    <w:rsid w:val="00FA7E3D"/>
    <w:rsid w:val="00FB03C1"/>
    <w:rsid w:val="00FB242B"/>
    <w:rsid w:val="00FB2C50"/>
    <w:rsid w:val="00FB379C"/>
    <w:rsid w:val="00FB7F18"/>
    <w:rsid w:val="00FC048B"/>
    <w:rsid w:val="00FC1701"/>
    <w:rsid w:val="00FC2AC9"/>
    <w:rsid w:val="00FC2C0F"/>
    <w:rsid w:val="00FC398E"/>
    <w:rsid w:val="00FC4508"/>
    <w:rsid w:val="00FC4862"/>
    <w:rsid w:val="00FC4D26"/>
    <w:rsid w:val="00FD0727"/>
    <w:rsid w:val="00FD0BDC"/>
    <w:rsid w:val="00FD1479"/>
    <w:rsid w:val="00FD54D9"/>
    <w:rsid w:val="00FD5D01"/>
    <w:rsid w:val="00FD5EDB"/>
    <w:rsid w:val="00FE1554"/>
    <w:rsid w:val="00FE2C15"/>
    <w:rsid w:val="00FE58D4"/>
    <w:rsid w:val="00FE6554"/>
    <w:rsid w:val="00FE68C7"/>
    <w:rsid w:val="00FF1220"/>
    <w:rsid w:val="00FF27C8"/>
    <w:rsid w:val="00FF2879"/>
    <w:rsid w:val="00FF3426"/>
    <w:rsid w:val="00FF4CA2"/>
    <w:rsid w:val="00FF53CC"/>
    <w:rsid w:val="00FF5E6A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3F312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C81"/>
    <w:pPr>
      <w:ind w:left="720" w:firstLine="709"/>
      <w:contextualSpacing/>
      <w:jc w:val="both"/>
    </w:pPr>
    <w:rPr>
      <w:rFonts w:eastAsia="Calibri"/>
      <w:lang w:eastAsia="en-US"/>
    </w:rPr>
  </w:style>
  <w:style w:type="paragraph" w:styleId="a4">
    <w:name w:val="Body Text Indent"/>
    <w:basedOn w:val="a"/>
    <w:link w:val="a5"/>
    <w:rsid w:val="00746C81"/>
    <w:pPr>
      <w:suppressAutoHyphens/>
      <w:ind w:left="4536"/>
      <w:jc w:val="both"/>
    </w:pPr>
    <w:rPr>
      <w:b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46C81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apple-converted-space">
    <w:name w:val="apple-converted-space"/>
    <w:basedOn w:val="a0"/>
    <w:rsid w:val="00746C81"/>
  </w:style>
  <w:style w:type="paragraph" w:styleId="HTML">
    <w:name w:val="HTML Preformatted"/>
    <w:basedOn w:val="a"/>
    <w:link w:val="HTML0"/>
    <w:uiPriority w:val="99"/>
    <w:semiHidden/>
    <w:unhideWhenUsed/>
    <w:rsid w:val="00746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C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6C81"/>
    <w:rPr>
      <w:color w:val="0000FF"/>
      <w:u w:val="single"/>
    </w:rPr>
  </w:style>
  <w:style w:type="paragraph" w:customStyle="1" w:styleId="tj">
    <w:name w:val="tj"/>
    <w:basedOn w:val="a"/>
    <w:rsid w:val="00EC732C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uiPriority w:val="99"/>
    <w:semiHidden/>
    <w:unhideWhenUsed/>
    <w:rsid w:val="006B0F7E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3F3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A3D77"/>
    <w:rPr>
      <w:b/>
      <w:bCs/>
    </w:rPr>
  </w:style>
  <w:style w:type="paragraph" w:customStyle="1" w:styleId="rvps2">
    <w:name w:val="rvps2"/>
    <w:basedOn w:val="a"/>
    <w:rsid w:val="002723CD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230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09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2309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09E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3F312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C81"/>
    <w:pPr>
      <w:ind w:left="720" w:firstLine="709"/>
      <w:contextualSpacing/>
      <w:jc w:val="both"/>
    </w:pPr>
    <w:rPr>
      <w:rFonts w:eastAsia="Calibri"/>
      <w:lang w:eastAsia="en-US"/>
    </w:rPr>
  </w:style>
  <w:style w:type="paragraph" w:styleId="a4">
    <w:name w:val="Body Text Indent"/>
    <w:basedOn w:val="a"/>
    <w:link w:val="a5"/>
    <w:rsid w:val="00746C81"/>
    <w:pPr>
      <w:suppressAutoHyphens/>
      <w:ind w:left="4536"/>
      <w:jc w:val="both"/>
    </w:pPr>
    <w:rPr>
      <w:b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46C81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apple-converted-space">
    <w:name w:val="apple-converted-space"/>
    <w:basedOn w:val="a0"/>
    <w:rsid w:val="00746C81"/>
  </w:style>
  <w:style w:type="paragraph" w:styleId="HTML">
    <w:name w:val="HTML Preformatted"/>
    <w:basedOn w:val="a"/>
    <w:link w:val="HTML0"/>
    <w:uiPriority w:val="99"/>
    <w:semiHidden/>
    <w:unhideWhenUsed/>
    <w:rsid w:val="00746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C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6C81"/>
    <w:rPr>
      <w:color w:val="0000FF"/>
      <w:u w:val="single"/>
    </w:rPr>
  </w:style>
  <w:style w:type="paragraph" w:customStyle="1" w:styleId="tj">
    <w:name w:val="tj"/>
    <w:basedOn w:val="a"/>
    <w:rsid w:val="00EC732C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uiPriority w:val="99"/>
    <w:semiHidden/>
    <w:unhideWhenUsed/>
    <w:rsid w:val="006B0F7E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3F3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A3D77"/>
    <w:rPr>
      <w:b/>
      <w:bCs/>
    </w:rPr>
  </w:style>
  <w:style w:type="paragraph" w:customStyle="1" w:styleId="rvps2">
    <w:name w:val="rvps2"/>
    <w:basedOn w:val="a"/>
    <w:rsid w:val="002723CD"/>
    <w:pPr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230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09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2309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09E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F25CB9-04F5-4116-A39D-82A9B53B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Пользователь Windows</cp:lastModifiedBy>
  <cp:revision>2</cp:revision>
  <cp:lastPrinted>2019-06-14T09:16:00Z</cp:lastPrinted>
  <dcterms:created xsi:type="dcterms:W3CDTF">2019-07-03T10:02:00Z</dcterms:created>
  <dcterms:modified xsi:type="dcterms:W3CDTF">2019-07-03T10:02:00Z</dcterms:modified>
</cp:coreProperties>
</file>