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6" o:title=""/>
          </v:shape>
          <o:OLEObject Type="Embed" ProgID="PBrush" ShapeID="_x0000_i1025" DrawAspect="Content" ObjectID="_1633262763" r:id="rId7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Default="002A316D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A316D" w:rsidRDefault="00C112C8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A70BF9">
        <w:rPr>
          <w:rFonts w:ascii="Times New Roman" w:hAnsi="Times New Roman" w:cs="Times New Roman"/>
          <w:b/>
          <w:sz w:val="28"/>
          <w:szCs w:val="28"/>
        </w:rPr>
        <w:t>18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жовтня 2019 р.               </w:t>
      </w:r>
      <w:r w:rsidR="002A316D">
        <w:rPr>
          <w:rFonts w:ascii="Times New Roman" w:hAnsi="Times New Roman" w:cs="Times New Roman"/>
          <w:b/>
          <w:sz w:val="28"/>
          <w:szCs w:val="28"/>
        </w:rPr>
        <w:t xml:space="preserve">             Київ          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E3B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70BF9">
        <w:rPr>
          <w:rFonts w:ascii="Times New Roman" w:hAnsi="Times New Roman" w:cs="Times New Roman"/>
          <w:b/>
          <w:sz w:val="28"/>
          <w:szCs w:val="28"/>
        </w:rPr>
        <w:t>595</w:t>
      </w:r>
    </w:p>
    <w:p w:rsidR="00A70BF9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70F7" w:rsidRPr="004070F7" w:rsidRDefault="004070F7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0BF9" w:rsidRDefault="00A70BF9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Pr="00A70BF9" w:rsidRDefault="00A70BF9" w:rsidP="00A70BF9">
      <w:pPr>
        <w:tabs>
          <w:tab w:val="left" w:pos="1050"/>
          <w:tab w:val="left" w:pos="9498"/>
        </w:tabs>
        <w:spacing w:line="290" w:lineRule="exact"/>
        <w:ind w:left="-142"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F9">
        <w:rPr>
          <w:rFonts w:ascii="Times New Roman" w:hAnsi="Times New Roman" w:cs="Times New Roman"/>
          <w:b/>
          <w:sz w:val="28"/>
          <w:szCs w:val="28"/>
        </w:rPr>
        <w:t xml:space="preserve">Про видачу ліцензій на провадження господарської діяльності з ценралізованого водопостачання, водовідведення, виробництва,  постачання  та транспортування теплової енергії у Київській області </w:t>
      </w:r>
    </w:p>
    <w:p w:rsidR="00A70BF9" w:rsidRPr="00A70BF9" w:rsidRDefault="00A70BF9" w:rsidP="00A70BF9">
      <w:pPr>
        <w:tabs>
          <w:tab w:val="left" w:pos="1050"/>
        </w:tabs>
        <w:spacing w:line="290" w:lineRule="exact"/>
        <w:ind w:left="-142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BF9" w:rsidRPr="00A70BF9" w:rsidRDefault="00A70BF9" w:rsidP="00A70BF9">
      <w:pPr>
        <w:tabs>
          <w:tab w:val="left" w:pos="1050"/>
        </w:tabs>
        <w:spacing w:line="290" w:lineRule="exact"/>
        <w:ind w:left="-142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BF9" w:rsidRDefault="00A70BF9" w:rsidP="00A70BF9">
      <w:pPr>
        <w:tabs>
          <w:tab w:val="left" w:pos="1050"/>
        </w:tabs>
        <w:spacing w:line="290" w:lineRule="exact"/>
        <w:ind w:left="-142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>Відповідно до Законів України „Про місцеві державні адміністраціїˮ, „Про ліцензування видів господарської діяльностіˮ, постанови Кабінету Міністрів України від 05 серпня 2015 року № 609 „Про затвердження переліку органів ліцензування та визнання такими, що втратили чинність, деяких постанов Кабінету Міністрів Україниˮ, постанов</w:t>
      </w:r>
      <w:r w:rsidRPr="00A70B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0BF9">
        <w:rPr>
          <w:rFonts w:ascii="Times New Roman" w:hAnsi="Times New Roman" w:cs="Times New Roman"/>
          <w:sz w:val="28"/>
          <w:szCs w:val="28"/>
        </w:rPr>
        <w:t xml:space="preserve">Національної комісії, що здійснює державне регулювання у сферах енергетики та комунальних послуг </w:t>
      </w:r>
      <w:bookmarkStart w:id="0" w:name="_GoBack"/>
      <w:bookmarkEnd w:id="0"/>
      <w:r w:rsidRPr="00A70BF9">
        <w:rPr>
          <w:rFonts w:ascii="Times New Roman" w:hAnsi="Times New Roman" w:cs="Times New Roman"/>
          <w:sz w:val="28"/>
          <w:szCs w:val="28"/>
        </w:rPr>
        <w:t xml:space="preserve">від </w:t>
      </w:r>
      <w:r w:rsidRPr="00A70BF9">
        <w:rPr>
          <w:rFonts w:ascii="Times New Roman" w:hAnsi="Times New Roman" w:cs="Times New Roman"/>
          <w:sz w:val="28"/>
          <w:szCs w:val="28"/>
        </w:rPr>
        <w:br/>
        <w:t>22 березня 2017 року № 307 „Про затвердження Ліцензійних умов провадження господарської діяльності з централізованого водопостачання та водовідведенняˮ, від 22 березня 2017 року № 308 „Про затвердження Ліцензійних умов провадження господарської діяльності у сфері теплопостачанняˮ, розпорядження голови Київської обласної державної адміністрації від 28 січня 2019 року № 30 „Про деякі питання організації ліцензування у сфері централізованого водопостачання та водовідведення, виробництва, транспортування та постачання теплової енергії в Київській області”  та враховуючи подання департаменту житлово-комунального господарства та енергоефективності Київської облдержадміністрації від 15 жовтня 2019 року № 01-09/1866:</w:t>
      </w:r>
    </w:p>
    <w:p w:rsidR="00A70BF9" w:rsidRPr="00A70BF9" w:rsidRDefault="00A70BF9" w:rsidP="00A70BF9">
      <w:pPr>
        <w:tabs>
          <w:tab w:val="left" w:pos="1050"/>
        </w:tabs>
        <w:spacing w:line="290" w:lineRule="exact"/>
        <w:ind w:left="-142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BF9" w:rsidRPr="00A70BF9" w:rsidRDefault="00A70BF9" w:rsidP="00A70BF9">
      <w:pPr>
        <w:spacing w:line="29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 xml:space="preserve">1. Видати КОМУНАЛЬНОМУ ПІДПРИЄМСТВУ „КОДРА-СЕРВІС” (ідентифікаційний код 42764279, місцезнаходження: 08010, Київська обл., Макарівський район, селище міського типу Кодра, вулиця  Центральна, </w:t>
      </w:r>
      <w:r w:rsidRPr="00A70BF9">
        <w:rPr>
          <w:rFonts w:ascii="Times New Roman" w:hAnsi="Times New Roman" w:cs="Times New Roman"/>
          <w:sz w:val="28"/>
          <w:szCs w:val="28"/>
        </w:rPr>
        <w:br/>
        <w:t xml:space="preserve">будинок 4) ліцензію на провадження господарської діяльності з централізованого водопостачання та водовідведення. </w:t>
      </w:r>
    </w:p>
    <w:p w:rsidR="00A70BF9" w:rsidRDefault="00A70BF9" w:rsidP="00A70BF9">
      <w:pPr>
        <w:spacing w:line="29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 xml:space="preserve">2. Видати ТОВАРИСТВУ З ОБМЕЖЕНОЮ ВІДПОВІДАЛЬНІСТЮ „ЕНЕРГОСЕРВІС-СЛАВУТИЧ” (ідентифікаційний код 39366965, місцезнаходження: </w:t>
      </w:r>
      <w:r w:rsidRPr="00A70BF9">
        <w:rPr>
          <w:rFonts w:ascii="Times New Roman" w:hAnsi="Times New Roman" w:cs="Times New Roman"/>
          <w:sz w:val="28"/>
          <w:szCs w:val="28"/>
        </w:rPr>
        <w:tab/>
        <w:t>07101, Київська обл., місто Славутич, Добринінський квартал, будинок 14, квартира 114) ліцензію на провадження господарської діяльності з постачання теплової енергії.</w:t>
      </w:r>
    </w:p>
    <w:p w:rsidR="00A70BF9" w:rsidRPr="00A70BF9" w:rsidRDefault="00A70BF9" w:rsidP="00A70BF9">
      <w:pPr>
        <w:spacing w:line="29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0F7" w:rsidRDefault="004070F7" w:rsidP="00A70BF9">
      <w:pPr>
        <w:spacing w:line="290" w:lineRule="exact"/>
        <w:ind w:left="-142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70BF9" w:rsidRPr="00A70BF9" w:rsidRDefault="00A70BF9" w:rsidP="00A70BF9">
      <w:pPr>
        <w:spacing w:line="290" w:lineRule="exact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>2</w:t>
      </w:r>
    </w:p>
    <w:p w:rsidR="00A70BF9" w:rsidRPr="00A70BF9" w:rsidRDefault="00A70BF9" w:rsidP="00A70BF9">
      <w:pPr>
        <w:spacing w:line="29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>3. Видати ТОВАРИСТВУ З ОБМЕЖЕНОЮ ВІДПОВІДАЛЬНІСТЮ</w:t>
      </w:r>
      <w:r w:rsidRPr="00A70BF9">
        <w:rPr>
          <w:rFonts w:ascii="Times New Roman" w:hAnsi="Times New Roman" w:cs="Times New Roman"/>
          <w:sz w:val="28"/>
          <w:szCs w:val="28"/>
        </w:rPr>
        <w:br/>
        <w:t xml:space="preserve"> „ВК АЛЬТЕРНАТИВНЕ ТЕПЛО ЗГУРІВКА” (ідентифікаційний код 43229875, місцезнаходження: 07601, Київська обл., Згурівський район, селище міського типу Згурівка, вулиця Залізнична, будинок 7):</w:t>
      </w:r>
    </w:p>
    <w:p w:rsidR="00A70BF9" w:rsidRDefault="00A70BF9" w:rsidP="00A70BF9">
      <w:pPr>
        <w:spacing w:after="0" w:line="28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>3.1. ліцензію на провадження господарської діяльності з виробництва теплової енергії;</w:t>
      </w:r>
    </w:p>
    <w:p w:rsidR="00A70BF9" w:rsidRPr="00A70BF9" w:rsidRDefault="00A70BF9" w:rsidP="00A70BF9">
      <w:pPr>
        <w:spacing w:after="0" w:line="28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>3.2. ліцензію на провадження господарської діяльності з постачання теплової енергії.</w:t>
      </w:r>
    </w:p>
    <w:p w:rsidR="00A70BF9" w:rsidRPr="00A70BF9" w:rsidRDefault="00A70BF9" w:rsidP="00A70BF9">
      <w:pPr>
        <w:spacing w:line="29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>4. Видати ТОВАРИСТВУ З ОБМЕЖЕНОЮ ВІДПОВІДАЛЬНІСТЮ „БРУСИЛІВ АВТОДОР” (ідентифікаційний код 43012669, місцезнаходження: 12601, Житомирська обл., Брусилівський район, селище міського типу Брусилів, вулиця Костьольна, будинок 2-А):</w:t>
      </w:r>
    </w:p>
    <w:p w:rsidR="00A70BF9" w:rsidRPr="00A70BF9" w:rsidRDefault="00A70BF9" w:rsidP="00A70BF9">
      <w:pPr>
        <w:spacing w:after="0" w:line="29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>4.1. ліцензію на провадження господарської діяльності з виробництва теплової енергії;</w:t>
      </w:r>
    </w:p>
    <w:p w:rsidR="00A70BF9" w:rsidRPr="00A70BF9" w:rsidRDefault="00A70BF9" w:rsidP="00A70BF9">
      <w:pPr>
        <w:spacing w:after="0" w:line="29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>4.2. ліцензію на провадження господарської діяльності з постачання теплової енергії.</w:t>
      </w:r>
    </w:p>
    <w:p w:rsidR="00A70BF9" w:rsidRPr="00A70BF9" w:rsidRDefault="00A70BF9" w:rsidP="00A70BF9">
      <w:pPr>
        <w:spacing w:line="29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>5. Видати ТОВАРИСТВУ З ОБМЕЖЕНОЮ ВІДПОВІДАЛЬНІСТЮ „ВЕЛЕСДОБРОБУТ”  (ідентифікаційний код 41035066, місцезнаходження: 07301, Київська обл., Вишгородський район, місто Вишгород, провулок Квітковий, будинок 2-Б, офіс 21):</w:t>
      </w:r>
    </w:p>
    <w:p w:rsidR="00A70BF9" w:rsidRPr="00A70BF9" w:rsidRDefault="00A70BF9" w:rsidP="00A70BF9">
      <w:pPr>
        <w:spacing w:after="0" w:line="29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>5.1. ліцензію на провадження господарської діяльності з виробництва теплової енергії;</w:t>
      </w:r>
    </w:p>
    <w:p w:rsidR="00A70BF9" w:rsidRPr="00A70BF9" w:rsidRDefault="00A70BF9" w:rsidP="00A70BF9">
      <w:pPr>
        <w:spacing w:after="0" w:line="29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>5.2. ліцензію на провадження господарської діяльності з постачання теплової енергії.</w:t>
      </w:r>
    </w:p>
    <w:p w:rsidR="00A70BF9" w:rsidRPr="00A70BF9" w:rsidRDefault="00A70BF9" w:rsidP="00A70BF9">
      <w:pPr>
        <w:spacing w:line="29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 xml:space="preserve">6. Видати ТОВАРИСТВУ З ОБМЕЖЕНОЮ ВІДПОВІДАЛЬНІСТЮ „ТЕПЛОПОСТАЧ СЕРВІС”  (ідентифікаційний код 43261353, місцезнаходження: 08136, Київська обл., Києво-Святошинський район, село Крюківщина, вулиця Панорамна , будинок 2 Б):  </w:t>
      </w:r>
    </w:p>
    <w:p w:rsidR="00A70BF9" w:rsidRPr="00A70BF9" w:rsidRDefault="00A70BF9" w:rsidP="00A70BF9">
      <w:pPr>
        <w:spacing w:after="0" w:line="29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>6.1. ліцензію на провадження господарської діяльності з виробництва теплової енергії;</w:t>
      </w:r>
    </w:p>
    <w:p w:rsidR="00A70BF9" w:rsidRPr="00A70BF9" w:rsidRDefault="00A70BF9" w:rsidP="00A70BF9">
      <w:pPr>
        <w:spacing w:after="0" w:line="29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>6.2. ліцензію на провадження господарської діяльності з постачання теплової енергії;</w:t>
      </w:r>
    </w:p>
    <w:p w:rsidR="00A70BF9" w:rsidRPr="00A70BF9" w:rsidRDefault="00A70BF9" w:rsidP="00A70BF9">
      <w:pPr>
        <w:spacing w:after="0" w:line="29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>6.3. ліцензію на провадження господарської діяльності з транспортування теплової енергії.</w:t>
      </w:r>
    </w:p>
    <w:p w:rsidR="00A70BF9" w:rsidRPr="00A70BF9" w:rsidRDefault="00A70BF9" w:rsidP="00A70BF9">
      <w:pPr>
        <w:spacing w:line="29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>7. За видачу кожної ліцензії з ліцензіата справляється разова плата в розмірі 10 відсотків від розміру одного прожиткового мінімуму для працездатних осіб, що діє на день прийняття цього розпорядження, яку має бути внесено ліцензіатом  у строк не пізніше десяти робочих днів з дня оприлюднення цього розпорядження в установленому порядку на рахунок за такими реквізитами:</w:t>
      </w:r>
    </w:p>
    <w:p w:rsidR="00A70BF9" w:rsidRDefault="00A70BF9" w:rsidP="00A70BF9">
      <w:pPr>
        <w:spacing w:line="29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>7.1. для КОМУНАЛЬНОГО ПІДПРИЄМСТВА „КОДРА-СЕРВІС”  - ГУ ДКСУ у Київській області (код класифікації доходів бюджету 22010200, ідентифікаційний код 38007165, МФО 899998, рахунок</w:t>
      </w:r>
      <w:r w:rsidRPr="00A70BF9">
        <w:rPr>
          <w:rFonts w:ascii="Times New Roman" w:hAnsi="Times New Roman" w:cs="Times New Roman"/>
          <w:sz w:val="28"/>
          <w:szCs w:val="28"/>
        </w:rPr>
        <w:br/>
        <w:t xml:space="preserve">№ UA698999980000031416511010386); </w:t>
      </w:r>
    </w:p>
    <w:p w:rsidR="002440BF" w:rsidRPr="00A70BF9" w:rsidRDefault="002440BF" w:rsidP="00A70BF9">
      <w:pPr>
        <w:spacing w:line="29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BF9" w:rsidRPr="00A70BF9" w:rsidRDefault="00A70BF9" w:rsidP="00A70BF9">
      <w:pPr>
        <w:spacing w:line="290" w:lineRule="exact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A70BF9" w:rsidRPr="00A70BF9" w:rsidRDefault="00A70BF9" w:rsidP="00A70BF9">
      <w:pPr>
        <w:spacing w:line="290" w:lineRule="exact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BF9" w:rsidRPr="00A70BF9" w:rsidRDefault="00A70BF9" w:rsidP="002440BF">
      <w:pPr>
        <w:spacing w:after="0" w:line="29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 xml:space="preserve">7.2. для ТОВАРИСТВА З ОБМЕЖЕНОЮ ВІДПОВІДАЛЬНІСТЮ „ЕНЕРГОСЕРВІС-СЛАВУТИЧ” - ГУ ДКСУ у Київській області (код класифікації доходів бюджету 22010200, ідентифікаційний код 38042906, МФО 899998, рахунок № UA048999980000031410511010014); </w:t>
      </w:r>
    </w:p>
    <w:p w:rsidR="00A70BF9" w:rsidRPr="00A70BF9" w:rsidRDefault="00A70BF9" w:rsidP="002440BF">
      <w:pPr>
        <w:spacing w:after="0" w:line="29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>7.3. для ТОВАРИСТВА З ОБМЕЖЕНОЮ ВІДПОВІДАЛЬНІСТЮ</w:t>
      </w:r>
      <w:r w:rsidRPr="00A70BF9">
        <w:rPr>
          <w:rFonts w:ascii="Times New Roman" w:hAnsi="Times New Roman" w:cs="Times New Roman"/>
          <w:sz w:val="28"/>
          <w:szCs w:val="28"/>
        </w:rPr>
        <w:br/>
        <w:t>„ВК АЛЬТЕРНАТИВНЕ ТЕПЛО ЗГУРІВКА” - ГУ ДКСУ у Київській області (код класифікації доходів бюджету 22010200, ідентифікаційний код 38043171,</w:t>
      </w:r>
      <w:r w:rsidRPr="00A70BF9">
        <w:rPr>
          <w:rFonts w:ascii="Times New Roman" w:hAnsi="Times New Roman" w:cs="Times New Roman"/>
          <w:sz w:val="28"/>
          <w:szCs w:val="28"/>
        </w:rPr>
        <w:br/>
        <w:t>МФО 899998, рахунок № UA658999980000031410511010274);</w:t>
      </w:r>
    </w:p>
    <w:p w:rsidR="00A70BF9" w:rsidRPr="00A70BF9" w:rsidRDefault="00A70BF9" w:rsidP="002440BF">
      <w:pPr>
        <w:spacing w:after="0" w:line="29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>7.4. для ТОВАРИСТВА З ОБМЕЖЕНОЮ ВІДПОВІДАЛЬНІСТЮ „БРУСИЛІВ АВТОДОР”  - ГУ ДКСУ у Київській області (код класифікації доходів бюджету 22010200, ідентифікаційний код 37911135, МФО 899998, рахунок № UA 208999980000031416511010007);</w:t>
      </w:r>
    </w:p>
    <w:p w:rsidR="00A70BF9" w:rsidRPr="00A70BF9" w:rsidRDefault="00A70BF9" w:rsidP="002440BF">
      <w:pPr>
        <w:spacing w:after="0" w:line="29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 xml:space="preserve">7.5. для ТОВАРИСТВА З ОБМЕЖЕНОЮ ВІДПОВІДАЛЬНІСТЮ „ВЕЛЕСДОБРОБУТ”  - ГУ ДКСУ у Київській області (код класифікації доходів бюджету 22010200, ідентифікаційний код 37868556, МФО 899998, </w:t>
      </w:r>
      <w:r w:rsidRPr="00A70BF9">
        <w:rPr>
          <w:rFonts w:ascii="Times New Roman" w:hAnsi="Times New Roman" w:cs="Times New Roman"/>
          <w:sz w:val="28"/>
          <w:szCs w:val="28"/>
        </w:rPr>
        <w:br/>
        <w:t>рахунок № UA758999980000031417511010244);</w:t>
      </w:r>
    </w:p>
    <w:p w:rsidR="00A70BF9" w:rsidRDefault="00A70BF9" w:rsidP="002440BF">
      <w:pPr>
        <w:spacing w:after="0" w:line="29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>7.6. для ТОВАРИСТВА З ОБМЕЖЕНОЮ ВІДПОВІДАЛЬНІСТЮ „ТЕПЛОПОСТАЧ СЕРВІС”  - ГУ ДКСУ у Київській області (код класифікації доходів бюджету 22010200, ідентифікаційний код 37911135, МФО 899998, рахунок № UA 388999980000031415511010008).</w:t>
      </w:r>
    </w:p>
    <w:p w:rsidR="002440BF" w:rsidRPr="00A70BF9" w:rsidRDefault="002440BF" w:rsidP="002440BF">
      <w:pPr>
        <w:spacing w:after="0" w:line="29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BF9" w:rsidRPr="00A70BF9" w:rsidRDefault="00A70BF9" w:rsidP="002440BF">
      <w:pPr>
        <w:spacing w:line="29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>8. Департаменту комунікацій та взаємодії з громадськістю Київської обласної державної адміністрації забезпечити оприлюднення цього розпорядження на вебсайті Київської обласної державної адміністрації.</w:t>
      </w:r>
    </w:p>
    <w:p w:rsidR="00A70BF9" w:rsidRPr="00A70BF9" w:rsidRDefault="00A70BF9" w:rsidP="00A70BF9">
      <w:pPr>
        <w:spacing w:line="280" w:lineRule="exact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sz w:val="28"/>
          <w:szCs w:val="28"/>
        </w:rPr>
        <w:t>9. Контроль за виконанням цього розпорядження покласти на заступника  голови Київської обласної державної адміністрації Назаренка Д. Ю.</w:t>
      </w:r>
    </w:p>
    <w:p w:rsidR="00A70BF9" w:rsidRPr="004070F7" w:rsidRDefault="00A70BF9" w:rsidP="004070F7">
      <w:pPr>
        <w:spacing w:line="280" w:lineRule="exact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0BF9" w:rsidRPr="00A70BF9" w:rsidRDefault="00A70BF9" w:rsidP="00A70BF9">
      <w:pPr>
        <w:spacing w:line="280" w:lineRule="exact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0BF9" w:rsidRPr="00A70BF9" w:rsidRDefault="00A70BF9" w:rsidP="00A70BF9">
      <w:pPr>
        <w:spacing w:line="280" w:lineRule="exact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0BF9">
        <w:rPr>
          <w:rFonts w:ascii="Times New Roman" w:hAnsi="Times New Roman" w:cs="Times New Roman"/>
          <w:b/>
          <w:sz w:val="28"/>
          <w:szCs w:val="28"/>
        </w:rPr>
        <w:t xml:space="preserve">Голова адміністрації                </w:t>
      </w:r>
      <w:r w:rsidR="004070F7" w:rsidRPr="004070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A70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0BF">
        <w:rPr>
          <w:rFonts w:ascii="Times New Roman" w:hAnsi="Times New Roman" w:cs="Times New Roman"/>
          <w:b/>
          <w:sz w:val="28"/>
          <w:szCs w:val="28"/>
        </w:rPr>
        <w:t>(підпис)</w:t>
      </w:r>
      <w:r w:rsidR="004070F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70BF9">
        <w:rPr>
          <w:rFonts w:ascii="Times New Roman" w:hAnsi="Times New Roman" w:cs="Times New Roman"/>
          <w:b/>
          <w:sz w:val="28"/>
          <w:szCs w:val="28"/>
        </w:rPr>
        <w:t>Михайло БНО-АЙРІЯН</w:t>
      </w:r>
    </w:p>
    <w:p w:rsidR="00A70BF9" w:rsidRPr="00A70BF9" w:rsidRDefault="00A70BF9" w:rsidP="00A70BF9">
      <w:pPr>
        <w:spacing w:line="280" w:lineRule="exac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BF9" w:rsidRPr="00A70BF9" w:rsidRDefault="00A70BF9" w:rsidP="00A70BF9">
      <w:pPr>
        <w:spacing w:line="280" w:lineRule="exac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BF9" w:rsidRPr="00A70BF9" w:rsidRDefault="00A70BF9" w:rsidP="00A70BF9">
      <w:pPr>
        <w:tabs>
          <w:tab w:val="left" w:pos="5640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Pr="00A70BF9" w:rsidRDefault="00A70BF9" w:rsidP="00A70BF9">
      <w:pPr>
        <w:tabs>
          <w:tab w:val="left" w:pos="5640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Pr="00A70BF9" w:rsidRDefault="00A70BF9" w:rsidP="00A70BF9">
      <w:pPr>
        <w:tabs>
          <w:tab w:val="left" w:pos="5640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Pr="00A70BF9" w:rsidRDefault="00A70BF9" w:rsidP="00A70BF9">
      <w:pPr>
        <w:tabs>
          <w:tab w:val="left" w:pos="5640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Pr="00A70BF9" w:rsidRDefault="00A70BF9" w:rsidP="00A70BF9">
      <w:pPr>
        <w:tabs>
          <w:tab w:val="left" w:pos="5640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Pr="00A70BF9" w:rsidRDefault="00A70BF9" w:rsidP="00A70BF9">
      <w:pPr>
        <w:tabs>
          <w:tab w:val="left" w:pos="5640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Pr="00A70BF9" w:rsidRDefault="00A70BF9" w:rsidP="00A70BF9">
      <w:pPr>
        <w:tabs>
          <w:tab w:val="left" w:pos="5640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70BF9" w:rsidRPr="00A70BF9" w:rsidRDefault="00A70BF9" w:rsidP="00A70BF9">
      <w:pPr>
        <w:tabs>
          <w:tab w:val="left" w:pos="5640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A70BF9" w:rsidRPr="00A70BF9" w:rsidSect="001E5F6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5A44"/>
    <w:rsid w:val="0004726D"/>
    <w:rsid w:val="000900DE"/>
    <w:rsid w:val="00195A44"/>
    <w:rsid w:val="001E5F61"/>
    <w:rsid w:val="002440BF"/>
    <w:rsid w:val="002A316D"/>
    <w:rsid w:val="002C5413"/>
    <w:rsid w:val="003E4B71"/>
    <w:rsid w:val="004070F7"/>
    <w:rsid w:val="005311CE"/>
    <w:rsid w:val="005A7BF0"/>
    <w:rsid w:val="005E7859"/>
    <w:rsid w:val="00851A9F"/>
    <w:rsid w:val="008E138C"/>
    <w:rsid w:val="009B5967"/>
    <w:rsid w:val="009D0580"/>
    <w:rsid w:val="00A70BF9"/>
    <w:rsid w:val="00AC47E4"/>
    <w:rsid w:val="00AE3BC9"/>
    <w:rsid w:val="00B60832"/>
    <w:rsid w:val="00B768DF"/>
    <w:rsid w:val="00BF4414"/>
    <w:rsid w:val="00C0570B"/>
    <w:rsid w:val="00C100DB"/>
    <w:rsid w:val="00C112C8"/>
    <w:rsid w:val="00C20790"/>
    <w:rsid w:val="00C47274"/>
    <w:rsid w:val="00C961F3"/>
    <w:rsid w:val="00CB31F8"/>
    <w:rsid w:val="00CB7091"/>
    <w:rsid w:val="00D357B6"/>
    <w:rsid w:val="00E346A2"/>
    <w:rsid w:val="00E549ED"/>
    <w:rsid w:val="00E72CAD"/>
    <w:rsid w:val="00E8456A"/>
    <w:rsid w:val="00F612FF"/>
    <w:rsid w:val="00FD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F"/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qFormat/>
    <w:rsid w:val="00A70B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6415D-1556-456F-9AD6-4E086A0C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3830</Words>
  <Characters>2184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ZAG3</dc:creator>
  <cp:lastModifiedBy>ZAG3</cp:lastModifiedBy>
  <cp:revision>4</cp:revision>
  <cp:lastPrinted>2019-10-01T10:06:00Z</cp:lastPrinted>
  <dcterms:created xsi:type="dcterms:W3CDTF">2019-10-21T07:44:00Z</dcterms:created>
  <dcterms:modified xsi:type="dcterms:W3CDTF">2019-10-22T12:20:00Z</dcterms:modified>
</cp:coreProperties>
</file>