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12"/>
      </w:tblGrid>
      <w:tr w:rsidR="00350EBE" w:rsidRPr="00350EBE" w:rsidTr="00350EBE">
        <w:trPr>
          <w:tblCellSpacing w:w="0" w:type="dxa"/>
        </w:trPr>
        <w:tc>
          <w:tcPr>
            <w:tcW w:w="0" w:type="auto"/>
            <w:vAlign w:val="center"/>
            <w:hideMark/>
          </w:tcPr>
          <w:p w:rsidR="00350EBE" w:rsidRPr="00350EBE" w:rsidRDefault="00350EBE" w:rsidP="00350EBE">
            <w:pPr>
              <w:spacing w:after="150" w:line="240" w:lineRule="auto"/>
              <w:rPr>
                <w:rFonts w:ascii="Times New Roman" w:eastAsia="Times New Roman" w:hAnsi="Times New Roman" w:cs="Times New Roman"/>
                <w:b/>
                <w:bCs/>
                <w:sz w:val="24"/>
                <w:szCs w:val="24"/>
                <w:lang w:eastAsia="ru-RU"/>
              </w:rPr>
            </w:pPr>
            <w:bookmarkStart w:id="0" w:name="_GoBack"/>
            <w:bookmarkEnd w:id="0"/>
            <w:r w:rsidRPr="00350EBE">
              <w:rPr>
                <w:rFonts w:ascii="Times New Roman" w:eastAsia="Times New Roman" w:hAnsi="Times New Roman" w:cs="Times New Roman"/>
                <w:sz w:val="24"/>
                <w:szCs w:val="24"/>
                <w:lang w:eastAsia="ru-RU"/>
              </w:rPr>
              <w:t>Категорія справи № </w:t>
            </w:r>
            <w:r w:rsidRPr="00350EBE">
              <w:rPr>
                <w:rFonts w:ascii="Arial" w:eastAsia="Times New Roman" w:hAnsi="Arial" w:cs="Arial"/>
                <w:vanish/>
                <w:sz w:val="16"/>
                <w:szCs w:val="16"/>
                <w:lang w:eastAsia="ru-RU"/>
              </w:rPr>
              <w:t>Начало формы</w:t>
            </w:r>
            <w:hyperlink r:id="rId5" w:tooltip="Натисніть для перегляду всіх судових рішень по справі" w:history="1">
              <w:r w:rsidRPr="00350EBE">
                <w:rPr>
                  <w:rFonts w:ascii="Times New Roman" w:eastAsia="Times New Roman" w:hAnsi="Times New Roman" w:cs="Times New Roman"/>
                  <w:b/>
                  <w:bCs/>
                  <w:color w:val="000000"/>
                  <w:sz w:val="24"/>
                  <w:szCs w:val="24"/>
                  <w:u w:val="single"/>
                  <w:lang w:eastAsia="ru-RU"/>
                </w:rPr>
                <w:t>826/3441/18</w:t>
              </w:r>
            </w:hyperlink>
          </w:p>
          <w:p w:rsidR="00350EBE" w:rsidRPr="00350EBE" w:rsidRDefault="00350EBE" w:rsidP="00350EBE">
            <w:pPr>
              <w:pBdr>
                <w:top w:val="single" w:sz="6" w:space="1" w:color="auto"/>
              </w:pBdr>
              <w:spacing w:after="0" w:line="240" w:lineRule="auto"/>
              <w:jc w:val="center"/>
              <w:rPr>
                <w:rFonts w:ascii="Arial" w:eastAsia="Times New Roman" w:hAnsi="Arial" w:cs="Arial"/>
                <w:vanish/>
                <w:sz w:val="16"/>
                <w:szCs w:val="16"/>
                <w:lang w:eastAsia="ru-RU"/>
              </w:rPr>
            </w:pPr>
            <w:r w:rsidRPr="00350EBE">
              <w:rPr>
                <w:rFonts w:ascii="Arial" w:eastAsia="Times New Roman" w:hAnsi="Arial" w:cs="Arial"/>
                <w:vanish/>
                <w:sz w:val="16"/>
                <w:szCs w:val="16"/>
                <w:lang w:eastAsia="ru-RU"/>
              </w:rPr>
              <w:t>Конец формы</w:t>
            </w:r>
          </w:p>
          <w:p w:rsidR="00350EBE" w:rsidRPr="00350EBE" w:rsidRDefault="00350EBE" w:rsidP="00350EBE">
            <w:pPr>
              <w:spacing w:after="0" w:line="240" w:lineRule="auto"/>
              <w:rPr>
                <w:rFonts w:ascii="Times New Roman" w:eastAsia="Times New Roman" w:hAnsi="Times New Roman" w:cs="Times New Roman"/>
                <w:sz w:val="24"/>
                <w:szCs w:val="24"/>
                <w:lang w:eastAsia="ru-RU"/>
              </w:rPr>
            </w:pPr>
          </w:p>
        </w:tc>
      </w:tr>
      <w:tr w:rsidR="00350EBE" w:rsidRPr="00350EBE" w:rsidTr="00350EBE">
        <w:trPr>
          <w:tblCellSpacing w:w="0" w:type="dxa"/>
        </w:trPr>
        <w:tc>
          <w:tcPr>
            <w:tcW w:w="0" w:type="auto"/>
            <w:vAlign w:val="center"/>
            <w:hideMark/>
          </w:tcPr>
          <w:p w:rsidR="00350EBE" w:rsidRPr="00350EBE" w:rsidRDefault="00350EBE" w:rsidP="00350EBE">
            <w:pPr>
              <w:spacing w:after="0" w:line="240" w:lineRule="auto"/>
              <w:rPr>
                <w:rFonts w:ascii="Times New Roman" w:eastAsia="Times New Roman" w:hAnsi="Times New Roman" w:cs="Times New Roman"/>
                <w:sz w:val="24"/>
                <w:szCs w:val="24"/>
                <w:lang w:eastAsia="ru-RU"/>
              </w:rPr>
            </w:pPr>
            <w:r w:rsidRPr="00350EBE">
              <w:rPr>
                <w:rFonts w:ascii="Times New Roman" w:eastAsia="Times New Roman" w:hAnsi="Times New Roman" w:cs="Times New Roman"/>
                <w:sz w:val="24"/>
                <w:szCs w:val="24"/>
                <w:lang w:eastAsia="ru-RU"/>
              </w:rPr>
              <w:t>Надіслано судом: </w:t>
            </w:r>
            <w:r w:rsidRPr="00350EBE">
              <w:rPr>
                <w:rFonts w:ascii="Times New Roman" w:eastAsia="Times New Roman" w:hAnsi="Times New Roman" w:cs="Times New Roman"/>
                <w:b/>
                <w:bCs/>
                <w:sz w:val="24"/>
                <w:szCs w:val="24"/>
                <w:lang w:eastAsia="ru-RU"/>
              </w:rPr>
              <w:t>05.03.2018.</w:t>
            </w:r>
            <w:r w:rsidRPr="00350EBE">
              <w:rPr>
                <w:rFonts w:ascii="Times New Roman" w:eastAsia="Times New Roman" w:hAnsi="Times New Roman" w:cs="Times New Roman"/>
                <w:sz w:val="24"/>
                <w:szCs w:val="24"/>
                <w:lang w:eastAsia="ru-RU"/>
              </w:rPr>
              <w:t> Зареєстровано: </w:t>
            </w:r>
            <w:r w:rsidRPr="00350EBE">
              <w:rPr>
                <w:rFonts w:ascii="Times New Roman" w:eastAsia="Times New Roman" w:hAnsi="Times New Roman" w:cs="Times New Roman"/>
                <w:b/>
                <w:bCs/>
                <w:sz w:val="24"/>
                <w:szCs w:val="24"/>
                <w:lang w:eastAsia="ru-RU"/>
              </w:rPr>
              <w:t>05.03.2018.</w:t>
            </w:r>
            <w:r w:rsidRPr="00350EBE">
              <w:rPr>
                <w:rFonts w:ascii="Times New Roman" w:eastAsia="Times New Roman" w:hAnsi="Times New Roman" w:cs="Times New Roman"/>
                <w:sz w:val="24"/>
                <w:szCs w:val="24"/>
                <w:lang w:eastAsia="ru-RU"/>
              </w:rPr>
              <w:t> Оприлюднено: </w:t>
            </w:r>
            <w:r w:rsidRPr="00350EBE">
              <w:rPr>
                <w:rFonts w:ascii="Times New Roman" w:eastAsia="Times New Roman" w:hAnsi="Times New Roman" w:cs="Times New Roman"/>
                <w:b/>
                <w:bCs/>
                <w:sz w:val="24"/>
                <w:szCs w:val="24"/>
                <w:lang w:eastAsia="ru-RU"/>
              </w:rPr>
              <w:t>07.03.2018.</w:t>
            </w:r>
          </w:p>
        </w:tc>
      </w:tr>
      <w:tr w:rsidR="00350EBE" w:rsidRPr="00350EBE" w:rsidTr="00350EBE">
        <w:trPr>
          <w:tblCellSpacing w:w="0" w:type="dxa"/>
        </w:trPr>
        <w:tc>
          <w:tcPr>
            <w:tcW w:w="0" w:type="auto"/>
            <w:vAlign w:val="center"/>
            <w:hideMark/>
          </w:tcPr>
          <w:p w:rsidR="00350EBE" w:rsidRPr="00350EBE" w:rsidRDefault="00350EBE" w:rsidP="00350EBE">
            <w:pPr>
              <w:spacing w:after="0" w:line="240" w:lineRule="auto"/>
              <w:rPr>
                <w:rFonts w:ascii="Times New Roman" w:eastAsia="Times New Roman" w:hAnsi="Times New Roman" w:cs="Times New Roman"/>
                <w:sz w:val="24"/>
                <w:szCs w:val="24"/>
                <w:lang w:eastAsia="ru-RU"/>
              </w:rPr>
            </w:pPr>
          </w:p>
        </w:tc>
      </w:tr>
    </w:tbl>
    <w:p w:rsidR="00350EBE" w:rsidRPr="00350EBE" w:rsidRDefault="00E14457" w:rsidP="00350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350EBE" w:rsidRPr="00350EBE" w:rsidRDefault="00350EBE" w:rsidP="00350EBE">
      <w:pPr>
        <w:spacing w:after="0" w:line="240" w:lineRule="auto"/>
        <w:jc w:val="center"/>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350EBE" w:rsidRDefault="00350EBE" w:rsidP="00350EB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b/>
          <w:bCs/>
          <w:color w:val="000000"/>
          <w:sz w:val="27"/>
          <w:szCs w:val="27"/>
          <w:lang w:eastAsia="ru-RU"/>
        </w:rPr>
        <w:t>ОК</w:t>
      </w:r>
      <w:r>
        <w:rPr>
          <w:rFonts w:ascii="Times New Roman" w:eastAsia="Times New Roman" w:hAnsi="Times New Roman" w:cs="Times New Roman"/>
          <w:b/>
          <w:bCs/>
          <w:color w:val="000000"/>
          <w:sz w:val="27"/>
          <w:szCs w:val="27"/>
          <w:lang w:eastAsia="ru-RU"/>
        </w:rPr>
        <w:t>РУЖНИЙ АДМІНІСТРАТИВНИЙ СУД </w:t>
      </w:r>
      <w:r>
        <w:rPr>
          <w:rFonts w:ascii="Times New Roman" w:eastAsia="Times New Roman" w:hAnsi="Times New Roman" w:cs="Times New Roman"/>
          <w:b/>
          <w:bCs/>
          <w:color w:val="000000"/>
          <w:sz w:val="27"/>
          <w:szCs w:val="27"/>
          <w:lang w:val="uk-UA" w:eastAsia="ru-RU"/>
        </w:rPr>
        <w:t>МІСТА</w:t>
      </w:r>
      <w:r w:rsidRPr="00350EBE">
        <w:rPr>
          <w:rFonts w:ascii="Times New Roman" w:eastAsia="Times New Roman" w:hAnsi="Times New Roman" w:cs="Times New Roman"/>
          <w:b/>
          <w:bCs/>
          <w:color w:val="000000"/>
          <w:sz w:val="27"/>
          <w:szCs w:val="27"/>
          <w:lang w:eastAsia="ru-RU"/>
        </w:rPr>
        <w:t xml:space="preserve"> КИЄВА</w:t>
      </w:r>
    </w:p>
    <w:p w:rsidR="00350EBE" w:rsidRPr="00350EBE" w:rsidRDefault="00350EBE" w:rsidP="00350EB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01051, м. Київ, вул. Болбочана Петра 8, корпус 1</w:t>
      </w:r>
    </w:p>
    <w:p w:rsidR="00350EBE" w:rsidRPr="00350EBE" w:rsidRDefault="00350EBE" w:rsidP="00350EB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b/>
          <w:bCs/>
          <w:color w:val="000000"/>
          <w:sz w:val="27"/>
          <w:szCs w:val="27"/>
          <w:lang w:eastAsia="ru-RU"/>
        </w:rPr>
        <w:t>У Х В А Л А</w:t>
      </w:r>
    </w:p>
    <w:p w:rsidR="00350EBE" w:rsidRPr="00350EBE" w:rsidRDefault="00350EBE" w:rsidP="00350EB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b/>
          <w:bCs/>
          <w:color w:val="000000"/>
          <w:sz w:val="27"/>
          <w:szCs w:val="27"/>
          <w:lang w:eastAsia="ru-RU"/>
        </w:rPr>
        <w:t>про відкриття провадження у справі</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b/>
          <w:bCs/>
          <w:color w:val="000000"/>
          <w:sz w:val="27"/>
          <w:szCs w:val="27"/>
          <w:lang w:eastAsia="ru-RU"/>
        </w:rPr>
        <w:t>05 березня 2018 року м. Київ№ 826/3441/18</w:t>
      </w:r>
      <w:r>
        <w:rPr>
          <w:rFonts w:ascii="Times New Roman" w:eastAsia="Times New Roman" w:hAnsi="Times New Roman" w:cs="Times New Roman"/>
          <w:b/>
          <w:bCs/>
          <w:color w:val="000000"/>
          <w:sz w:val="27"/>
          <w:szCs w:val="27"/>
          <w:lang w:val="uk-UA" w:eastAsia="ru-RU"/>
        </w:rPr>
        <w:t xml:space="preserve"> </w:t>
      </w:r>
      <w:r w:rsidRPr="00350EBE">
        <w:rPr>
          <w:rFonts w:ascii="Times New Roman" w:eastAsia="Times New Roman" w:hAnsi="Times New Roman" w:cs="Times New Roman"/>
          <w:color w:val="000000"/>
          <w:sz w:val="27"/>
          <w:szCs w:val="27"/>
          <w:lang w:eastAsia="ru-RU"/>
        </w:rPr>
        <w:t>Окружний адміністративний суд міста Києва у складі судді Вєкуа Н.Г., ознайомившись з позовною заявою і доданими до неї матеріалами</w:t>
      </w:r>
    </w:p>
    <w:p w:rsidR="00350EBE" w:rsidRDefault="00350EBE" w:rsidP="00350EB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0EBE">
        <w:rPr>
          <w:rFonts w:ascii="Times New Roman" w:eastAsia="Times New Roman" w:hAnsi="Times New Roman" w:cs="Times New Roman"/>
          <w:b/>
          <w:bCs/>
          <w:color w:val="000000"/>
          <w:sz w:val="27"/>
          <w:szCs w:val="27"/>
          <w:lang w:eastAsia="ru-RU"/>
        </w:rPr>
        <w:t>за позовом  </w:t>
      </w:r>
      <w:r w:rsidRPr="00350EBE">
        <w:rPr>
          <w:rFonts w:ascii="Times New Roman" w:eastAsia="Times New Roman" w:hAnsi="Times New Roman" w:cs="Times New Roman"/>
          <w:color w:val="000000"/>
          <w:sz w:val="27"/>
          <w:szCs w:val="27"/>
          <w:lang w:eastAsia="ru-RU"/>
        </w:rPr>
        <w:t>ОСОБА_1 </w:t>
      </w:r>
      <w:r w:rsidRPr="00350EBE">
        <w:rPr>
          <w:rFonts w:ascii="Times New Roman" w:eastAsia="Times New Roman" w:hAnsi="Times New Roman" w:cs="Times New Roman"/>
          <w:b/>
          <w:bCs/>
          <w:color w:val="000000"/>
          <w:sz w:val="27"/>
          <w:szCs w:val="27"/>
          <w:lang w:eastAsia="ru-RU"/>
        </w:rPr>
        <w:t>до</w:t>
      </w:r>
      <w:r w:rsidRPr="00350EBE">
        <w:rPr>
          <w:rFonts w:ascii="Times New Roman" w:eastAsia="Times New Roman" w:hAnsi="Times New Roman" w:cs="Times New Roman"/>
          <w:color w:val="000000"/>
          <w:sz w:val="27"/>
          <w:szCs w:val="27"/>
          <w:lang w:eastAsia="ru-RU"/>
        </w:rPr>
        <w:t>Київської міської ради </w:t>
      </w:r>
      <w:r w:rsidRPr="00350EBE">
        <w:rPr>
          <w:rFonts w:ascii="Times New Roman" w:eastAsia="Times New Roman" w:hAnsi="Times New Roman" w:cs="Times New Roman"/>
          <w:b/>
          <w:bCs/>
          <w:color w:val="000000"/>
          <w:sz w:val="27"/>
          <w:szCs w:val="27"/>
          <w:lang w:eastAsia="ru-RU"/>
        </w:rPr>
        <w:t>про </w:t>
      </w:r>
      <w:r w:rsidRPr="00350EBE">
        <w:rPr>
          <w:rFonts w:ascii="Times New Roman" w:eastAsia="Times New Roman" w:hAnsi="Times New Roman" w:cs="Times New Roman"/>
          <w:color w:val="000000"/>
          <w:sz w:val="27"/>
          <w:szCs w:val="27"/>
          <w:lang w:eastAsia="ru-RU"/>
        </w:rPr>
        <w:t>визнання протиправним та скасування рішення, зобов'язання вчинити дії ,</w:t>
      </w:r>
      <w:r w:rsidRPr="00350EBE">
        <w:rPr>
          <w:rFonts w:ascii="Times New Roman" w:eastAsia="Times New Roman" w:hAnsi="Times New Roman" w:cs="Times New Roman"/>
          <w:b/>
          <w:bCs/>
          <w:color w:val="000000"/>
          <w:sz w:val="27"/>
          <w:szCs w:val="27"/>
          <w:lang w:eastAsia="ru-RU"/>
        </w:rPr>
        <w:t> </w:t>
      </w:r>
    </w:p>
    <w:p w:rsidR="00350EBE" w:rsidRPr="00350EBE" w:rsidRDefault="00350EBE" w:rsidP="00350EB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b/>
          <w:bCs/>
          <w:color w:val="000000"/>
          <w:sz w:val="27"/>
          <w:szCs w:val="27"/>
          <w:lang w:eastAsia="ru-RU"/>
        </w:rPr>
        <w:t>В С Т А Н О В И В:</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До Окружного адміністративного суду міста Києва звернулась ОСОБА_1 з позовом до Київської міської ради, в якому просить визнати протиправним та скасувати Рішення Київської міської ради № 141/2363 "Про затвердження детального плану території в межах вулиці Саперно-Слобідської, проспекту Науки у Голосіївському районі міста Києва" від   06.04.2017.</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Підставою для звернення позивача до суду стало те, що оскаржуваним рішенням, затверджено детальний план території на якій знаходиться земельна ділянка, яка належить позивачу на праві приватної власності, а отже дане рішення напряму зачіпає права та законні інтереси позивача.</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Спір виник із публічно-правових відносин, у яких Київська міська рада є суб'єктом владних повноважень.</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 визначені ст. 264 Кодексу адміністративного судочинства України.</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 xml:space="preserve">Правила цієї статті згідно п. 2 ч. 1 ст. 264 Кодексу адміністративного судочинства України поширюються на розгляд адміністративних справ щодо </w:t>
      </w:r>
      <w:r w:rsidRPr="00350EBE">
        <w:rPr>
          <w:rFonts w:ascii="Times New Roman" w:eastAsia="Times New Roman" w:hAnsi="Times New Roman" w:cs="Times New Roman"/>
          <w:color w:val="000000"/>
          <w:sz w:val="27"/>
          <w:szCs w:val="27"/>
          <w:lang w:eastAsia="ru-RU"/>
        </w:rPr>
        <w:lastRenderedPageBreak/>
        <w:t>законності та відповідності правовим актам вищої юридичної сили нормативно-правових актів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інших суб'єктів владних повноважень.</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З урахуванням вимог позивача про визнання протиправним та скасування Рішення Київської міської ради № 141/2363 "Про затвердження детального плану території в межах вулиці Саперно-Слобідської, проспекту Науки у Голосіївському районі міста Києва" від    06.04.2017, адміністративну справу належить розглядати з урахуванням особливостей визначених ст. 264-265 Кодексу адміністративного судочинства України.</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Зазначений спір згідно з ст. 19 Кодексу адміністративного судочинства України               (далі - КАС України) відноситься до компетенції адміністративних судів та має розглядатись у порядку адміністративного судочинства.</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Позовна заява відповідає вимогам ст.ст.  160-161, 172 КАС України  та, відповідно до положень ст.ст.12,  257 КАС України, справа має розглядатися за правилами загального позовного провадження.</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Керуючись ст.ст. 12, 79-80, 94, 162, 171-172, 241-243, 248, 256-257 Кодексу адміністративного судочинства України, суд -</w:t>
      </w:r>
    </w:p>
    <w:p w:rsidR="00350EBE" w:rsidRPr="00350EBE" w:rsidRDefault="00350EBE" w:rsidP="00350EB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b/>
          <w:bCs/>
          <w:color w:val="000000"/>
          <w:sz w:val="27"/>
          <w:szCs w:val="27"/>
          <w:lang w:eastAsia="ru-RU"/>
        </w:rPr>
        <w:t>У Х В А Л И В:</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1. Відкрити провадження в адміністративній справі, яка буде розглядатись суддею Вєкуа Н.Г. в порядку загального позовного провадження.</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2. Призначити підготовче засідання на 19 квітня 2018 року об 15:30 год., що відбудеться в приміщенні Окружного адміністративного суду міста Києва за адресою: м.  Київ, вул. Велика Васильківська, 81-А, зал судового засідання № 124.</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3. Явку повноважних представників сторін у судове засідання визнати обов'язковою.</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4. Зобов'язати відповідача згідно з ст. 264 Кодексу адміністративного судочинства України </w:t>
      </w:r>
      <w:r w:rsidRPr="00350EBE">
        <w:rPr>
          <w:rFonts w:ascii="Times New Roman" w:eastAsia="Times New Roman" w:hAnsi="Times New Roman" w:cs="Times New Roman"/>
          <w:b/>
          <w:bCs/>
          <w:color w:val="000000"/>
          <w:sz w:val="27"/>
          <w:szCs w:val="27"/>
          <w:lang w:eastAsia="ru-RU"/>
        </w:rPr>
        <w:t>опублікувати оголошення</w:t>
      </w:r>
      <w:r w:rsidRPr="00350EBE">
        <w:rPr>
          <w:rFonts w:ascii="Times New Roman" w:eastAsia="Times New Roman" w:hAnsi="Times New Roman" w:cs="Times New Roman"/>
          <w:color w:val="000000"/>
          <w:sz w:val="27"/>
          <w:szCs w:val="27"/>
          <w:lang w:eastAsia="ru-RU"/>
        </w:rPr>
        <w:t xml:space="preserve"> про відкриття провадження в адміністративній справі щодо оскарження  рішення Київської міської ради № 141/2363 "Про затвердження детального плану території в межах вулиці Саперно-Слобідської, проспекту Науки у Голосіївському районі міста Києва" від    06.04.2017 у виданні, в якому цей акт був або мав бути офіційно оприлюднений. Оголошення повинно містити вимоги позивача щодо оскаржуваного акта, реквізити нормативно-правового акта, дату, час і місце судового розгляду адміністративної справи. Оголошення має бути опубліковано </w:t>
      </w:r>
      <w:r w:rsidRPr="00350EBE">
        <w:rPr>
          <w:rFonts w:ascii="Times New Roman" w:eastAsia="Times New Roman" w:hAnsi="Times New Roman" w:cs="Times New Roman"/>
          <w:color w:val="000000"/>
          <w:sz w:val="27"/>
          <w:szCs w:val="27"/>
          <w:lang w:eastAsia="ru-RU"/>
        </w:rPr>
        <w:lastRenderedPageBreak/>
        <w:t>не пізніш як за сім днів до підготовчого засідання, а у випадку, визначеному частиною десятою цієї статті, - у строк, визначений судом.</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5. Запропонувати відповідачу подати до суду у п'ятнадцятиденний строк з дня вручення даної ухвали про відкриття провадження у справі відзив на позовну заяву (відзив) та докази, які підтверджують обставини, на яких ґрунтуються заперечення відповідача, а також документи, що підтверджують надіслання (надання) відзиву і доданих до нього доказів позивачу. В судове засідання надати оригінали і належним чином засвідчені копії документів, на підставі яких він діє.</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6. Звернути увагу сторін, що письмові докази, які подаються до суду мають бути оформлені відповідно до вимог ст. 94 КАС України, зокрема, вони подаються в оригіналі або в належним чином засвідченій копії, а якщо для вирішення спору має значення лише частина документа, подається засвідчений витяг з нього. Копії документів вважаються засвідченими належним чином, якщо їх засвідчено в порядку, встановленому чинним законодавством, зокрема, 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                        </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7. Повідомити відповідача про можливість отримання безпосередньо в суді позовної заяви та доданих до неї матеріалів.</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8. Повідомити позивача про його право надати відповідь на відзив відповідача протягом п'яти днів з дня отримання відзиву на позовну заяву.</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9. Роз'яснити відповідачу, що в разі ненадання ним відзиву на позовну заяву справа буде вирішена на підставі наявних в ній доказів. У разі неподання відповідачем відзиву на позовну заяву буде вважатися, що позов ним визнано.</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10. Звернути увагу відповідача, що відзив на позовну заяву (відзив) повинен відповідати вимогам ч.ч. 2-4   ст. 162 КАС України.</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11. Повідомити сторін, що вони можуть отримати інформацію по справі, що розглядається за веб-адресою сторінки на офіційному веб-порталі судової влади України в мережі Інтернет http://adm.ki.court.gov.ua/sud2670/.</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12. Звернути увагу сторін, що у разі невиконання процесуальних обов'язків, зокрема ухилення від вчинення дій, покладених судом на учасника судового процесу; або зловживання процесуальними правами, вчинення дій або допущення бездіяльності з метою перешкоджання судочинству суд, відповідно до  ст. 149 КАС України, може застосувати заходи процесуального примусу шляхом постановлення ухвали про стягнення в дохід Державного бюджету України з відповідної особи штрафу у сумі від 0,3 до трьох розмірів прожиткового мінімуму для працездатних осіб.</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lastRenderedPageBreak/>
        <w:t>13. Копію ухвали невідкладно надіслати сторонам в порядку ст. 126 Кодексу адміністративного судочинства України.</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i/>
          <w:iCs/>
          <w:color w:val="000000"/>
          <w:sz w:val="27"/>
          <w:szCs w:val="27"/>
          <w:lang w:eastAsia="ru-RU"/>
        </w:rPr>
        <w:t>Ухвала набирає законної сили з моменту її підписання суддею та оскарженню не підлягає.</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b/>
          <w:bCs/>
          <w:color w:val="000000"/>
          <w:sz w:val="27"/>
          <w:szCs w:val="27"/>
          <w:lang w:eastAsia="ru-RU"/>
        </w:rPr>
        <w:t>Суддя                                                                                                                               Н.Г. Вєкуа</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b/>
          <w:bCs/>
          <w:color w:val="000000"/>
          <w:sz w:val="27"/>
          <w:szCs w:val="27"/>
          <w:lang w:eastAsia="ru-RU"/>
        </w:rPr>
        <w:t>Інформація про процесуальні права і обов'язки осіб, які беруть участь у справі.</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 xml:space="preserve">Відповідно до ст.ст. 44, 47 КАС України учасники справи мають рівні процесуальні права та обов'язки. Учасники справи зобов'язані добросовісно користуватися належними їм процесуальними правами і неухильно виконувати процесуальні обов'язки. Учасники справи мають право: 1) ознайомлюватися з матеріалами справи, робити з них витяги, копії, одержувати копії судових рішень; 2) подавати докази; брати участь у судових засіданнях, якщо інше не визначено законом; брати участь у дослідженні доказів; ставити питання іншим учасникам справи, а також свідкам, експертам, спеціалістам; 3) подавати заяви та клопотання, надавати пояснення суду,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 4) 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 5) оскаржувати судові рішення у визначених законом випадках; 6) користуватися іншими визначеними законом процесуальними правами. Учасники справи можуть за власний рахунок додатково замовити та отримати в суді засвідчені копії документів і витяги з них. Учасники справи зобов'язані: 1) виявляти повагу до суду та до інших учасників судового процесу; 2) сприяти своєчасному, всебічному, повному та об'єктивному встановленню всіх обставин справи; 3) з'являтися в судове засідання за викликом суду, якщо їх явка визнана судом обов'язковою; 4) подавати наявні у них докази в порядку та строки, встановлені законом або судом, не приховувати докази; 5) надавати суду повні і достовірні пояснення з питань, які ставляться судом, а також учасниками справи в судовому засіданні; 6) виконувати процесуальні дії у встановлені законом або судом строки; 7) виконувати інші процесуальні обов'язки, визначені законом або судом. За введення суду в оману щодо фактичних обставин справи винні особи несуть відповідальність, встановлену законом. Документи (в тому числі процесуальні документи, письмові та електронні докази тощо) можуть подаватися до суду, а процесуальні дії вчинятися учасниками справи в електронній формі з використанням Єдиної судової інформаційно-телекомунікаційної системи, за винятком випадків, визначених цим Кодексом.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w:t>
      </w:r>
      <w:r w:rsidRPr="00350EBE">
        <w:rPr>
          <w:rFonts w:ascii="Times New Roman" w:eastAsia="Times New Roman" w:hAnsi="Times New Roman" w:cs="Times New Roman"/>
          <w:color w:val="000000"/>
          <w:sz w:val="27"/>
          <w:szCs w:val="27"/>
          <w:lang w:eastAsia="ru-RU"/>
        </w:rPr>
        <w:lastRenderedPageBreak/>
        <w:t>про Єдину судову інформаційно-телекомунікаційну систему. Учасник справи звільняється від обов'язку надсилати іншим учасникам справи або подавати до суду копії документів відповідно до кількості учасників справи, якщо він подає документи до суду в електронній формі. У такому разі копії відповідних документів іншим учасникам справи направляє суд. Якщо обсяг документів є надмірним, суд направляє учасникам справи тільки копії процесуальних документів та повідомлення про можливість ознайомитися з іншими матеріалами в приміщенні суду або через Єдину судову інформаційно-телекомунікаційну систему. Якщо документи подаються учасниками справи до суду або надсилаються іншим учасникам справи в електронній формі, такі документи скріплюються електронним цифровим підписом учасника справи (його представника). 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 Якщо позов, апеляційна, касаційна скарга подані до суду в електронній формі, позивач, особа, яка подала скаргу мають подавати до суду заяви по суті справи, клопотання та письмові докази виключно в електронній формі, крім випадків, коли судом буде надано дозвіл на їх подання в паперовій формі.</w:t>
      </w:r>
    </w:p>
    <w:p w:rsidR="00350EBE" w:rsidRPr="00350EBE" w:rsidRDefault="00350EBE" w:rsidP="00350E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0EBE">
        <w:rPr>
          <w:rFonts w:ascii="Times New Roman" w:eastAsia="Times New Roman" w:hAnsi="Times New Roman" w:cs="Times New Roman"/>
          <w:color w:val="000000"/>
          <w:sz w:val="27"/>
          <w:szCs w:val="27"/>
          <w:lang w:eastAsia="ru-RU"/>
        </w:rPr>
        <w:t>Крім прав та обов'язків, визначених у статті 44 цього Кодексу, позивач має право на будь-якій стадії судового процесу відмовитися від позову. Позивач має право змінити предмет або підстави позову, збільшити або зменшити розмір позовних вимог шляхом подання письмової заяви до 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 У разі направлення справи на новий розгляд до суду першої інстанції зміна предмета, підстав позову не допускаються, крім випадків, визначених цією статтею. Зміна предмета або підстав позову при новому розгляді справи допускається в строки, встановлені частиною першою цієї статті, лише у випадку, якщо це необхідно для захисту прав позивача у зв'язку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початку першого судового засідання при первісному розгляді справи. Крім прав та обов'язків, визначених у статті 44 цього Кодексу, відповідач має право визнати позов повністю або частково, подати відзив на позовну заяву. Сторони можуть досягнути примирення на будь-якій стадії судового процесу, що є підставою для закриття провадження в адміністративній справі. Суд не приймає відмови позивача від позову, визнання позову відповідачем і не визнає умов примирення сторін, якщо ці дії суперечать закону або порушують чиї-небудь права, свободи чи інтереси. У разі подання будь-якої заяви, визначеної частиною першою або третьою цієї статті,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у судовому рішенні. Відповідач, який не є суб'єктом владних повноважень, може пред'явити зустрічний позов відповідно до положень статті 177 цього Кодексу.</w:t>
      </w:r>
    </w:p>
    <w:p w:rsidR="00245AE7" w:rsidRDefault="00E14457"/>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BE"/>
    <w:rsid w:val="00350EBE"/>
    <w:rsid w:val="005E2A23"/>
    <w:rsid w:val="00A50A8A"/>
    <w:rsid w:val="00E1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350E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0EBE"/>
    <w:rPr>
      <w:rFonts w:ascii="Arial" w:eastAsia="Times New Roman" w:hAnsi="Arial" w:cs="Arial"/>
      <w:vanish/>
      <w:sz w:val="16"/>
      <w:szCs w:val="16"/>
      <w:lang w:eastAsia="ru-RU"/>
    </w:rPr>
  </w:style>
  <w:style w:type="character" w:styleId="a3">
    <w:name w:val="Hyperlink"/>
    <w:basedOn w:val="a0"/>
    <w:uiPriority w:val="99"/>
    <w:semiHidden/>
    <w:unhideWhenUsed/>
    <w:rsid w:val="00350EBE"/>
    <w:rPr>
      <w:color w:val="0000FF"/>
      <w:u w:val="single"/>
    </w:rPr>
  </w:style>
  <w:style w:type="paragraph" w:styleId="z-1">
    <w:name w:val="HTML Bottom of Form"/>
    <w:basedOn w:val="a"/>
    <w:next w:val="a"/>
    <w:link w:val="z-2"/>
    <w:hidden/>
    <w:uiPriority w:val="99"/>
    <w:semiHidden/>
    <w:unhideWhenUsed/>
    <w:rsid w:val="00350E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0EBE"/>
    <w:rPr>
      <w:rFonts w:ascii="Arial" w:eastAsia="Times New Roman" w:hAnsi="Arial" w:cs="Arial"/>
      <w:vanish/>
      <w:sz w:val="16"/>
      <w:szCs w:val="16"/>
      <w:lang w:eastAsia="ru-RU"/>
    </w:rPr>
  </w:style>
  <w:style w:type="paragraph" w:styleId="a4">
    <w:name w:val="Normal (Web)"/>
    <w:basedOn w:val="a"/>
    <w:uiPriority w:val="99"/>
    <w:semiHidden/>
    <w:unhideWhenUsed/>
    <w:rsid w:val="00350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4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350E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0EBE"/>
    <w:rPr>
      <w:rFonts w:ascii="Arial" w:eastAsia="Times New Roman" w:hAnsi="Arial" w:cs="Arial"/>
      <w:vanish/>
      <w:sz w:val="16"/>
      <w:szCs w:val="16"/>
      <w:lang w:eastAsia="ru-RU"/>
    </w:rPr>
  </w:style>
  <w:style w:type="character" w:styleId="a3">
    <w:name w:val="Hyperlink"/>
    <w:basedOn w:val="a0"/>
    <w:uiPriority w:val="99"/>
    <w:semiHidden/>
    <w:unhideWhenUsed/>
    <w:rsid w:val="00350EBE"/>
    <w:rPr>
      <w:color w:val="0000FF"/>
      <w:u w:val="single"/>
    </w:rPr>
  </w:style>
  <w:style w:type="paragraph" w:styleId="z-1">
    <w:name w:val="HTML Bottom of Form"/>
    <w:basedOn w:val="a"/>
    <w:next w:val="a"/>
    <w:link w:val="z-2"/>
    <w:hidden/>
    <w:uiPriority w:val="99"/>
    <w:semiHidden/>
    <w:unhideWhenUsed/>
    <w:rsid w:val="00350E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0EBE"/>
    <w:rPr>
      <w:rFonts w:ascii="Arial" w:eastAsia="Times New Roman" w:hAnsi="Arial" w:cs="Arial"/>
      <w:vanish/>
      <w:sz w:val="16"/>
      <w:szCs w:val="16"/>
      <w:lang w:eastAsia="ru-RU"/>
    </w:rPr>
  </w:style>
  <w:style w:type="paragraph" w:styleId="a4">
    <w:name w:val="Normal (Web)"/>
    <w:basedOn w:val="a"/>
    <w:uiPriority w:val="99"/>
    <w:semiHidden/>
    <w:unhideWhenUsed/>
    <w:rsid w:val="00350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44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reyestr.court.gov.ua/Review/725631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Grigoriev</dc:creator>
  <cp:lastModifiedBy>Пользователь Windows</cp:lastModifiedBy>
  <cp:revision>2</cp:revision>
  <dcterms:created xsi:type="dcterms:W3CDTF">2018-03-13T16:49:00Z</dcterms:created>
  <dcterms:modified xsi:type="dcterms:W3CDTF">2018-03-13T16:49:00Z</dcterms:modified>
</cp:coreProperties>
</file>