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26428D" w:rsidRPr="0026428D" w:rsidTr="0026428D">
        <w:trPr>
          <w:tblCellSpacing w:w="0" w:type="dxa"/>
        </w:trPr>
        <w:tc>
          <w:tcPr>
            <w:tcW w:w="0" w:type="auto"/>
            <w:vAlign w:val="center"/>
            <w:hideMark/>
          </w:tcPr>
          <w:p w:rsidR="0026428D" w:rsidRPr="0026428D" w:rsidRDefault="0026428D" w:rsidP="0026428D">
            <w:pPr>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Категорія справи №</w:t>
            </w:r>
            <w:r w:rsidRPr="0026428D">
              <w:rPr>
                <w:rFonts w:ascii="Arial" w:eastAsia="Times New Roman" w:hAnsi="Arial" w:cs="Arial"/>
                <w:vanish/>
                <w:sz w:val="16"/>
                <w:szCs w:val="16"/>
                <w:lang w:eastAsia="ru-RU"/>
              </w:rPr>
              <w:t>Начало формы</w:t>
            </w:r>
            <w:r>
              <w:rPr>
                <w:rFonts w:ascii="Times New Roman" w:eastAsia="Times New Roman" w:hAnsi="Times New Roman" w:cs="Times New Roman"/>
                <w:b/>
                <w:bCs/>
                <w:sz w:val="24"/>
                <w:szCs w:val="24"/>
                <w:lang w:eastAsia="ru-RU"/>
              </w:rPr>
              <w:t xml:space="preserve"> </w:t>
            </w:r>
            <w:hyperlink r:id="rId4" w:tooltip="Натисніть для перегляду всіх судових рішень по справі" w:history="1">
              <w:r w:rsidRPr="0026428D">
                <w:rPr>
                  <w:rFonts w:ascii="Times New Roman" w:eastAsia="Times New Roman" w:hAnsi="Times New Roman" w:cs="Times New Roman"/>
                  <w:b/>
                  <w:bCs/>
                  <w:color w:val="000000"/>
                  <w:sz w:val="24"/>
                  <w:szCs w:val="24"/>
                  <w:u w:val="single"/>
                  <w:lang w:eastAsia="ru-RU"/>
                </w:rPr>
                <w:t>761/42028/17</w:t>
              </w:r>
            </w:hyperlink>
          </w:p>
          <w:p w:rsidR="0026428D" w:rsidRPr="0026428D" w:rsidRDefault="0026428D" w:rsidP="0026428D">
            <w:pPr>
              <w:pBdr>
                <w:top w:val="single" w:sz="6" w:space="1" w:color="auto"/>
              </w:pBdr>
              <w:spacing w:after="0" w:line="240" w:lineRule="auto"/>
              <w:jc w:val="center"/>
              <w:rPr>
                <w:rFonts w:ascii="Arial" w:eastAsia="Times New Roman" w:hAnsi="Arial" w:cs="Arial"/>
                <w:vanish/>
                <w:sz w:val="16"/>
                <w:szCs w:val="16"/>
                <w:lang w:eastAsia="ru-RU"/>
              </w:rPr>
            </w:pPr>
            <w:r w:rsidRPr="0026428D">
              <w:rPr>
                <w:rFonts w:ascii="Arial" w:eastAsia="Times New Roman" w:hAnsi="Arial" w:cs="Arial"/>
                <w:vanish/>
                <w:sz w:val="16"/>
                <w:szCs w:val="16"/>
                <w:lang w:eastAsia="ru-RU"/>
              </w:rPr>
              <w:t>Конец формы</w:t>
            </w:r>
          </w:p>
          <w:p w:rsidR="0026428D" w:rsidRPr="0026428D" w:rsidRDefault="0026428D" w:rsidP="0026428D">
            <w:pPr>
              <w:spacing w:after="0" w:line="240" w:lineRule="auto"/>
              <w:rPr>
                <w:rFonts w:ascii="Times New Roman" w:eastAsia="Times New Roman" w:hAnsi="Times New Roman" w:cs="Times New Roman"/>
                <w:sz w:val="24"/>
                <w:szCs w:val="24"/>
                <w:lang w:eastAsia="ru-RU"/>
              </w:rPr>
            </w:pPr>
            <w:bookmarkStart w:id="0" w:name="_GoBack"/>
            <w:bookmarkEnd w:id="0"/>
            <w:r w:rsidRPr="0026428D">
              <w:rPr>
                <w:rFonts w:ascii="Times New Roman" w:eastAsia="Times New Roman" w:hAnsi="Times New Roman" w:cs="Times New Roman"/>
                <w:b/>
                <w:bCs/>
                <w:sz w:val="24"/>
                <w:szCs w:val="24"/>
                <w:lang w:eastAsia="ru-RU"/>
              </w:rPr>
              <w:t>Невідкладні судові розгляди; В порядку КПК України; Клопотання слідчого, прокурора, сторони кримінального провадження.</w:t>
            </w:r>
          </w:p>
        </w:tc>
      </w:tr>
      <w:tr w:rsidR="0026428D" w:rsidRPr="0026428D" w:rsidTr="0026428D">
        <w:trPr>
          <w:tblCellSpacing w:w="0" w:type="dxa"/>
        </w:trPr>
        <w:tc>
          <w:tcPr>
            <w:tcW w:w="0" w:type="auto"/>
            <w:vAlign w:val="center"/>
            <w:hideMark/>
          </w:tcPr>
          <w:p w:rsidR="0026428D" w:rsidRPr="0026428D" w:rsidRDefault="0026428D" w:rsidP="0026428D">
            <w:pPr>
              <w:spacing w:after="0" w:line="240" w:lineRule="auto"/>
              <w:rPr>
                <w:rFonts w:ascii="Times New Roman" w:eastAsia="Times New Roman" w:hAnsi="Times New Roman" w:cs="Times New Roman"/>
                <w:sz w:val="24"/>
                <w:szCs w:val="24"/>
                <w:lang w:eastAsia="ru-RU"/>
              </w:rPr>
            </w:pPr>
            <w:r w:rsidRPr="0026428D">
              <w:rPr>
                <w:rFonts w:ascii="Times New Roman" w:eastAsia="Times New Roman" w:hAnsi="Times New Roman" w:cs="Times New Roman"/>
                <w:sz w:val="24"/>
                <w:szCs w:val="24"/>
                <w:lang w:eastAsia="ru-RU"/>
              </w:rPr>
              <w:t>Надіслано судом: </w:t>
            </w:r>
            <w:r w:rsidRPr="0026428D">
              <w:rPr>
                <w:rFonts w:ascii="Times New Roman" w:eastAsia="Times New Roman" w:hAnsi="Times New Roman" w:cs="Times New Roman"/>
                <w:b/>
                <w:bCs/>
                <w:sz w:val="24"/>
                <w:szCs w:val="24"/>
                <w:lang w:eastAsia="ru-RU"/>
              </w:rPr>
              <w:t>05.12.2017.</w:t>
            </w:r>
            <w:r w:rsidRPr="0026428D">
              <w:rPr>
                <w:rFonts w:ascii="Times New Roman" w:eastAsia="Times New Roman" w:hAnsi="Times New Roman" w:cs="Times New Roman"/>
                <w:sz w:val="24"/>
                <w:szCs w:val="24"/>
                <w:lang w:eastAsia="ru-RU"/>
              </w:rPr>
              <w:t> Зареєстровано: </w:t>
            </w:r>
            <w:r w:rsidRPr="0026428D">
              <w:rPr>
                <w:rFonts w:ascii="Times New Roman" w:eastAsia="Times New Roman" w:hAnsi="Times New Roman" w:cs="Times New Roman"/>
                <w:b/>
                <w:bCs/>
                <w:sz w:val="24"/>
                <w:szCs w:val="24"/>
                <w:lang w:eastAsia="ru-RU"/>
              </w:rPr>
              <w:t>05.12.2017.</w:t>
            </w:r>
            <w:r w:rsidRPr="0026428D">
              <w:rPr>
                <w:rFonts w:ascii="Times New Roman" w:eastAsia="Times New Roman" w:hAnsi="Times New Roman" w:cs="Times New Roman"/>
                <w:sz w:val="24"/>
                <w:szCs w:val="24"/>
                <w:lang w:eastAsia="ru-RU"/>
              </w:rPr>
              <w:t> Оприлюднено: </w:t>
            </w:r>
            <w:r w:rsidRPr="0026428D">
              <w:rPr>
                <w:rFonts w:ascii="Times New Roman" w:eastAsia="Times New Roman" w:hAnsi="Times New Roman" w:cs="Times New Roman"/>
                <w:b/>
                <w:bCs/>
                <w:sz w:val="24"/>
                <w:szCs w:val="24"/>
                <w:lang w:eastAsia="ru-RU"/>
              </w:rPr>
              <w:t>07.12.2017.</w:t>
            </w:r>
          </w:p>
        </w:tc>
      </w:tr>
      <w:tr w:rsidR="0026428D" w:rsidRPr="0026428D" w:rsidTr="0026428D">
        <w:trPr>
          <w:tblCellSpacing w:w="0" w:type="dxa"/>
        </w:trPr>
        <w:tc>
          <w:tcPr>
            <w:tcW w:w="0" w:type="auto"/>
            <w:vAlign w:val="center"/>
            <w:hideMark/>
          </w:tcPr>
          <w:p w:rsidR="0026428D" w:rsidRPr="0026428D" w:rsidRDefault="0026428D" w:rsidP="0026428D">
            <w:pPr>
              <w:spacing w:after="0" w:line="240" w:lineRule="auto"/>
              <w:rPr>
                <w:rFonts w:ascii="Times New Roman" w:eastAsia="Times New Roman" w:hAnsi="Times New Roman" w:cs="Times New Roman"/>
                <w:sz w:val="24"/>
                <w:szCs w:val="24"/>
                <w:lang w:eastAsia="ru-RU"/>
              </w:rPr>
            </w:pPr>
          </w:p>
        </w:tc>
      </w:tr>
    </w:tbl>
    <w:p w:rsidR="0026428D" w:rsidRPr="0026428D" w:rsidRDefault="0026428D" w:rsidP="0026428D">
      <w:pPr>
        <w:spacing w:after="0" w:line="240" w:lineRule="auto"/>
        <w:rPr>
          <w:rFonts w:ascii="Times New Roman" w:eastAsia="Times New Roman" w:hAnsi="Times New Roman" w:cs="Times New Roman"/>
          <w:sz w:val="24"/>
          <w:szCs w:val="24"/>
          <w:lang w:eastAsia="ru-RU"/>
        </w:rPr>
      </w:pPr>
      <w:r w:rsidRPr="0026428D">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6428D" w:rsidRPr="0026428D" w:rsidRDefault="0026428D" w:rsidP="0026428D">
      <w:pPr>
        <w:spacing w:after="0" w:line="240" w:lineRule="auto"/>
        <w:jc w:val="center"/>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26428D" w:rsidRPr="0026428D" w:rsidRDefault="0026428D" w:rsidP="0026428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Справа № 761/42028/17</w:t>
      </w:r>
    </w:p>
    <w:p w:rsidR="0026428D" w:rsidRPr="0026428D" w:rsidRDefault="0026428D" w:rsidP="0026428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Провадження № 1-кс/761/26725/2017</w:t>
      </w:r>
    </w:p>
    <w:p w:rsidR="0026428D" w:rsidRPr="0026428D" w:rsidRDefault="0026428D" w:rsidP="0026428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УХВАЛА</w:t>
      </w:r>
    </w:p>
    <w:p w:rsidR="0026428D" w:rsidRPr="0026428D" w:rsidRDefault="0026428D" w:rsidP="0026428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ІМЕНЕМ УКРАЇНИ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23 листопада 2017 року  слідчий суддя Шевченківського районного суду м. Києва Трубніков А.В., за участю слідчого Побережняка М.О., при секретарі Вергелес Л.В., розглянувши клопотання старшого слідчого в ОВС 2 відділу 1 управління досудового розслідування Головного слідчого управління СБ України Томусяк О.С., по матеріалам кримінального провадження, внесеного до ЄРДР за № 22017000000000362 від 05.10.2017 за ознаками злочину, передбаченого ч.2 </w:t>
      </w:r>
      <w:hyperlink r:id="rId6" w:anchor="909694" w:tgtFrame="_blank" w:tooltip="Кримінальний кодекс України; нормативно-правовий акт № 2341-III від 05.04.2001" w:history="1">
        <w:r w:rsidRPr="0026428D">
          <w:rPr>
            <w:rFonts w:ascii="Times New Roman" w:eastAsia="Times New Roman" w:hAnsi="Times New Roman" w:cs="Times New Roman"/>
            <w:color w:val="000000"/>
            <w:sz w:val="27"/>
            <w:szCs w:val="27"/>
            <w:u w:val="single"/>
            <w:lang w:eastAsia="ru-RU"/>
          </w:rPr>
          <w:t>ст.258-5 КК України</w:t>
        </w:r>
      </w:hyperlink>
      <w:r w:rsidRPr="0026428D">
        <w:rPr>
          <w:rFonts w:ascii="Times New Roman" w:eastAsia="Times New Roman" w:hAnsi="Times New Roman" w:cs="Times New Roman"/>
          <w:color w:val="000000"/>
          <w:sz w:val="27"/>
          <w:szCs w:val="27"/>
          <w:lang w:eastAsia="ru-RU"/>
        </w:rPr>
        <w:t>, про арешт тимчасово вилученого майна,</w:t>
      </w:r>
    </w:p>
    <w:p w:rsidR="0026428D" w:rsidRPr="0026428D" w:rsidRDefault="0026428D" w:rsidP="0026428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В С Т А Н О В И </w:t>
      </w:r>
      <w:proofErr w:type="gramStart"/>
      <w:r w:rsidRPr="0026428D">
        <w:rPr>
          <w:rFonts w:ascii="Times New Roman" w:eastAsia="Times New Roman" w:hAnsi="Times New Roman" w:cs="Times New Roman"/>
          <w:color w:val="000000"/>
          <w:sz w:val="27"/>
          <w:szCs w:val="27"/>
          <w:lang w:eastAsia="ru-RU"/>
        </w:rPr>
        <w:t>В :</w:t>
      </w:r>
      <w:proofErr w:type="gramEnd"/>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У провадження слідчого судді надійшло клопотання старшого слідчого в ОВС 2 відділу 1 управління досудового розслідування Головного слідчого управління СБ України Томусяк О.С., погоджене з прокурором відділу Генеральної прокуратури України Калітенко С.О., про накладення арешту на майно, тимчасово вилучене 16.11.2017 у ході проведення обшуку офісних приміщень бізнес-центру «Наполеон» за адресою: м.Одеса, вул.Успенська, 39/1, за місцем здійснення господарської діяльності Групи компаній «KADORR Group».</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Клопотання мотивовано тим, що ГСУ СБ України здійснюється досудове розслідування к кримінальному провадженні, внесеному до Єдиного реєстру досудових розслідувань за № 22017000000000362 від 05.10.2017 за ознаками злочину, передбаченого ч.2 </w:t>
      </w:r>
      <w:hyperlink r:id="rId7" w:anchor="909694" w:tgtFrame="_blank" w:tooltip="Кримінальний кодекс України; нормативно-правовий акт № 2341-III від 05.04.2001" w:history="1">
        <w:r w:rsidRPr="0026428D">
          <w:rPr>
            <w:rFonts w:ascii="Times New Roman" w:eastAsia="Times New Roman" w:hAnsi="Times New Roman" w:cs="Times New Roman"/>
            <w:color w:val="000000"/>
            <w:sz w:val="27"/>
            <w:szCs w:val="27"/>
            <w:u w:val="single"/>
            <w:lang w:eastAsia="ru-RU"/>
          </w:rPr>
          <w:t>ст.258-5 КК України</w:t>
        </w:r>
      </w:hyperlink>
      <w:r w:rsidRPr="0026428D">
        <w:rPr>
          <w:rFonts w:ascii="Times New Roman" w:eastAsia="Times New Roman" w:hAnsi="Times New Roman" w:cs="Times New Roman"/>
          <w:color w:val="000000"/>
          <w:sz w:val="27"/>
          <w:szCs w:val="27"/>
          <w:lang w:eastAsia="ru-RU"/>
        </w:rPr>
        <w:t>.</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Як далі сказує слідчий у клопотанні, під час досудового розслідування встановлено, що ОСОБА_4 (засновник та голова політичної партії «Родина», член «Комітету порятунку України» - альтернативний Уряд України - заснований ОСОБА_5 у 2015 році на території Російської Федерації, засновник </w:t>
      </w:r>
      <w:r w:rsidRPr="0026428D">
        <w:rPr>
          <w:rFonts w:ascii="Times New Roman" w:eastAsia="Times New Roman" w:hAnsi="Times New Roman" w:cs="Times New Roman"/>
          <w:color w:val="000000"/>
          <w:sz w:val="27"/>
          <w:szCs w:val="27"/>
          <w:lang w:eastAsia="ru-RU"/>
        </w:rPr>
        <w:lastRenderedPageBreak/>
        <w:t>громадських організацій «Патріоти вітчизни» та «Руський клуб»), засновник будівельної корпорації «Слов'янський Альянс» (ЄДРПОУ 35695500), діючи через підконтрольну громадську організацію інвалідів «Допомога та Захист» (м. Одеса, ЄДРПОУ 34674599) спільно з невстановленими службовими особами Групи компаній «Кадорр Груп», організував протиправну схему виведення на непідконтрольну органам державної влади України грошових коштів, отриманих під час здійснення будівництва житлових комплексів на території м. Одеса з метою підтримки діяльності незаконних збройних формувань окремих районів Донецької та Луганської областей (далі - ОРДЛО).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При цьому встановлено, що задіяні у незаконному механізмі комерційні структури Групи компаній «KADORR Group», серед яких: ТОВ «Аль Карім Зерно» (ЄДРПОУ 41213575), ТОВ «Алькабір-Строй» (ЄДРПОУ 39108669), ТОВ «Аль-Карім» (ЄДРПОУ 38721611), ТОВ «Алькарім-Буд» (ЄДРПОУ 39109091), ТОВ «Алькор-S» (ЄДРПОУ 31079552), ТОВ «Альматін» (ЄДРПОУ 39031015), ТОВ «Аль-Софія» (ЄДРПОУ 40079647),     ТОВ «Арт Констракшен» (ЄДРПОУ 39982328),ТОВ «Бізнес Інвест Плюс» (ЄДРПОУ 37009700), ТОВ «Благо-Інвест Плюс» (ЄДРПОУ 35696609), ТОВ «Благо-Строй» (ЄДРПОУ 34169528), ТОВ «Валео-Інвест» (ЄДРПОУ 34996142),     ТОВ «Глорі Плюс» (ЄДРПОУ 02651150), ТОВ «Діана-Плюс» (ЄДРПОУ 33799002), ТОВ «Емір-Строй» (ЄДРПОУ 39872150), ТОВ «Кадор Групп» (ЄДРПОУ 37136893),     ТОВ «Кадор» (ЄДРПОУ 32521455), ТОВ «Кадор-Отель» (ЄДРПОУ 39108978), ТОВ «Кадорр-Каманіна» (ЄДРПОУ 40084353), ТОВ «Кадорр-Київ Плюс» (ЄДРПОУ 40456653), ТОВ «Кадорр-Україна» (ЄДРПОУ 40391848),ТОВ «Кадор-Трейд» (ЄДРПОУ 39731044), ТОВ «Міра» (ЄДРПОУ 25415216), ТОВ «Рузана-Плюс» (ЄДРПОУ 33799175), ПП «Інтерінвестстрой» (ЄДРПОУ 34674268) з метою обготівкування коштів, протягом 2015-2017 років, перераховано понад 250 млн. грн. на розрахункові рахунки підконтрольних комерційних структур з ознаками фіктивності (підприємства мають незначний статутний фонд, відсутні виробничі потужності, необхідний штатний персонал та кваліфіковані спеціалісти) директори та засновники яких зареєстровані на території ОРДЛО та АР Крим, зокрема: ТОВ «Аланур Білдінг» (ЄДРПОУ 36851562), ТОВ «Бетон Юг» (ЄДРПОУ 39039124), ТОВ «Сіб Груп» (ЄДРПОУ 40964181), ТОВ «Експреспол» (ЄДРПОУ 38154033), ТОВ «Виробниче Підприємство «Бетон-ЛТД» (ЄДРПОУ 40197762), ТОВ «Українська Регіональна Компанія «Товер» (ЄДРПОУ 37176009), ТОВ «БМ Дистрибушн» (ЄДРПОУ 36797296), ТОВ «Креона» (ЄДРПОУ 38426064), ПП «Антей-А» (ЄДРПОУ 30389663), ТОВ «Гранд Престиж Плюс» (ЄДРПОУ 38032149), ТОВ «Акп-Трейд» (ЄДРПОУ 39228857), ТОВ «Торговий Дім «Созидатель» (ЄДРПОУ 38353028), ТОВ «Охорона Консалтінг» (ЄДРПОУ 39428146), ТОВ «Мегалайн Глобал Юкрейн» (ЄДРПОУ 37476088), ТОВ «Чорноморпроект» (ЄДРПОУ 40106591), ТОВ «Копру 34» (ЄДРПОУ 40736894), ПП «Будмаш-Індустрія» (ЄДРПОУ 36306945), ТОВ «Оверсан Інжиніринг» (ЄДРПОУ 41248498), ТОВ «Торговий Дім Діон» (ЄДРПОУ 39810398), ТОВ «Торговий Дом Чорномор'є» (ЄДРПОУ 33988277).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З метою виявлення та вилучення документів, які можуть бути доказами у кримінальному провадженні та можуть сприяти розкриттю злочину і </w:t>
      </w:r>
      <w:r w:rsidRPr="0026428D">
        <w:rPr>
          <w:rFonts w:ascii="Times New Roman" w:eastAsia="Times New Roman" w:hAnsi="Times New Roman" w:cs="Times New Roman"/>
          <w:color w:val="000000"/>
          <w:sz w:val="27"/>
          <w:szCs w:val="27"/>
          <w:lang w:eastAsia="ru-RU"/>
        </w:rPr>
        <w:lastRenderedPageBreak/>
        <w:t>встановленню осіб, причетних до його вчинення, 16.11.2017 на підставі ухвали слідчого судді Шевченківського районного суду міста Києва Волошина В.О. від 03.11.2017 проведено обшук у офісних приміщеннях підприємств Групи компаній «KADORR Group», які розміщені у бізнес-центрі «Наполеон» за адресою: м. Одеса, вул. Успенська, буд. 39/1.</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В ході обшуку серед іншого було тимчасово вилучено майно ТОВ «Кадорр Групп» (ЄДРПОУ 37136893), дозвіл на відшукання якого ухвалою слідчого судді не надавався, а саме грошові кошти, електронні носії інформації, записники, печатки, факсиміле тощо.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17.11.2017 у кримінальному провадженні № 22017000000000362 зазначені вище грошові кошти, предмети і документи визнано речовим доказом.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Враховуючи, що вищевказані матеріальні цінності, предмети та документи, зокрема грошові кошти, носії інформації, ключі доступу системи клієнт-банк, записники, печатки та факсиміле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а санкцією ч. 2 </w:t>
      </w:r>
      <w:hyperlink r:id="rId8" w:anchor="909694" w:tgtFrame="_blank" w:tooltip="Кримінальний кодекс України; нормативно-правовий акт № 2341-III від 05.04.2001" w:history="1">
        <w:r w:rsidRPr="0026428D">
          <w:rPr>
            <w:rFonts w:ascii="Times New Roman" w:eastAsia="Times New Roman" w:hAnsi="Times New Roman" w:cs="Times New Roman"/>
            <w:color w:val="000000"/>
            <w:sz w:val="27"/>
            <w:szCs w:val="27"/>
            <w:u w:val="single"/>
            <w:lang w:eastAsia="ru-RU"/>
          </w:rPr>
          <w:t>ст. 258-5 КК України</w:t>
        </w:r>
      </w:hyperlink>
      <w:r w:rsidRPr="0026428D">
        <w:rPr>
          <w:rFonts w:ascii="Times New Roman" w:eastAsia="Times New Roman" w:hAnsi="Times New Roman" w:cs="Times New Roman"/>
          <w:color w:val="000000"/>
          <w:sz w:val="27"/>
          <w:szCs w:val="27"/>
          <w:lang w:eastAsia="ru-RU"/>
        </w:rPr>
        <w:t> як додаткове покарання передбачена конфіскація майна, слідчий, з метою збереження речових доказів та забезпечення можливого покарання у виді конфіскації майна, просить накласти арешт.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В судовому засіданні слідчий підтримав подане клопотання та просив його задовольнити, наклавши арешт на вказане в клопотанні майно, оскільки вказане майно відповідає критеріям, передбаченим </w:t>
      </w:r>
      <w:hyperlink r:id="rId9" w:anchor="760"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ст.98 КПК України</w:t>
        </w:r>
      </w:hyperlink>
      <w:r w:rsidRPr="0026428D">
        <w:rPr>
          <w:rFonts w:ascii="Times New Roman" w:eastAsia="Times New Roman" w:hAnsi="Times New Roman" w:cs="Times New Roman"/>
          <w:color w:val="000000"/>
          <w:sz w:val="27"/>
          <w:szCs w:val="27"/>
          <w:lang w:eastAsia="ru-RU"/>
        </w:rPr>
        <w:t> та визнано речовими доказами у кримінальному провадженні.</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Представник володільця майна, на яке слідчий просить накласти арешт, про дату та час судового розгляду був повідомлений шляхом направлення електронного листа за адресою на сайті, у судове щасідання не з*явився, що не є перешкодою для розгляду клопотання.</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Дослідивши доводи клопотання й додані до нього матеріали, заслухавши пояснення слідчого, приходжу до висновку про наявність підстав для його задоволення, виходячи із наступного.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Встановлено, що ГСУ СБ України здійснюється досудове розслідування к кримінальному провадженні, внесеному до Єдиного реєстру досудових розслідувань за № 22017000000000362 від 05.10.2017 за ознаками злочину, передбаченого ч.2 </w:t>
      </w:r>
      <w:hyperlink r:id="rId10" w:anchor="909694" w:tgtFrame="_blank" w:tooltip="Кримінальний кодекс України; нормативно-правовий акт № 2341-III від 05.04.2001" w:history="1">
        <w:r w:rsidRPr="0026428D">
          <w:rPr>
            <w:rFonts w:ascii="Times New Roman" w:eastAsia="Times New Roman" w:hAnsi="Times New Roman" w:cs="Times New Roman"/>
            <w:color w:val="000000"/>
            <w:sz w:val="27"/>
            <w:szCs w:val="27"/>
            <w:u w:val="single"/>
            <w:lang w:eastAsia="ru-RU"/>
          </w:rPr>
          <w:t>ст.258-5 КК України</w:t>
        </w:r>
      </w:hyperlink>
      <w:r w:rsidRPr="0026428D">
        <w:rPr>
          <w:rFonts w:ascii="Times New Roman" w:eastAsia="Times New Roman" w:hAnsi="Times New Roman" w:cs="Times New Roman"/>
          <w:color w:val="000000"/>
          <w:sz w:val="27"/>
          <w:szCs w:val="27"/>
          <w:lang w:eastAsia="ru-RU"/>
        </w:rPr>
        <w:t>.</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Під час досудового розслідування встановлено, що ОСОБА_4 (засновник та голова політичної партії «Родина», член «Комітету порятунку України» - альтернативний Уряд України - заснований ОСОБА_5 у 2015 році на території Російської Федерації, засновник громадських організацій «Патріоти вітчизни» </w:t>
      </w:r>
      <w:r w:rsidRPr="0026428D">
        <w:rPr>
          <w:rFonts w:ascii="Times New Roman" w:eastAsia="Times New Roman" w:hAnsi="Times New Roman" w:cs="Times New Roman"/>
          <w:color w:val="000000"/>
          <w:sz w:val="27"/>
          <w:szCs w:val="27"/>
          <w:lang w:eastAsia="ru-RU"/>
        </w:rPr>
        <w:lastRenderedPageBreak/>
        <w:t>та «Руський клуб»), засновник будівельної корпорації «Слов'янський Альянс» (ЄДРПОУ 35695500), діючи через підконтрольну громадську організацію інвалідів «Допомога та Захист» (м. Одеса, ЄДРПОУ 34674599) спільно з невстановленими службовими особами Групи компаній «Кадорр Груп», організував протиправну схему виведення на непідконтрольну органам державної влади України грошових коштів, отриманих під час здійснення будівництва житлових комплексів на території м. Одеса з метою підтримки діяльності незаконних збройних формувань окремих районів Донецької та Луганської областей (далі - ОРДЛО).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Протягом 2014-2017 років ОСОБА_4 неодноразово перебував на територіях ОРДЛО, де у засобах масової інформації висловлював підтримку НЗФ в їх діяльності проти України. З 04.11.2014 Національною поліцією України ОСОБА_4 оголошений у міжнародний розшук за вчинення злочину передбаченого ч. 4 </w:t>
      </w:r>
      <w:hyperlink r:id="rId11" w:anchor="1570" w:tgtFrame="_blank" w:tooltip="Кримінальний кодекс України; нормативно-правовий акт № 2341-III від 05.04.2001" w:history="1">
        <w:r w:rsidRPr="0026428D">
          <w:rPr>
            <w:rFonts w:ascii="Times New Roman" w:eastAsia="Times New Roman" w:hAnsi="Times New Roman" w:cs="Times New Roman"/>
            <w:color w:val="000000"/>
            <w:sz w:val="27"/>
            <w:szCs w:val="27"/>
            <w:u w:val="single"/>
            <w:lang w:eastAsia="ru-RU"/>
          </w:rPr>
          <w:t>ст. 296 КК України</w:t>
        </w:r>
      </w:hyperlink>
      <w:r w:rsidRPr="0026428D">
        <w:rPr>
          <w:rFonts w:ascii="Times New Roman" w:eastAsia="Times New Roman" w:hAnsi="Times New Roman" w:cs="Times New Roman"/>
          <w:color w:val="000000"/>
          <w:sz w:val="27"/>
          <w:szCs w:val="27"/>
          <w:lang w:eastAsia="ru-RU"/>
        </w:rPr>
        <w:t> та за наявною інформацією переховується на території Російської Федерації.</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Встановлено, що у АДРЕСА_1 на земельній ділянці з кадастровим номером НОМЕР_3 площею 2,6656 га, яка знаходиться в постійному користуванні у громадської організації інвалідів «Допомога та Захист», Групою компаній «Кадорр Груп» здійснюється будівництво житлових комплексів: «27 Перлина», «32 Перлина», «43 Перлина», «44 Перлина», «45 Перлина» та «46 Перлина».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Громадська організація інвалідів «Допомога та Захист» заснована у 2006 році громадянами України: ОСОБА_10, ОСОБА_11, ОСОБА_12, ОСОБА_13</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ОСОБА_10 був депутатом Одеської міської ради VI скликання від політичної партії «Родина». ОСОБА_11 входив </w:t>
      </w:r>
      <w:proofErr w:type="gramStart"/>
      <w:r w:rsidRPr="0026428D">
        <w:rPr>
          <w:rFonts w:ascii="Times New Roman" w:eastAsia="Times New Roman" w:hAnsi="Times New Roman" w:cs="Times New Roman"/>
          <w:color w:val="000000"/>
          <w:sz w:val="27"/>
          <w:szCs w:val="27"/>
          <w:lang w:eastAsia="ru-RU"/>
        </w:rPr>
        <w:t>до складу</w:t>
      </w:r>
      <w:proofErr w:type="gramEnd"/>
      <w:r w:rsidRPr="0026428D">
        <w:rPr>
          <w:rFonts w:ascii="Times New Roman" w:eastAsia="Times New Roman" w:hAnsi="Times New Roman" w:cs="Times New Roman"/>
          <w:color w:val="000000"/>
          <w:sz w:val="27"/>
          <w:szCs w:val="27"/>
          <w:lang w:eastAsia="ru-RU"/>
        </w:rPr>
        <w:t xml:space="preserve"> політичної партії «Родина» та балотувався від неї до Одеської міської ради. ОСОБА_12 до 2015 року працював в ТОВ будівельно-конструкторська фірма «Будінтех», а ОСОБА_13 до 2014 року працювала в ТОВ «Інвестиційна Група Слов'янський Альянс», одним із засновників та безпосереднім власником яких є ОСОБА_4</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19.12.2016 на підставі постанови господарського суду Одеської області від 01.12.2006 ГОІ «Допомога та захист» було видано державний акт серії ЯЯ                    № 205253, яким посвідчено право ГОІ «Допомога та захист» на постійне користування вказаною земельною ділянкою, загальною площею 5,8459 га, з кадастровим номером НОМЕР_1, на частині якої у 2007 році група компаній «Слов'янський Альянс» побудувала житловий комплекс «Білий парус».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16.04.2013 на підставі клопотань ГОІ «Допомога та захист» та БКФ ТОВ «Будінтех» Одеська міська рада приймає рішення № 3318-VI про розробку детального плану території в межах вулиць: вул. Літературної, пров. Компасного, вул. Каманіна, провул. Морехідного, вул. Новоберегова в м. Одеса. В подальшому рішенням Одеської міської ради від 10.09.2015 № 6635-VI було </w:t>
      </w:r>
      <w:r w:rsidRPr="0026428D">
        <w:rPr>
          <w:rFonts w:ascii="Times New Roman" w:eastAsia="Times New Roman" w:hAnsi="Times New Roman" w:cs="Times New Roman"/>
          <w:color w:val="000000"/>
          <w:sz w:val="27"/>
          <w:szCs w:val="27"/>
          <w:lang w:eastAsia="ru-RU"/>
        </w:rPr>
        <w:lastRenderedPageBreak/>
        <w:t>затверджено вказаний детальний план території (ДПТ), яким фактично легалізовано багатоповерхову забудову зазначеної земельної ділянки.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Надалі, 08.12.2015 з метою виведення з України активів ОСОБА_4 шляхом отримання грошових коштів від забудови вказаної земельної ділянки, підконтрольна ОСОБА_4 ГОІ «Допомога та захист» (в особі президента ОСОБА_10.) уклала з ТОВ «Кадорр-Каманіна», в особі директора ОСОБА_16 договір про спільну діяльність № 08/12/15, яким передбачено будівництво багатоповерхових житлових комплексів з вбудованими приміщеннями громадського призначення та підземними паркінгами (орієнтовною загальною площею квартир 118834,41 м2 та паркінгом - 48751,96 м2) за адресою: АДРЕСА_1. Крім того, вказаним договором передбачено, що ТОВ «Кадорр-Каманіна» фактично бере на себе функцію замовника, а після завершення будівництва та введення житлових комплексів в експлуатацію ГОІ «Допомога та захист» одержує у власність лише 0,1% площі квартир, тобто квартиру загальною площею 118,83 м2 або грошові кошти у сумі 300 тис. грн.</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Разом з цим, за висновками фахівців, ринкова вартість земельної ділянки (кадастровий номер НОМЕР_1 з загальною площею 5,8459 га) за адресою: АДРЕСА_1 становить більше 10 млн. дол. США.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29.01.2016 </w:t>
      </w:r>
      <w:proofErr w:type="gramStart"/>
      <w:r w:rsidRPr="0026428D">
        <w:rPr>
          <w:rFonts w:ascii="Times New Roman" w:eastAsia="Times New Roman" w:hAnsi="Times New Roman" w:cs="Times New Roman"/>
          <w:color w:val="000000"/>
          <w:sz w:val="27"/>
          <w:szCs w:val="27"/>
          <w:lang w:eastAsia="ru-RU"/>
        </w:rPr>
        <w:t>на посаду</w:t>
      </w:r>
      <w:proofErr w:type="gramEnd"/>
      <w:r w:rsidRPr="0026428D">
        <w:rPr>
          <w:rFonts w:ascii="Times New Roman" w:eastAsia="Times New Roman" w:hAnsi="Times New Roman" w:cs="Times New Roman"/>
          <w:color w:val="000000"/>
          <w:sz w:val="27"/>
          <w:szCs w:val="27"/>
          <w:lang w:eastAsia="ru-RU"/>
        </w:rPr>
        <w:t xml:space="preserve"> директора та бухгалтера ГОІ «Допомога та Захист» призначено співробітника KADORR Group» - ОСОБА_17. Останній одночасно є також директором кількох підприємств Групи компаній «KADORR Group».</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27.04.2016 за ініціативою ГОІ «Допомога та Захист» рішеннями Одеської міської ради №№ 728-VI та 729-VI здійснено розподіл земельної ділянки з кадастровим номером НОМЕР_1 на дві окремі ділянки площею 3,1803 га (кадастровий номер НОМЕР_2) та 2,6656 га (кадастровий номер НОМЕР_3), а також змінено цільове призначення двох ділянок: «для будівництва, обслуговування та експлуатації багатоповерхового житлового комплексу».</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Крім того, як встановлено, з метою фактичної сплати реальної вартості земельної ділянки ГОІ «Допомога та Захист» службовими особами Групи компаній «KADORR Group» створено протиправний механізм, в якому задіяні, не обізнані про злочинні плани зазначених осіб, громадяни України, що купують майнові права на житлові/нежитлові помешкання, забудовником яких являються комерційні структури Групи компаній «KADORR Group».</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Так, частина отриманих від громадян України готівкових коштів (близько 30 відсотків від вартості майнових прав) службовими особами Групи компаній «KADORR Group» не перераховується на жодні розрахункові рахунки, а накопичується та використовується у вигляді вільної готівки. Інша ж частина отриманих від громадян готівкових коштів зараховується на підконтрольні суб'єкти підприємницької діяльності Групи компаній «KADORR Group» та в подальшому цими підприємствами переховується на рахунки суб'єктів підприємницької діяльності з ознаками фіктивності. В подальшому не </w:t>
      </w:r>
      <w:r w:rsidRPr="0026428D">
        <w:rPr>
          <w:rFonts w:ascii="Times New Roman" w:eastAsia="Times New Roman" w:hAnsi="Times New Roman" w:cs="Times New Roman"/>
          <w:color w:val="000000"/>
          <w:sz w:val="27"/>
          <w:szCs w:val="27"/>
          <w:lang w:eastAsia="ru-RU"/>
        </w:rPr>
        <w:lastRenderedPageBreak/>
        <w:t>задекларовані накопичені готівкові кошти, що незаконно виведені з обігу, передаються довіреними особами ОСОБА_4 та використовуються останнім для підтримки протиправної діяльності незаконних збройних формувань ОРДЛО.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Також встановлено, що задіяні у вищеописаному незаконному механізмі   комерційні структури Групи компаній «KADORR Group», серед яких: ТОВ «Аль Карім Зерно» (ЄДРПОУ 41213575), ТОВ «Алькабір-Строй» (ЄДРПОУ 39108669), ТОВ «Аль-Карім» (ЄДРПОУ 38721611), ТОВ «Алькарім-Буд» (ЄДРПОУ 39109091), ТОВ «Алькор-S» (ЄДРПОУ 31079552), ТОВ «Альматін» (ЄДРПОУ 39031015), ТОВ «Аль-Софія» (ЄДРПОУ 40079647),     ТОВ «Арт Констракшен» (ЄДРПОУ 39982328),ТОВ «Бізнес Інвест Плюс» (ЄДРПОУ 37009700), ТОВ «Благо-Інвест Плюс» (ЄДРПОУ 35696609), ТОВ «Благо-Строй» (ЄДРПОУ 34169528), ТОВ «Валео-Інвест» (ЄДРПОУ 34996142),     ТОВ «Глорі Плюс» (ЄДРПОУ 02651150), ТОВ «Діана-Плюс» (ЄДРПОУ 33799002), ТОВ «Емір-Строй» (ЄДРПОУ 39872150), ТОВ «Кадор Групп» (ЄДРПОУ 37136893),     ТОВ «Кадор» (ЄДРПОУ 32521455), ТОВ «Кадор-Отель» (ЄДРПОУ 39108978), ТОВ «Кадорр-Каманіна» (ЄДРПОУ 40084353), ТОВ «Кадорр-Київ Плюс» (ЄДРПОУ 40456653), ТОВ «Кадорр-Україна» (ЄДРПОУ 40391848),ТОВ «Кадор-Трейд» (ЄДРПОУ 39731044), ТОВ «Міра» (ЄДРПОУ 25415216), ТОВ «Рузана-Плюс» (ЄДРПОУ 33799175), ПП «Інтерінвестстрой» (ЄДРПОУ 34674268) з метою обготівкування коштів, протягом 2015-2017 років, перераховано понад 250 млн. грн. на розрахункові рахунки підконтрольних комерційних структур з ознаками фіктивності (підприємства мають незначний статутний фонд, відсутні виробничі потужності, необхідний штатний персонал та кваліфіковані спеціалісти) директори та засновники яких зареєстровані на території ОРДЛО та АР Крим, зокрема: ТОВ «Аланур Білдінг» (ЄДРПОУ 36851562), ТОВ «Бетон Юг» (ЄДРПОУ 39039124), ТОВ «Сіб Груп» (ЄДРПОУ 40964181), ТОВ «Експреспол» (ЄДРПОУ 38154033), ТОВ «Виробниче Підприємство «Бетон-ЛТД» (ЄДРПОУ 40197762), ТОВ «Українська Регіональна Компанія «Товер» (ЄДРПОУ 37176009), ТОВ «БМ Дистрибушн» (ЄДРПОУ 36797296), ТОВ «Креона» (ЄДРПОУ 38426064), ПП «Антей-А» (ЄДРПОУ 30389663), ТОВ «Гранд Престиж Плюс» (ЄДРПОУ 38032149), ТОВ «Акп-Трейд» (ЄДРПОУ 39228857), ТОВ «Торговий Дім «Созидатель» (ЄДРПОУ 38353028), ТОВ «Охорона Консалтінг» (ЄДРПОУ 39428146), ТОВ «Мегалайн Глобал Юкрейн» (ЄДРПОУ 37476088), ТОВ «Чорноморпроект» (ЄДРПОУ 40106591), ТОВ «Копру 34» (ЄДРПОУ 40736894), ПП «Будмаш-Індустрія» (ЄДРПОУ 36306945), ТОВ «Оверсан Інжиніринг» (ЄДРПОУ 41248498), ТОВ «Торговий Дім Діон» (ЄДРПОУ 39810398), ТОВ «Торговий Дом Чорномор'є» (ЄДРПОУ 33988277).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В ході обшуку серед іншого було тимчасово вилучено майно ТОВ «Кадорр Групп» (ЄДРПОУ 37136893), дозвіл на відшукання якого ухвалою слідчого судді не надавався, а саме грошові кошти, електронні носії інформації, записники, печатки, факсиміле тощо.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17.11.2017 у кримінальному провадженні № 22017000000000362 зазначені вище грошові кошти, предмети і документи визнано речовим доказом.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Так, відповідно до ч. 1 </w:t>
      </w:r>
      <w:hyperlink r:id="rId12" w:anchor="5223"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ст. 170 КПК України</w:t>
        </w:r>
      </w:hyperlink>
      <w:r w:rsidRPr="0026428D">
        <w:rPr>
          <w:rFonts w:ascii="Times New Roman" w:eastAsia="Times New Roman" w:hAnsi="Times New Roman" w:cs="Times New Roman"/>
          <w:color w:val="000000"/>
          <w:sz w:val="27"/>
          <w:szCs w:val="27"/>
          <w:lang w:eastAsia="ru-RU"/>
        </w:rPr>
        <w:t>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Завданням арешту майна є запобігання можливості його приховування, пошкодження, псування, знищення, перетворення, відчуження. Слідчий, прокурор повинні вжити необхідних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фізичних і юридичних осіб.</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Разом з тим, відповідно до ч. 2 </w:t>
      </w:r>
      <w:hyperlink r:id="rId13" w:anchor="5223"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ст. 170 КПК України</w:t>
        </w:r>
      </w:hyperlink>
      <w:r w:rsidRPr="0026428D">
        <w:rPr>
          <w:rFonts w:ascii="Times New Roman" w:eastAsia="Times New Roman" w:hAnsi="Times New Roman" w:cs="Times New Roman"/>
          <w:color w:val="000000"/>
          <w:sz w:val="27"/>
          <w:szCs w:val="27"/>
          <w:lang w:eastAsia="ru-RU"/>
        </w:rPr>
        <w:t> арешт майна допускається з метою забезпечення: 1) збереження речових доказів; 2) спеціальної конфіскації; 3) конфіскації майна як виду покарання або заходу кримінально-правового характеру щодо юридичної особи; 4)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Крім того, арешт майна є важливим елементом здійснення завдань кримінального провадження, своєчасне застосування якого може запобігти непоправним негативним наслідкам при розслідуванні кримінального правопорушення. Для ефективного розслідування орган досудового розслідування має потребу у збереженні цього майна до встановлення фактичних обставин вчинення злочину.</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При цьому арешт майна має на меті забезпечити докази у кримінальному провадженні, а тому майно (грошові кошти, електронні носії інформації, записники, печатки, факсиміле тощо), на яке слідчий просить накласти арешт, підпадає під ознаки ст.ст. </w:t>
      </w:r>
      <w:hyperlink r:id="rId14" w:anchor="760"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98</w:t>
        </w:r>
      </w:hyperlink>
      <w:r w:rsidRPr="0026428D">
        <w:rPr>
          <w:rFonts w:ascii="Times New Roman" w:eastAsia="Times New Roman" w:hAnsi="Times New Roman" w:cs="Times New Roman"/>
          <w:color w:val="000000"/>
          <w:sz w:val="27"/>
          <w:szCs w:val="27"/>
          <w:lang w:eastAsia="ru-RU"/>
        </w:rPr>
        <w:t>, </w:t>
      </w:r>
      <w:hyperlink r:id="rId15" w:anchor="1270"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167 КПК України</w:t>
        </w:r>
      </w:hyperlink>
      <w:r w:rsidRPr="0026428D">
        <w:rPr>
          <w:rFonts w:ascii="Times New Roman" w:eastAsia="Times New Roman" w:hAnsi="Times New Roman" w:cs="Times New Roman"/>
          <w:color w:val="000000"/>
          <w:sz w:val="27"/>
          <w:szCs w:val="27"/>
          <w:lang w:eastAsia="ru-RU"/>
        </w:rPr>
        <w:t>, тобто мають ознаки речових доказів, зокрема грошові кошти, носії інформації, ключі доступу системи клієнт-банк, записники, печатки та факсиміле,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а також можуть бути конфісковані на виконання вироку суду, а тому їх повернення володільцю може призвести до їх знищення або спотворення з метою уникнення відповідальності за скоєні злочини, у зв'язку із чим клопотання підлягає задоволенню.</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На підставі викладеного та керуючись ст. ст. </w:t>
      </w:r>
      <w:hyperlink r:id="rId16" w:anchor="1270"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167</w:t>
        </w:r>
      </w:hyperlink>
      <w:r w:rsidRPr="0026428D">
        <w:rPr>
          <w:rFonts w:ascii="Times New Roman" w:eastAsia="Times New Roman" w:hAnsi="Times New Roman" w:cs="Times New Roman"/>
          <w:color w:val="000000"/>
          <w:sz w:val="27"/>
          <w:szCs w:val="27"/>
          <w:lang w:eastAsia="ru-RU"/>
        </w:rPr>
        <w:t>, </w:t>
      </w:r>
      <w:hyperlink r:id="rId17" w:anchor="5223"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170</w:t>
        </w:r>
      </w:hyperlink>
      <w:r w:rsidRPr="0026428D">
        <w:rPr>
          <w:rFonts w:ascii="Times New Roman" w:eastAsia="Times New Roman" w:hAnsi="Times New Roman" w:cs="Times New Roman"/>
          <w:color w:val="000000"/>
          <w:sz w:val="27"/>
          <w:szCs w:val="27"/>
          <w:lang w:eastAsia="ru-RU"/>
        </w:rPr>
        <w:t>,</w:t>
      </w:r>
      <w:hyperlink r:id="rId18" w:anchor="1294"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171</w:t>
        </w:r>
      </w:hyperlink>
      <w:r w:rsidRPr="0026428D">
        <w:rPr>
          <w:rFonts w:ascii="Times New Roman" w:eastAsia="Times New Roman" w:hAnsi="Times New Roman" w:cs="Times New Roman"/>
          <w:color w:val="000000"/>
          <w:sz w:val="27"/>
          <w:szCs w:val="27"/>
          <w:lang w:eastAsia="ru-RU"/>
        </w:rPr>
        <w:t>, </w:t>
      </w:r>
      <w:hyperlink r:id="rId19" w:anchor="1306"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172</w:t>
        </w:r>
      </w:hyperlink>
      <w:r w:rsidRPr="0026428D">
        <w:rPr>
          <w:rFonts w:ascii="Times New Roman" w:eastAsia="Times New Roman" w:hAnsi="Times New Roman" w:cs="Times New Roman"/>
          <w:color w:val="000000"/>
          <w:sz w:val="27"/>
          <w:szCs w:val="27"/>
          <w:lang w:eastAsia="ru-RU"/>
        </w:rPr>
        <w:t>, </w:t>
      </w:r>
      <w:hyperlink r:id="rId20" w:anchor="2360"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309</w:t>
        </w:r>
      </w:hyperlink>
      <w:r w:rsidRPr="0026428D">
        <w:rPr>
          <w:rFonts w:ascii="Times New Roman" w:eastAsia="Times New Roman" w:hAnsi="Times New Roman" w:cs="Times New Roman"/>
          <w:color w:val="000000"/>
          <w:sz w:val="27"/>
          <w:szCs w:val="27"/>
          <w:lang w:eastAsia="ru-RU"/>
        </w:rPr>
        <w:t>, </w:t>
      </w:r>
      <w:hyperlink r:id="rId21" w:anchor="2904" w:tgtFrame="_blank" w:tooltip="Кримінальний процесуальний кодекс України; нормативно-правовий акт № 4651-VI від 13.04.2012" w:history="1">
        <w:r w:rsidRPr="0026428D">
          <w:rPr>
            <w:rFonts w:ascii="Times New Roman" w:eastAsia="Times New Roman" w:hAnsi="Times New Roman" w:cs="Times New Roman"/>
            <w:color w:val="000000"/>
            <w:sz w:val="27"/>
            <w:szCs w:val="27"/>
            <w:u w:val="single"/>
            <w:lang w:eastAsia="ru-RU"/>
          </w:rPr>
          <w:t>395 КПК України</w:t>
        </w:r>
      </w:hyperlink>
      <w:r w:rsidRPr="0026428D">
        <w:rPr>
          <w:rFonts w:ascii="Times New Roman" w:eastAsia="Times New Roman" w:hAnsi="Times New Roman" w:cs="Times New Roman"/>
          <w:color w:val="000000"/>
          <w:sz w:val="27"/>
          <w:szCs w:val="27"/>
          <w:lang w:eastAsia="ru-RU"/>
        </w:rPr>
        <w:t>, слідчий суддя, -</w:t>
      </w:r>
    </w:p>
    <w:p w:rsidR="0026428D" w:rsidRPr="0026428D" w:rsidRDefault="0026428D" w:rsidP="0026428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26428D">
        <w:rPr>
          <w:rFonts w:ascii="Times New Roman" w:eastAsia="Times New Roman" w:hAnsi="Times New Roman" w:cs="Times New Roman"/>
          <w:color w:val="000000"/>
          <w:sz w:val="27"/>
          <w:szCs w:val="27"/>
          <w:lang w:eastAsia="ru-RU"/>
        </w:rPr>
        <w:lastRenderedPageBreak/>
        <w:t>УХВАЛИВ :</w:t>
      </w:r>
      <w:proofErr w:type="gramEnd"/>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Клопотання задовольнити.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   Накласти арешт на арешт грошові кошти, носії інформації, ключі доступу системи клієнт-банк, записники, печатки та факсиміле, які належать ТОВ «Кадор Групп» (ЄДРПОУ 37136893) та є речовими доказами у кримінальному провадженні, а </w:t>
      </w:r>
      <w:proofErr w:type="gramStart"/>
      <w:r w:rsidRPr="0026428D">
        <w:rPr>
          <w:rFonts w:ascii="Times New Roman" w:eastAsia="Times New Roman" w:hAnsi="Times New Roman" w:cs="Times New Roman"/>
          <w:color w:val="000000"/>
          <w:sz w:val="27"/>
          <w:szCs w:val="27"/>
          <w:lang w:eastAsia="ru-RU"/>
        </w:rPr>
        <w:t>саме :</w:t>
      </w:r>
      <w:proofErr w:type="gramEnd"/>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1.14 695 850 гривень;</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2.45380 доларів США;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3.17965 Євро;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4.200000 рублів РФ;</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5.НЖМД марки «Western Digital» з серійним номером WMC1U1000367;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6.НЖМД марки «WD» з серійним номером WCC2ER456521;</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7.НЖМД марки «WD» з серійним номером WCC4J1546114;</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8.НЖМД марки «Toshiba» з серійним номером 16QX2VZMSWK7;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9.НЖМД марки «WD» з серійним номеромWMC1S6035292;</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10.Два загальних зошита з рукописними записами;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11.Записник з обкладинкою чорного та сірого кольорів з написом: «BRASSER 6832», в середині на сторінках якого наявні рукописні написи;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12.Записник з обкладинкою червоного кольору з написом: «2010», в середині на сторінках якого наявні рукописні написи;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13.Записник з обкладинкою чорного кольору з написом: «KADORR Group», в середині на сторінках якого наявні рукописні написи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14.Записник з обкладинкою темного кольору з написом: «KADORR Group 2015», в середині на сторінках якого наявні рукописні написи;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15.Записник з обкладинкою темного кольору з написом: «KADORR Group 2015», в середині на сторінках якого наявні рукописні написи</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16.Печатка ТОВ «Фортеця Юг»</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17.Печатка ТОВ «Охоронне агенство «АЛЬФА»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18.Печатка ТОВ «Восток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19.Печатка ТОВ «Європейський Телеканал»</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20.Печатка ТОВ «Кадорр Зерно Україна»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21.Печатка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22.Печатка Релігійна організація мусульманська релігійна громада «МИР»</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23.Печатка ТОВ «Т.С.К. Інвест Груп»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24.Печатка ТОВ «Благо-Інвест Клініка»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25.Печатка ТОВ «Компанія «Благо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26.Печатка ТОВ «Бізнес Інвест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27.Печатка ТОВ «Альмажид-Плюс»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28.Печатка ТОВ «Альматін-Київ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29.Печатка ОК «Гаражно-будівельний кооператив «Таїровський»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30.Печатка ОСББ «Четвертая Жемчужина»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31.Печатка ФОП «ОСОБА_20»</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32.Печатка ТОВ «Валео-Інвест»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33.Печатка ТОВ «Кадорр-Каманіна»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34.Печатка ТОВ «Фортеця Юг»</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35.Печатка ТОВ «Бізнес Інвест Трейд»</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36.Печатка ТОВ «Альматін»</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37.Печатка ТОВ «Бізнес Інвет Груп»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38.Печатка ТОВ «Кадор-Трейд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39.Печатка ТОВ «Охоронне Агенство «Альфа»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40.Печатка ТОВ «Кадорр-Фітнес»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41.Печатка ТОВ «Емір-Строй»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42.Печатка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43.Печатка ТОВ «Перший Одеський Благо-Строй»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44.Печатка ФОП «ОСОБА_21»</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45.Печатка ОК «Королевські Сади-2»</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46.Печатка ТОВ «Ріак-Інформ»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47.Печатка ОСББ «Первая Жемчужина»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48.Печатка ТОВ «Секюріті Технолоджі»</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49.Печатка ТОВ «Альматін-Київстрой»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50.Печатка ТОВ «Благо-Строй»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51.Печатка ТОВ «АРТ Констракшен»</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52.Печатка ТОВ «Кадорр-Київ»</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53.Печатка ТОВ «Благо Консалт»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54.Печатка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55.Печатка ТОВ «Благоінвест»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56.Печатка ТОВ «Кадор-Паркінг»</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57.Печатка ТОВ «Діана-Плюс»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58.Печатка ТОВ «Південне Будівництво»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59.Печатка ТОВ «Кадор»</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60.Печатка ТОВ «Кадор-Трейд»</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61.Печатка ТОВ «Бізнес Трейд Груп»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62.Печатка ТОВ «Восток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63.Печатка ФОП «ОСОБА_22»</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64.Печатка ОСББ «Клубний дім»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65.Печатка ТОВ «Аль-Карім»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66.Печатка ТОВ «Аль Карім Зерно»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67.Печатка ТОВ «Алькабір-Строй»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68.Печатка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69.Печатка ГО Інвалідів «Допомога та захист»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70.Печатка ТОВ «Морстрой»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71.Печатка ТОВ «Благо-Інвест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72.Печатка ТОВ «Кадорр Групп Менеджмент»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73.Печатка ТОВ «Глорі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74.Печатка ТОВ «Кадорр-Київ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75.Печатка ТОВ «Руслан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76.Печатка ТОВ «Кадорр Зерно Україна»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77.Печатка ТОВ «Рузана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78.Печатка ТОВ «Кадорр-Одеса»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79.Печатка ПП «Інтерінвестсрой»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80.Печатка ТОВ «Міра»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81.Печатка Мусульманська релігійна громада «Мир»</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82.Печатка ТОВ «Аль-Софія»</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83.Печатка ТОВ «Рузана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84.Печатка ОСББ «Шестая Жемчужина»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85.Печатка ТОВ «Кадорр Зерно Україна»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86.Печатка ТОВ «Бізнес Інвест Групп»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87.Печатка ТОВ «Бізнес Інвест Трейд»</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88.Печатка ТОВ «Бізнесгрупп»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89.Печатка ОК «Асташкіна»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90.Печатка ФОП «ОСОБА_23»</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91.Печатка ОК «Кадор-Оазис»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92.Печатка ФОП «ОСОБА_24»</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93.Печатка ТОВ «Бізнес Інвест 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94.Печатка ФОП «ОСОБА_25»</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95.Печатка ОК «Жемчужина на Малиновського»</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96.Печатка ОК «Пятнадцатая Жемчужина»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97.Печатка ФОП «ОСОБА_26»</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98.Печатка ФОП «ОСОБА_27»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99.Печатка ТОВ «Кадорр-Кідс»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100.Печатка ТОВ «Креативне Бюро «Жаба»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101.Печатка ОСББ «Третья Жемчужина»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102.Печатка ТОВ «Кадорр Україна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103.Печатка ОСББ «Пятая Жемчужина»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104.Печатка ТОВ «Телерадіокомпанія «Благо-Інвест «Здоров'я»</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105.Печатка ТОВ «Благо-Інвест (Європейська Кліника)»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106.Печатка ТОВ «Бізнесгрупп»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107.Печатка ТОВ «Бізнес Трейд Групп»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108.Печатка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109.Печатка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110.Печатка ОК «Королевські Сади-1»</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111.Печатка ТОВ «Альмажид-Київ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112.Печатка ТОВ «Альматін-Плюс»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113.Печатка ТОВ «Старий Град»</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114.Печатка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115.Печатка ТОВ «Кадор Групп»</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116.Печатка ТОВ «Благо-Строй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117.Печатка ТОВ «Нове Телебачення»</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118.Печатка ОК «Королевські Сади-3»</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6428D">
        <w:rPr>
          <w:rFonts w:ascii="Times New Roman" w:eastAsia="Times New Roman" w:hAnsi="Times New Roman" w:cs="Times New Roman"/>
          <w:color w:val="000000"/>
          <w:sz w:val="27"/>
          <w:szCs w:val="27"/>
          <w:lang w:val="en-US" w:eastAsia="ru-RU"/>
        </w:rPr>
        <w:t>119.</w:t>
      </w:r>
      <w:r w:rsidRPr="0026428D">
        <w:rPr>
          <w:rFonts w:ascii="Times New Roman" w:eastAsia="Times New Roman" w:hAnsi="Times New Roman" w:cs="Times New Roman"/>
          <w:color w:val="000000"/>
          <w:sz w:val="27"/>
          <w:szCs w:val="27"/>
          <w:lang w:eastAsia="ru-RU"/>
        </w:rPr>
        <w:t>Печатка</w:t>
      </w:r>
      <w:r w:rsidRPr="0026428D">
        <w:rPr>
          <w:rFonts w:ascii="Times New Roman" w:eastAsia="Times New Roman" w:hAnsi="Times New Roman" w:cs="Times New Roman"/>
          <w:color w:val="000000"/>
          <w:sz w:val="27"/>
          <w:szCs w:val="27"/>
          <w:lang w:val="en-US" w:eastAsia="ru-RU"/>
        </w:rPr>
        <w:t xml:space="preserve"> </w:t>
      </w:r>
      <w:r w:rsidRPr="0026428D">
        <w:rPr>
          <w:rFonts w:ascii="Times New Roman" w:eastAsia="Times New Roman" w:hAnsi="Times New Roman" w:cs="Times New Roman"/>
          <w:color w:val="000000"/>
          <w:sz w:val="27"/>
          <w:szCs w:val="27"/>
          <w:lang w:eastAsia="ru-RU"/>
        </w:rPr>
        <w:t>ТОВ</w:t>
      </w:r>
      <w:r w:rsidRPr="0026428D">
        <w:rPr>
          <w:rFonts w:ascii="Times New Roman" w:eastAsia="Times New Roman" w:hAnsi="Times New Roman" w:cs="Times New Roman"/>
          <w:color w:val="000000"/>
          <w:sz w:val="27"/>
          <w:szCs w:val="27"/>
          <w:lang w:val="en-US" w:eastAsia="ru-RU"/>
        </w:rPr>
        <w:t xml:space="preserve"> «</w:t>
      </w:r>
      <w:r w:rsidRPr="0026428D">
        <w:rPr>
          <w:rFonts w:ascii="Times New Roman" w:eastAsia="Times New Roman" w:hAnsi="Times New Roman" w:cs="Times New Roman"/>
          <w:color w:val="000000"/>
          <w:sz w:val="27"/>
          <w:szCs w:val="27"/>
          <w:lang w:eastAsia="ru-RU"/>
        </w:rPr>
        <w:t>Укртрансгруп</w:t>
      </w:r>
      <w:r w:rsidRPr="0026428D">
        <w:rPr>
          <w:rFonts w:ascii="Times New Roman" w:eastAsia="Times New Roman" w:hAnsi="Times New Roman" w:cs="Times New Roman"/>
          <w:color w:val="000000"/>
          <w:sz w:val="27"/>
          <w:szCs w:val="27"/>
          <w:lang w:val="en-US" w:eastAsia="ru-RU"/>
        </w:rPr>
        <w:t xml:space="preserve"> 2005»</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6428D">
        <w:rPr>
          <w:rFonts w:ascii="Times New Roman" w:eastAsia="Times New Roman" w:hAnsi="Times New Roman" w:cs="Times New Roman"/>
          <w:color w:val="000000"/>
          <w:sz w:val="27"/>
          <w:szCs w:val="27"/>
          <w:lang w:val="en-US" w:eastAsia="ru-RU"/>
        </w:rPr>
        <w:t>120.</w:t>
      </w:r>
      <w:r w:rsidRPr="0026428D">
        <w:rPr>
          <w:rFonts w:ascii="Times New Roman" w:eastAsia="Times New Roman" w:hAnsi="Times New Roman" w:cs="Times New Roman"/>
          <w:color w:val="000000"/>
          <w:sz w:val="27"/>
          <w:szCs w:val="27"/>
          <w:lang w:eastAsia="ru-RU"/>
        </w:rPr>
        <w:t>Печатка</w:t>
      </w:r>
      <w:r w:rsidRPr="0026428D">
        <w:rPr>
          <w:rFonts w:ascii="Times New Roman" w:eastAsia="Times New Roman" w:hAnsi="Times New Roman" w:cs="Times New Roman"/>
          <w:color w:val="000000"/>
          <w:sz w:val="27"/>
          <w:szCs w:val="27"/>
          <w:lang w:val="en-US" w:eastAsia="ru-RU"/>
        </w:rPr>
        <w:t xml:space="preserve"> British Ruslan Corporation</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121.Печатка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122.Печатка ТОВ «Алькарім-Буд»</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123.Печатка ФОП «ОСОБА_18»</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124.Печатка ФОП «ОСОБА_19»</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125.Печатка ТОВ «Кадор-Отель»</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126.Печатка ТОВ «Альсабуд»</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127.Печатка ПП «Транспорант»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128.Печатка Печатка «Подпись»</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129.Печатка ТОВ «Аль-Карім»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130.Печатка ТОВ «Глорі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131.Печатка ТОВ «Діана-Плюс»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132.Печатка ТОВ «Кадор»</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133.Печатка ТОВ «Валео-Інвест»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134.Печатка ТОВ «Міра»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135.Печатка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136.Печатка ТОВ «Інтерінвестстрой»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137.Печатка ТОВ «Благо-Інвест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138.Печатка ТОВ «АРТ Констракшен»</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139.Печатка ТОВ «Кадорр-Київ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140.Печатка ТОВ «Емір-Строй»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141.Печатка ТОВ «Кадорр-Каманіна»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142.Печатка ТОВ «Міра»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143.Печатка ТОВ «Глорі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144.Печатка ТОВ «Кадор»</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145.Печатка ТОВ «Валео-Інвест»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146.Печатка ТОВ «Аль-Карім»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147.Печатка ТОВ «Діана-Плюс»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148.Печатка ТОВ «Благо-Інвест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149.Печатка ТОВ «Благо-Інвест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150.Печатка ТОВ «Емір-Строй»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151.Печатка ТОВ «АРТ Констракшен»</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152.Печатка ТОВ «Кадорр-Каманіна»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153.Печатка ПП «Інтерінвестстрой»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154.Печатка ТОВ «АРТ Констракшен»</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155.Печатка ТОВ «Емір-Строй»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156.Печатка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157.Печатка ТОВ «Кадорр-Київ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158.Печатка ПП «Інтерінвестстрой»</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159.Печатка ТОВ «Кадорр-Київ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160.Печатка ТОВ «Алькор-S»</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161.Печатка ТОВ «Кадорр-Каманіна»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162.Печатка ТОВ «Діана-Плюс»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163.Печатка ТОВ «Валео-Інвест»</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164.Печатка ТОВ «Кадор»</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165.Печатка ТОВ «Глорі Плюс»</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166.Печатка ТОВ «Аль-Карім»</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167.Печатка ТОВ «Міра»</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168.ключ доступу системи клієнт-банк, № 35-3274773-3;</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169.ключ доступу системи клієнт-банк, № 35-3274791-7;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170.ключ доступу системи клієнт-банк, № 35-3274777-1;</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171.ключ доступу системи клієнт-банк, № 35-3274788-7;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172.ключ доступу системи клієнт-банк, № 35-3274781-8;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173.ключ доступу системи клієнт-банк, № 35-3274708-5;</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174.ключ доступу системи клієнт-банк, № 35-3274776-4;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175.ключ доступу системи клієнт-банк, № 35-3274782-5;</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176.ключ доступу системи клієнт-банк, № 35-3274775-7;</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177.ключ доступу системи клієнт-банк, № 35-3274772-6;</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178.ключ доступу системи клієнт-банк, № 35-3274720-7;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179.ключ доступу системи клієнт-банк, № 35-3274771-9;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180.ключ доступу системи клієнт-банк, № 35-3274779-5;</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181.ключ доступу системи клієнт-банк, № 35-3274704-7;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182.ключ доступу системи клієнт-банк, № 35-3274706-1;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183.ключ доступу системи клієнт-банк, № 35-3274778-8;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184.ключ доступу системи клієнт-банк, № 35-3274703-0;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185.ключ доступу системи клієнт-банк, № 35-3274712-2;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186.ключ доступу системи клієнт-банк, № 35-3274705-4;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187.ключ доступу системи клієнт-банк, № 35-3274714-6;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188.ключ доступу системи клієнт-банк, № 35-3274701-6;</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189.ключ доступу системи клієнт-банк, № 35-3274709-2;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190.ключ доступу системи клієнт-банк, № 35-3274718-4;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191.ключ доступу системи клієнт-банк, № 35-3274717-7;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192.ключ доступу системи клієнт-банк, № 35-3274719-1;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lastRenderedPageBreak/>
        <w:t>193.ключ доступу системи клієнт-банк, № 35-3274713-9;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194.ключ доступу системи клієнт-банк, № 35-3274710-8;</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195.ключ доступу системи клієнт-банк, № 35-3274707-8;</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196.ключ доступу системи клієнт-банк, № 35-3274711-5;</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197.ключ доступу системи клієнт-банк, № 35-3274702-3;</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198.ключ доступу системи клієнт-банк, № 35-3274715-3;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199.ключ доступу системи клієнт-банк, № 35-3274716-0;</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200.ключ доступу системи клієнт-банк, № 35-2105291-6;</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201.ключ доступу системи клієнт-банк, № 35-2105292-3;    </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202.папку зеленого кольору в середині якої знаходяться додатки №2 до договорів на обслуговування клієнтів у Системі «iBank2 UA».</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Ухвала підлягає негайному виконанню.</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На ухвалу слідчого судді безпосередньо до Апеляційного суду м. 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26428D" w:rsidRPr="0026428D" w:rsidRDefault="0026428D" w:rsidP="0026428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6428D">
        <w:rPr>
          <w:rFonts w:ascii="Times New Roman" w:eastAsia="Times New Roman" w:hAnsi="Times New Roman" w:cs="Times New Roman"/>
          <w:color w:val="000000"/>
          <w:sz w:val="27"/>
          <w:szCs w:val="27"/>
          <w:lang w:eastAsia="ru-RU"/>
        </w:rPr>
        <w:t xml:space="preserve">Слідчий </w:t>
      </w:r>
      <w:proofErr w:type="gramStart"/>
      <w:r w:rsidRPr="0026428D">
        <w:rPr>
          <w:rFonts w:ascii="Times New Roman" w:eastAsia="Times New Roman" w:hAnsi="Times New Roman" w:cs="Times New Roman"/>
          <w:color w:val="000000"/>
          <w:sz w:val="27"/>
          <w:szCs w:val="27"/>
          <w:lang w:eastAsia="ru-RU"/>
        </w:rPr>
        <w:t>суддя :</w:t>
      </w:r>
      <w:proofErr w:type="gramEnd"/>
      <w:r w:rsidRPr="0026428D">
        <w:rPr>
          <w:rFonts w:ascii="Times New Roman" w:eastAsia="Times New Roman" w:hAnsi="Times New Roman" w:cs="Times New Roman"/>
          <w:color w:val="000000"/>
          <w:sz w:val="27"/>
          <w:szCs w:val="27"/>
          <w:lang w:eastAsia="ru-RU"/>
        </w:rPr>
        <w:t>     </w:t>
      </w:r>
    </w:p>
    <w:p w:rsidR="00544C29" w:rsidRDefault="0026428D"/>
    <w:sectPr w:rsidR="0054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8D"/>
    <w:rsid w:val="000542AE"/>
    <w:rsid w:val="0026428D"/>
    <w:rsid w:val="00F2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75F8"/>
  <w15:chartTrackingRefBased/>
  <w15:docId w15:val="{10155C8B-F0E9-4911-9386-B2C4159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26428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428D"/>
    <w:rPr>
      <w:rFonts w:ascii="Arial" w:eastAsia="Times New Roman" w:hAnsi="Arial" w:cs="Arial"/>
      <w:vanish/>
      <w:sz w:val="16"/>
      <w:szCs w:val="16"/>
      <w:lang w:eastAsia="ru-RU"/>
    </w:rPr>
  </w:style>
  <w:style w:type="character" w:styleId="a3">
    <w:name w:val="Hyperlink"/>
    <w:basedOn w:val="a0"/>
    <w:uiPriority w:val="99"/>
    <w:semiHidden/>
    <w:unhideWhenUsed/>
    <w:rsid w:val="0026428D"/>
    <w:rPr>
      <w:color w:val="0000FF"/>
      <w:u w:val="single"/>
    </w:rPr>
  </w:style>
  <w:style w:type="paragraph" w:styleId="z-1">
    <w:name w:val="HTML Bottom of Form"/>
    <w:basedOn w:val="a"/>
    <w:next w:val="a"/>
    <w:link w:val="z-2"/>
    <w:hidden/>
    <w:uiPriority w:val="99"/>
    <w:semiHidden/>
    <w:unhideWhenUsed/>
    <w:rsid w:val="0026428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428D"/>
    <w:rPr>
      <w:rFonts w:ascii="Arial" w:eastAsia="Times New Roman" w:hAnsi="Arial" w:cs="Arial"/>
      <w:vanish/>
      <w:sz w:val="16"/>
      <w:szCs w:val="16"/>
      <w:lang w:eastAsia="ru-RU"/>
    </w:rPr>
  </w:style>
  <w:style w:type="paragraph" w:styleId="a4">
    <w:name w:val="Normal (Web)"/>
    <w:basedOn w:val="a"/>
    <w:uiPriority w:val="99"/>
    <w:semiHidden/>
    <w:unhideWhenUsed/>
    <w:rsid w:val="002642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09694/ed_2017_11_16/pravo1/T012341.html?pravo=1" TargetMode="External"/><Relationship Id="rId13" Type="http://schemas.openxmlformats.org/officeDocument/2006/relationships/hyperlink" Target="http://search.ligazakon.ua/l_doc2.nsf/link1/an_5223/ed_2017_11_16/pravo1/T124651.html?pravo=1" TargetMode="External"/><Relationship Id="rId18" Type="http://schemas.openxmlformats.org/officeDocument/2006/relationships/hyperlink" Target="http://search.ligazakon.ua/l_doc2.nsf/link1/an_1294/ed_2017_11_16/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904/ed_2017_11_16/pravo1/T124651.html?pravo=1" TargetMode="External"/><Relationship Id="rId7" Type="http://schemas.openxmlformats.org/officeDocument/2006/relationships/hyperlink" Target="http://search.ligazakon.ua/l_doc2.nsf/link1/an_909694/ed_2017_11_16/pravo1/T012341.html?pravo=1" TargetMode="External"/><Relationship Id="rId12" Type="http://schemas.openxmlformats.org/officeDocument/2006/relationships/hyperlink" Target="http://search.ligazakon.ua/l_doc2.nsf/link1/an_5223/ed_2017_11_16/pravo1/T124651.html?pravo=1" TargetMode="External"/><Relationship Id="rId17" Type="http://schemas.openxmlformats.org/officeDocument/2006/relationships/hyperlink" Target="http://search.ligazakon.ua/l_doc2.nsf/link1/an_5223/ed_2017_11_16/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1270/ed_2017_11_16/pravo1/T124651.html?pravo=1" TargetMode="External"/><Relationship Id="rId20" Type="http://schemas.openxmlformats.org/officeDocument/2006/relationships/hyperlink" Target="http://search.ligazakon.ua/l_doc2.nsf/link1/an_2360/ed_2017_11_16/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909694/ed_2017_11_16/pravo1/T012341.html?pravo=1" TargetMode="External"/><Relationship Id="rId11" Type="http://schemas.openxmlformats.org/officeDocument/2006/relationships/hyperlink" Target="http://search.ligazakon.ua/l_doc2.nsf/link1/an_1570/ed_2017_11_16/pravo1/T012341.html?pravo=1" TargetMode="External"/><Relationship Id="rId5" Type="http://schemas.openxmlformats.org/officeDocument/2006/relationships/image" Target="media/image1.gif"/><Relationship Id="rId15" Type="http://schemas.openxmlformats.org/officeDocument/2006/relationships/hyperlink" Target="http://search.ligazakon.ua/l_doc2.nsf/link1/an_1270/ed_2017_11_16/pravo1/T124651.html?pravo=1" TargetMode="External"/><Relationship Id="rId23" Type="http://schemas.openxmlformats.org/officeDocument/2006/relationships/theme" Target="theme/theme1.xml"/><Relationship Id="rId10" Type="http://schemas.openxmlformats.org/officeDocument/2006/relationships/hyperlink" Target="http://search.ligazakon.ua/l_doc2.nsf/link1/an_909694/ed_2017_11_16/pravo1/T012341.html?pravo=1" TargetMode="External"/><Relationship Id="rId19" Type="http://schemas.openxmlformats.org/officeDocument/2006/relationships/hyperlink" Target="http://search.ligazakon.ua/l_doc2.nsf/link1/an_1306/ed_2017_11_16/pravo1/T124651.html?pravo=1" TargetMode="External"/><Relationship Id="rId4" Type="http://schemas.openxmlformats.org/officeDocument/2006/relationships/hyperlink" Target="http://www.reyestr.court.gov.ua/Review/70704035" TargetMode="External"/><Relationship Id="rId9" Type="http://schemas.openxmlformats.org/officeDocument/2006/relationships/hyperlink" Target="http://search.ligazakon.ua/l_doc2.nsf/link1/an_760/ed_2017_11_16/pravo1/T124651.html?pravo=1" TargetMode="External"/><Relationship Id="rId14" Type="http://schemas.openxmlformats.org/officeDocument/2006/relationships/hyperlink" Target="http://search.ligazakon.ua/l_doc2.nsf/link1/an_760/ed_2017_11_16/pravo1/T124651.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4672</Words>
  <Characters>26631</Characters>
  <Application>Microsoft Office Word</Application>
  <DocSecurity>0</DocSecurity>
  <Lines>221</Lines>
  <Paragraphs>62</Paragraphs>
  <ScaleCrop>false</ScaleCrop>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2018-01-24T13:41:00Z</dcterms:created>
  <dcterms:modified xsi:type="dcterms:W3CDTF">2018-01-24T13:41:00Z</dcterms:modified>
</cp:coreProperties>
</file>