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8825" w14:textId="5448825">
      <w:pPr>
        <w:spacing w:after="0"/>
        <w:ind w:left="0"/>
        <w:jc w:val="center"/>
        <w15:collapsed w:val="false"/>
      </w:pPr>
      <w:bookmarkStart w:name="19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3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встановлення тарифів на послуги з вивезення побутових відходів з урахуванням операцій поводження з побутовими відходами (збирання, перевезення, знешкодження, захоронення)</w:t>
      </w:r>
    </w:p>
    <w:bookmarkEnd w:id="1"/>
    <w:bookmarkStart w:name="4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Розпорядження виконавчого органу Київської міської ради</w:t>
      </w:r>
      <w:r>
        <w:br/>
      </w:r>
      <w:r>
        <w:rPr>
          <w:rFonts w:ascii="Arial"/>
          <w:b/>
          <w:i w:val="false"/>
          <w:color w:val="000000"/>
          <w:sz w:val="18"/>
        </w:rPr>
        <w:t>(Київської міської державної адміністрації)</w:t>
      </w:r>
      <w:r>
        <w:br/>
      </w:r>
      <w:r>
        <w:rPr>
          <w:rFonts w:ascii="Arial"/>
          <w:b/>
          <w:i w:val="false"/>
          <w:color w:val="000000"/>
          <w:sz w:val="18"/>
        </w:rPr>
        <w:t>від 21 лютого 2018 року N 267</w:t>
      </w:r>
    </w:p>
    <w:bookmarkEnd w:id="2"/>
    <w:bookmarkStart w:name="5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Головному територіальному управлінні юстиції у місті Києві</w:t>
      </w:r>
      <w:r>
        <w:br/>
      </w:r>
      <w:r>
        <w:rPr>
          <w:rFonts w:ascii="Arial"/>
          <w:b/>
          <w:i w:val="false"/>
          <w:color w:val="000000"/>
          <w:sz w:val="18"/>
        </w:rPr>
        <w:t>14 березня 2018 р. за N 69/1917</w:t>
      </w:r>
    </w:p>
    <w:bookmarkEnd w:id="3"/>
    <w:bookmarkStart w:name="192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рішенням виконавчого органу Київської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7 червня 2018 року N 960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підпункту 2 пункту "а" статті 28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пункту 2 частини 1 статті 7 Закону України "Про житлово-комунальні послуги"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постанов Кабінету Міністрів України від 26 липня 2006 року N 1010 "Про затвердження Порядку формування тарифів на послуги з вивезення побутових відходів"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від 28 грудня 1992 року N 731 "Про затвердження Положення про державну реєстрацію нормативно-правових актів міністерств та інших органів виконавчої влади"</w:t>
      </w:r>
      <w:r>
        <w:rPr>
          <w:rFonts w:ascii="Arial"/>
          <w:b w:val="false"/>
          <w:i w:val="false"/>
          <w:color w:val="000000"/>
          <w:sz w:val="18"/>
        </w:rPr>
        <w:t>, з метою надання послуг на належному рівні: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Встановити тарифи на послуги з вивезення твердих побутових відходів з урахуванням операцій поводження з побутовими відходами (збирання, перевезення, знешкодження, захоронення), що додаються.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Встановити тарифи на послуги з вивезення великогабаритних побутових відходів з урахуванням операцій поводження з побутовими відходами (збирання, перевезення, знешкодження, захоронення), що додаються.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Визнати такими, що втратили чинність, розпорядження виконавчого органу Київської міської ради (Київської міської державної адміністрації):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ff"/>
          <w:sz w:val="18"/>
        </w:rPr>
        <w:t>від 09 червня 2016 року N 405 "Про встановлення тарифів па послуги з вивезення побутових відходів з урахуванням операцій поводження з побутовими відходами (збирання, перевезення, знешкодження, захоронення) ПРИВАТНОМУ ПІДПРИЄМСТВУ "СПЕЦКОМУНТЕХНІКА"</w:t>
      </w:r>
      <w:r>
        <w:rPr>
          <w:rFonts w:ascii="Arial"/>
          <w:b w:val="false"/>
          <w:i w:val="false"/>
          <w:color w:val="000000"/>
          <w:sz w:val="18"/>
        </w:rPr>
        <w:t>, зареєстроване в Головному територіальному управлінні юстиції у місті Києві 06 липня 2016 року за N 69/1382;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ff"/>
          <w:sz w:val="18"/>
        </w:rPr>
        <w:t>від 02 червня 2017 року N 665 "Про встановлення тарифів на послуги з вивезення побутових відходів з урахуванням операцій поводження з побутовими відходами (збирання, перевезення, знешкодження, захоронення) та визнання такими, що втратили чинність, деяких розпоряджень виконавчого органу Київської міської ради (Київської міської державної адміністрації)"</w:t>
      </w:r>
      <w:r>
        <w:rPr>
          <w:rFonts w:ascii="Arial"/>
          <w:b w:val="false"/>
          <w:i w:val="false"/>
          <w:color w:val="000000"/>
          <w:sz w:val="18"/>
        </w:rPr>
        <w:t>, зареєстроване в Головному територіальному управлінні юстиції у місті Києві 12 червня 2017 року за N 113/1705.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 розпорядження набирає чинності з дня його оприлюднення.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розпорядження покласти на заступників голови Київської міської державної адміністрації згідно з розподілом обов'язків.</w:t>
      </w:r>
    </w:p>
    <w:bookmarkEnd w:id="12"/>
    <w:bookmarkStart w:name="14" w:id="13"/>
    <w:p>
      <w:pPr>
        <w:spacing w:after="0"/>
        <w:ind w:firstLine="240"/>
        <w:jc w:val="left"/>
      </w:pP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</w:p>
          <w:bookmarkEnd w:id="14"/>
        </w:tc>
        <w:tc>
          <w:tcPr>
            <w:tcW w:w="4845" w:type="dxa"/>
            <w:tcBorders/>
            <w:vAlign w:val="center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5"/>
        </w:tc>
      </w:tr>
    </w:tbl>
    <w:p>
      <w:pPr>
        <w:spacing/>
        <w:ind w:left="0"/>
        <w:jc w:val="left"/>
      </w:pPr>
      <w:r>
        <w:br/>
      </w:r>
    </w:p>
    <w:bookmarkStart w:name="17" w:id="16"/>
    <w:p>
      <w:pPr>
        <w:spacing w:after="0"/>
        <w:ind w:firstLine="240"/>
        <w:jc w:val="left"/>
      </w:pPr>
    </w:p>
    <w:bookmarkEnd w:id="16"/>
    <w:bookmarkStart w:name="18" w:id="1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21 лютого 2018 року N 267</w:t>
      </w:r>
    </w:p>
    <w:bookmarkEnd w:id="17"/>
    <w:bookmarkStart w:name="19" w:id="1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Головному територіальному управлінні юстиції у місті Києві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14 березня 2018 р. за N 69/1917</w:t>
      </w:r>
    </w:p>
    <w:bookmarkEnd w:id="18"/>
    <w:bookmarkStart w:name="20" w:id="1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Тарифи на послуги з вивезення твердих побутових відходів з урахуванням операцій поводження з побутовими відходами (збирання, перевезення, знешкодження, захоронення)</w:t>
      </w:r>
    </w:p>
    <w:bookmarkEnd w:id="1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3"/>
        <w:gridCol w:w="3287"/>
        <w:gridCol w:w="966"/>
        <w:gridCol w:w="972"/>
        <w:gridCol w:w="966"/>
        <w:gridCol w:w="972"/>
        <w:gridCol w:w="972"/>
        <w:gridCol w:w="972"/>
      </w:tblGrid>
      <w:tr>
        <w:trPr>
          <w:trHeight w:val="45" w:hRule="atLeast"/>
        </w:trPr>
        <w:tc>
          <w:tcPr>
            <w:tcW w:w="583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</w:t>
            </w:r>
          </w:p>
          <w:bookmarkEnd w:id="20"/>
        </w:tc>
        <w:tc>
          <w:tcPr>
            <w:tcW w:w="3287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Суб'єкт господарювання</w:t>
            </w:r>
          </w:p>
          <w:bookmarkEnd w:id="21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Населення</w:t>
            </w:r>
          </w:p>
          <w:bookmarkEnd w:id="22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Бюджетні установи</w:t>
            </w:r>
          </w:p>
          <w:bookmarkEnd w:id="23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споживачі</w:t>
            </w:r>
          </w:p>
          <w:bookmarkEnd w:id="2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грн за 1 куб. м</w:t>
            </w:r>
          </w:p>
          <w:bookmarkEnd w:id="2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2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27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2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2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3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31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2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ДОЧІРНЄ ПІДПРИЄМСТВО "ФІРМА АЛЬТФАТЕР КИЇВ"</w:t>
            </w:r>
          </w:p>
          <w:bookmarkEnd w:id="33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77,90</w:t>
            </w:r>
          </w:p>
          <w:bookmarkEnd w:id="3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93,48</w:t>
            </w:r>
          </w:p>
          <w:bookmarkEnd w:id="35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85,67</w:t>
            </w:r>
          </w:p>
          <w:bookmarkEnd w:id="3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102,80</w:t>
            </w:r>
          </w:p>
          <w:bookmarkEnd w:id="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111,56</w:t>
            </w:r>
          </w:p>
          <w:bookmarkEnd w:id="3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133,87</w:t>
            </w:r>
          </w:p>
          <w:bookmarkEnd w:id="39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40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"Автотранспортне підприємство Шевченківського району"</w:t>
            </w:r>
          </w:p>
          <w:bookmarkEnd w:id="41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73,75</w:t>
            </w:r>
          </w:p>
          <w:bookmarkEnd w:id="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88,50</w:t>
            </w:r>
          </w:p>
          <w:bookmarkEnd w:id="43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80,78</w:t>
            </w:r>
          </w:p>
          <w:bookmarkEnd w:id="4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96,94</w:t>
            </w:r>
          </w:p>
          <w:bookmarkEnd w:id="4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89,06</w:t>
            </w:r>
          </w:p>
          <w:bookmarkEnd w:id="4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106,87</w:t>
            </w:r>
          </w:p>
          <w:bookmarkEnd w:id="47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48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обмеженого відповідальністю "Крамар Рісайклінг"</w:t>
            </w:r>
          </w:p>
          <w:bookmarkEnd w:id="49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73,84</w:t>
            </w:r>
          </w:p>
          <w:bookmarkEnd w:id="5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88,61</w:t>
            </w:r>
          </w:p>
          <w:bookmarkEnd w:id="51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82,80</w:t>
            </w:r>
          </w:p>
          <w:bookmarkEnd w:id="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99,36</w:t>
            </w:r>
          </w:p>
          <w:bookmarkEnd w:id="5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108,42</w:t>
            </w:r>
          </w:p>
          <w:bookmarkEnd w:id="5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130,10</w:t>
            </w:r>
          </w:p>
          <w:bookmarkEnd w:id="55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6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"СЕЛТІК"</w:t>
            </w:r>
          </w:p>
          <w:bookmarkEnd w:id="57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74,11</w:t>
            </w:r>
          </w:p>
          <w:bookmarkEnd w:id="5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88,93</w:t>
            </w:r>
          </w:p>
          <w:bookmarkEnd w:id="59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81,17</w:t>
            </w:r>
          </w:p>
          <w:bookmarkEnd w:id="6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97,40</w:t>
            </w:r>
          </w:p>
          <w:bookmarkEnd w:id="6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102,34</w:t>
            </w:r>
          </w:p>
          <w:bookmarkEnd w:id="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122,81</w:t>
            </w:r>
          </w:p>
          <w:bookmarkEnd w:id="63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64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"СПЕЦКОМУНТЕХНІКА"</w:t>
            </w:r>
          </w:p>
          <w:bookmarkEnd w:id="65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76,65</w:t>
            </w:r>
          </w:p>
          <w:bookmarkEnd w:id="6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91,98</w:t>
            </w:r>
          </w:p>
          <w:bookmarkEnd w:id="67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82,02</w:t>
            </w:r>
          </w:p>
          <w:bookmarkEnd w:id="6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98,42</w:t>
            </w:r>
          </w:p>
          <w:bookmarkEnd w:id="6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114,98</w:t>
            </w:r>
          </w:p>
          <w:bookmarkEnd w:id="7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137,98</w:t>
            </w:r>
          </w:p>
          <w:bookmarkEnd w:id="71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72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ПрАТ "Київспецтранс"</w:t>
            </w:r>
          </w:p>
          <w:bookmarkEnd w:id="73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78,20</w:t>
            </w:r>
          </w:p>
          <w:bookmarkEnd w:id="7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93,84</w:t>
            </w:r>
          </w:p>
          <w:bookmarkEnd w:id="75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82,70</w:t>
            </w:r>
          </w:p>
          <w:bookmarkEnd w:id="7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99,24</w:t>
            </w:r>
          </w:p>
          <w:bookmarkEnd w:id="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105,80</w:t>
            </w:r>
          </w:p>
          <w:bookmarkEnd w:id="7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126,96</w:t>
            </w:r>
          </w:p>
          <w:bookmarkEnd w:id="79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0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"ФІРМА "ВОЛОДАР-РОЗ"</w:t>
            </w:r>
          </w:p>
          <w:bookmarkEnd w:id="81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77,04</w:t>
            </w:r>
          </w:p>
          <w:bookmarkEnd w:id="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92,45</w:t>
            </w:r>
          </w:p>
          <w:bookmarkEnd w:id="83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80,65</w:t>
            </w:r>
          </w:p>
          <w:bookmarkEnd w:id="8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96,78</w:t>
            </w:r>
          </w:p>
          <w:bookmarkEnd w:id="8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97,98</w:t>
            </w:r>
          </w:p>
          <w:bookmarkEnd w:id="8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117,58</w:t>
            </w:r>
          </w:p>
          <w:bookmarkEnd w:id="87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88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"КРАМАР ЕКО"</w:t>
            </w:r>
          </w:p>
          <w:bookmarkEnd w:id="89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75,05</w:t>
            </w:r>
          </w:p>
          <w:bookmarkEnd w:id="9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90,06</w:t>
            </w:r>
          </w:p>
          <w:bookmarkEnd w:id="91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86,31</w:t>
            </w:r>
          </w:p>
          <w:bookmarkEnd w:id="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103,57</w:t>
            </w:r>
          </w:p>
          <w:bookmarkEnd w:id="9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112,58</w:t>
            </w:r>
          </w:p>
          <w:bookmarkEnd w:id="9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135,10</w:t>
            </w:r>
          </w:p>
          <w:bookmarkEnd w:id="95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96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"СЕЛТІК ТБО"</w:t>
            </w:r>
          </w:p>
          <w:bookmarkEnd w:id="97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74,78</w:t>
            </w:r>
          </w:p>
          <w:bookmarkEnd w:id="9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89,74</w:t>
            </w:r>
          </w:p>
          <w:bookmarkEnd w:id="99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81,90</w:t>
            </w:r>
          </w:p>
          <w:bookmarkEnd w:id="10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98,28</w:t>
            </w:r>
          </w:p>
          <w:bookmarkEnd w:id="10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103,27</w:t>
            </w:r>
          </w:p>
          <w:bookmarkEnd w:id="10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123,92</w:t>
            </w:r>
          </w:p>
          <w:bookmarkEnd w:id="103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04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ПРИВАТНЕ ПІДПРИЄМСТВО "СПЕЦКОМУНТЕХНІКА"</w:t>
            </w:r>
          </w:p>
          <w:bookmarkEnd w:id="105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76,06</w:t>
            </w:r>
          </w:p>
          <w:bookmarkEnd w:id="10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91,27</w:t>
            </w:r>
          </w:p>
          <w:bookmarkEnd w:id="107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81,38</w:t>
            </w:r>
          </w:p>
          <w:bookmarkEnd w:id="10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97,66</w:t>
            </w:r>
          </w:p>
          <w:bookmarkEnd w:id="10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114,09</w:t>
            </w:r>
          </w:p>
          <w:bookmarkEnd w:id="11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136,91</w:t>
            </w:r>
          </w:p>
          <w:bookmarkEnd w:id="111"/>
        </w:tc>
      </w:tr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12"/>
        </w:tc>
        <w:tc>
          <w:tcPr>
            <w:tcW w:w="328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  <w:bookmarkEnd w:id="113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87,03</w:t>
            </w:r>
          </w:p>
          <w:bookmarkEnd w:id="11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104,44</w:t>
            </w:r>
          </w:p>
          <w:bookmarkEnd w:id="115"/>
        </w:tc>
        <w:tc>
          <w:tcPr>
            <w:tcW w:w="9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89,42</w:t>
            </w:r>
          </w:p>
          <w:bookmarkEnd w:id="11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107,30</w:t>
            </w:r>
          </w:p>
          <w:bookmarkEnd w:id="1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99,00</w:t>
            </w:r>
          </w:p>
          <w:bookmarkEnd w:id="11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118,80</w:t>
            </w:r>
          </w:p>
          <w:bookmarkEnd w:id="119"/>
        </w:tc>
      </w:tr>
    </w:tbl>
    <w:p>
      <w:pPr>
        <w:spacing/>
        <w:ind w:left="0"/>
        <w:jc w:val="left"/>
      </w:pPr>
      <w:r>
        <w:br/>
      </w:r>
    </w:p>
    <w:bookmarkStart w:name="113" w:id="120"/>
    <w:p>
      <w:pPr>
        <w:spacing w:after="0"/>
        <w:ind w:firstLine="240"/>
        <w:jc w:val="left"/>
      </w:pP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14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Виконувач обов'язків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керівника апарату</w:t>
            </w:r>
          </w:p>
          <w:bookmarkEnd w:id="121"/>
        </w:tc>
        <w:tc>
          <w:tcPr>
            <w:tcW w:w="4845" w:type="dxa"/>
            <w:tcBorders/>
            <w:vAlign w:val="center"/>
          </w:tcPr>
          <w:bookmarkStart w:name="115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Верес</w:t>
            </w:r>
          </w:p>
          <w:bookmarkEnd w:id="122"/>
        </w:tc>
      </w:tr>
    </w:tbl>
    <w:p>
      <w:pPr>
        <w:spacing/>
        <w:ind w:left="0"/>
        <w:jc w:val="left"/>
      </w:pPr>
      <w:r>
        <w:br/>
      </w:r>
    </w:p>
    <w:bookmarkStart w:name="209" w:id="1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(Тарифи із змінами, внесеними згідно з розпорядженням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виконавчого органу Київської міської ради від 07.06.2018 р. N 960)</w:t>
      </w:r>
    </w:p>
    <w:bookmarkEnd w:id="123"/>
    <w:bookmarkStart w:name="116" w:id="124"/>
    <w:p>
      <w:pPr>
        <w:spacing w:after="0"/>
        <w:ind w:firstLine="240"/>
        <w:jc w:val="left"/>
      </w:pPr>
    </w:p>
    <w:bookmarkEnd w:id="124"/>
    <w:bookmarkStart w:name="181" w:id="12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21 лютого 2018 року N 267</w:t>
      </w:r>
    </w:p>
    <w:bookmarkEnd w:id="125"/>
    <w:bookmarkStart w:name="188" w:id="12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Головному територіальному управлінні юстиції у місті Києві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14 березня 2018 р. за N 70/1918</w:t>
      </w:r>
    </w:p>
    <w:bookmarkEnd w:id="126"/>
    <w:bookmarkStart w:name="120" w:id="12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Тарифи на послуги з вивезення великогабаритних побутових відходів з урахуванням операцій поводження з побутовими відходами (збирання, перевезення, знешкодження, захоронення)</w:t>
      </w:r>
    </w:p>
    <w:bookmarkEnd w:id="12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6"/>
        <w:gridCol w:w="3300"/>
        <w:gridCol w:w="963"/>
        <w:gridCol w:w="972"/>
        <w:gridCol w:w="963"/>
        <w:gridCol w:w="972"/>
        <w:gridCol w:w="972"/>
        <w:gridCol w:w="972"/>
      </w:tblGrid>
      <w:tr>
        <w:trPr>
          <w:trHeight w:val="45" w:hRule="atLeast"/>
        </w:trPr>
        <w:tc>
          <w:tcPr>
            <w:tcW w:w="57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</w:t>
            </w:r>
          </w:p>
          <w:bookmarkEnd w:id="128"/>
        </w:tc>
        <w:tc>
          <w:tcPr>
            <w:tcW w:w="33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Суб'єкт господарювання</w:t>
            </w:r>
          </w:p>
          <w:bookmarkEnd w:id="129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Населення</w:t>
            </w:r>
          </w:p>
          <w:bookmarkEnd w:id="130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Бюджетні установи</w:t>
            </w:r>
          </w:p>
          <w:bookmarkEnd w:id="131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споживачі</w:t>
            </w:r>
          </w:p>
          <w:bookmarkEnd w:id="13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грн за 1 куб. м</w:t>
            </w:r>
          </w:p>
          <w:bookmarkEnd w:id="1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13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135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13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1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13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139"/>
        </w:tc>
      </w:tr>
      <w:tr>
        <w:trPr>
          <w:trHeight w:val="45" w:hRule="atLeast"/>
        </w:trPr>
        <w:tc>
          <w:tcPr>
            <w:tcW w:w="5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40"/>
        </w:tc>
        <w:tc>
          <w:tcPr>
            <w:tcW w:w="33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"КРАМАР ЕКО"</w:t>
            </w:r>
          </w:p>
          <w:bookmarkEnd w:id="141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75,05</w:t>
            </w:r>
          </w:p>
          <w:bookmarkEnd w:id="1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90,06</w:t>
            </w:r>
          </w:p>
          <w:bookmarkEnd w:id="143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86,31</w:t>
            </w:r>
          </w:p>
          <w:bookmarkEnd w:id="14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103,57</w:t>
            </w:r>
          </w:p>
          <w:bookmarkEnd w:id="14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112,58</w:t>
            </w:r>
          </w:p>
          <w:bookmarkEnd w:id="14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135,10</w:t>
            </w:r>
          </w:p>
          <w:bookmarkEnd w:id="147"/>
        </w:tc>
      </w:tr>
      <w:tr>
        <w:trPr>
          <w:trHeight w:val="45" w:hRule="atLeast"/>
        </w:trPr>
        <w:tc>
          <w:tcPr>
            <w:tcW w:w="5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48"/>
        </w:tc>
        <w:tc>
          <w:tcPr>
            <w:tcW w:w="33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"СЕЛТІК"</w:t>
            </w:r>
          </w:p>
          <w:bookmarkEnd w:id="149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74,11</w:t>
            </w:r>
          </w:p>
          <w:bookmarkEnd w:id="15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88,93</w:t>
            </w:r>
          </w:p>
          <w:bookmarkEnd w:id="151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5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81,17</w:t>
            </w:r>
          </w:p>
          <w:bookmarkEnd w:id="1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6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97,40</w:t>
            </w:r>
          </w:p>
          <w:bookmarkEnd w:id="15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7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102,34</w:t>
            </w:r>
          </w:p>
          <w:bookmarkEnd w:id="15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8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122,81</w:t>
            </w:r>
          </w:p>
          <w:bookmarkEnd w:id="155"/>
        </w:tc>
      </w:tr>
      <w:tr>
        <w:trPr>
          <w:trHeight w:val="45" w:hRule="atLeast"/>
        </w:trPr>
        <w:tc>
          <w:tcPr>
            <w:tcW w:w="5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9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3</w:t>
            </w:r>
          </w:p>
          <w:bookmarkEnd w:id="156"/>
        </w:tc>
        <w:tc>
          <w:tcPr>
            <w:tcW w:w="33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0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Товариство з обмеженою відповідальністю "СЕЛТІК ТБО"</w:t>
            </w:r>
          </w:p>
          <w:bookmarkEnd w:id="157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1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74,78</w:t>
            </w:r>
          </w:p>
          <w:bookmarkEnd w:id="15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2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89,74</w:t>
            </w:r>
          </w:p>
          <w:bookmarkEnd w:id="159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3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81,90</w:t>
            </w:r>
          </w:p>
          <w:bookmarkEnd w:id="16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4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98,28</w:t>
            </w:r>
          </w:p>
          <w:bookmarkEnd w:id="16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5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103,27</w:t>
            </w:r>
          </w:p>
          <w:bookmarkEnd w:id="1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6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123,92</w:t>
            </w:r>
          </w:p>
          <w:bookmarkEnd w:id="163"/>
        </w:tc>
      </w:tr>
      <w:tr>
        <w:trPr>
          <w:trHeight w:val="45" w:hRule="atLeast"/>
        </w:trPr>
        <w:tc>
          <w:tcPr>
            <w:tcW w:w="5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7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4"/>
        </w:tc>
        <w:tc>
          <w:tcPr>
            <w:tcW w:w="33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8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ПРИВАТНЕ ПІДПРИЄМСТВО "СПЕЦКОМУНТЕХНІКА"</w:t>
            </w:r>
          </w:p>
          <w:bookmarkEnd w:id="165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9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76,06</w:t>
            </w:r>
          </w:p>
          <w:bookmarkEnd w:id="16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0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91,27</w:t>
            </w:r>
          </w:p>
          <w:bookmarkEnd w:id="167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1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81,38</w:t>
            </w:r>
          </w:p>
          <w:bookmarkEnd w:id="16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2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97,66</w:t>
            </w:r>
          </w:p>
          <w:bookmarkEnd w:id="16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3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114,09</w:t>
            </w:r>
          </w:p>
          <w:bookmarkEnd w:id="17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4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136,91</w:t>
            </w:r>
          </w:p>
          <w:bookmarkEnd w:id="171"/>
        </w:tc>
      </w:tr>
      <w:tr>
        <w:trPr>
          <w:trHeight w:val="45" w:hRule="atLeast"/>
        </w:trPr>
        <w:tc>
          <w:tcPr>
            <w:tcW w:w="5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72"/>
        </w:tc>
        <w:tc>
          <w:tcPr>
            <w:tcW w:w="33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  <w:bookmarkEnd w:id="173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87,03</w:t>
            </w:r>
          </w:p>
          <w:bookmarkEnd w:id="17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104,44</w:t>
            </w:r>
          </w:p>
          <w:bookmarkEnd w:id="175"/>
        </w:tc>
        <w:tc>
          <w:tcPr>
            <w:tcW w:w="9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89,42</w:t>
            </w:r>
          </w:p>
          <w:bookmarkEnd w:id="17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107,30</w:t>
            </w:r>
          </w:p>
          <w:bookmarkEnd w:id="1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99,00</w:t>
            </w:r>
          </w:p>
          <w:bookmarkEnd w:id="17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118,80</w:t>
            </w:r>
          </w:p>
          <w:bookmarkEnd w:id="179"/>
        </w:tc>
      </w:tr>
    </w:tbl>
    <w:p>
      <w:pPr>
        <w:spacing/>
        <w:ind w:left="0"/>
        <w:jc w:val="left"/>
      </w:pPr>
      <w:r>
        <w:br/>
      </w:r>
    </w:p>
    <w:bookmarkStart w:name="165" w:id="180"/>
    <w:p>
      <w:pPr>
        <w:spacing w:after="0"/>
        <w:ind w:firstLine="240"/>
        <w:jc w:val="left"/>
      </w:pP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66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Виконувач обов'язків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керівника апарату</w:t>
            </w:r>
          </w:p>
          <w:bookmarkEnd w:id="181"/>
        </w:tc>
        <w:tc>
          <w:tcPr>
            <w:tcW w:w="4845" w:type="dxa"/>
            <w:tcBorders/>
            <w:vAlign w:val="center"/>
          </w:tcPr>
          <w:bookmarkStart w:name="167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Верес</w:t>
            </w:r>
          </w:p>
          <w:bookmarkEnd w:id="182"/>
        </w:tc>
      </w:tr>
    </w:tbl>
    <w:p>
      <w:pPr>
        <w:spacing/>
        <w:ind w:left="0"/>
        <w:jc w:val="left"/>
      </w:pPr>
      <w:r>
        <w:br/>
      </w:r>
    </w:p>
    <w:bookmarkStart w:name="226" w:id="18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(Тарифи із змінами, внесеними згідно з розпорядженням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виконавчого органу Київської міської ради від 07.06.2018 р. N 960)</w:t>
      </w:r>
    </w:p>
    <w:bookmarkEnd w:id="183"/>
    <w:bookmarkStart w:name="168" w:id="184"/>
    <w:p>
      <w:pPr>
        <w:spacing w:after="0"/>
        <w:ind w:firstLine="240"/>
        <w:jc w:val="left"/>
      </w:pPr>
    </w:p>
    <w:bookmarkEnd w:id="184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