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52" w:rsidRDefault="003C3252" w:rsidP="003C3252">
      <w:pPr>
        <w:tabs>
          <w:tab w:val="left" w:pos="9900"/>
        </w:tabs>
        <w:ind w:firstLine="567"/>
        <w:jc w:val="center"/>
        <w:rPr>
          <w:color w:val="000000"/>
          <w:sz w:val="13"/>
          <w:szCs w:val="13"/>
          <w:lang w:val="uk-UA"/>
        </w:rPr>
      </w:pPr>
      <w:r>
        <w:rPr>
          <w:color w:val="000000"/>
          <w:sz w:val="13"/>
          <w:szCs w:val="13"/>
          <w:lang w:val="uk-UA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4" o:title=""/>
          </v:shape>
          <o:OLEObject Type="Embed" ProgID="Word.Picture.8" ShapeID="_x0000_i1025" DrawAspect="Content" ObjectID="_1629633103" r:id="rId5"/>
        </w:object>
      </w:r>
    </w:p>
    <w:p w:rsidR="003C3252" w:rsidRDefault="003C3252" w:rsidP="003C3252">
      <w:pPr>
        <w:pStyle w:val="a3"/>
        <w:pBdr>
          <w:bottom w:val="single" w:sz="18" w:space="1" w:color="auto"/>
        </w:pBdr>
        <w:rPr>
          <w:sz w:val="36"/>
          <w:szCs w:val="36"/>
        </w:rPr>
      </w:pPr>
      <w:r>
        <w:rPr>
          <w:sz w:val="36"/>
          <w:szCs w:val="36"/>
        </w:rPr>
        <w:t>КИЇВСЬКА ОБЛАСНА РАДА СЬОМОГО СКЛИКАННЯ</w:t>
      </w:r>
    </w:p>
    <w:p w:rsidR="003C3252" w:rsidRDefault="003C3252" w:rsidP="003C3252">
      <w:pPr>
        <w:pStyle w:val="2"/>
        <w:ind w:firstLine="567"/>
        <w:jc w:val="right"/>
        <w:rPr>
          <w:b w:val="0"/>
          <w:bCs w:val="0"/>
          <w:sz w:val="10"/>
          <w:szCs w:val="10"/>
        </w:rPr>
      </w:pPr>
    </w:p>
    <w:p w:rsidR="003C3252" w:rsidRDefault="003C3252" w:rsidP="003C3252">
      <w:pPr>
        <w:ind w:firstLine="567"/>
        <w:jc w:val="right"/>
        <w:rPr>
          <w:i/>
          <w:iCs/>
          <w:sz w:val="24"/>
          <w:szCs w:val="24"/>
          <w:u w:val="single"/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проект</w:t>
      </w:r>
    </w:p>
    <w:p w:rsidR="003C3252" w:rsidRDefault="003C3252" w:rsidP="003C3252">
      <w:pPr>
        <w:ind w:firstLine="567"/>
        <w:jc w:val="center"/>
        <w:rPr>
          <w:b/>
          <w:bCs/>
          <w:sz w:val="44"/>
          <w:szCs w:val="44"/>
          <w:lang w:val="uk-UA"/>
        </w:rPr>
      </w:pPr>
      <w:r>
        <w:rPr>
          <w:b/>
          <w:bCs/>
          <w:sz w:val="44"/>
          <w:szCs w:val="44"/>
          <w:lang w:val="uk-UA"/>
        </w:rPr>
        <w:t xml:space="preserve">Рішення </w:t>
      </w:r>
    </w:p>
    <w:p w:rsidR="003C3252" w:rsidRDefault="003C3252" w:rsidP="003C3252">
      <w:pPr>
        <w:ind w:firstLine="567"/>
        <w:jc w:val="center"/>
        <w:rPr>
          <w:b/>
          <w:bCs/>
          <w:sz w:val="26"/>
          <w:szCs w:val="26"/>
          <w:lang w:val="uk-UA"/>
        </w:rPr>
      </w:pPr>
    </w:p>
    <w:p w:rsidR="003C3252" w:rsidRDefault="003C3252" w:rsidP="003C3252">
      <w:pPr>
        <w:ind w:firstLine="70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 xml:space="preserve">Про </w:t>
      </w:r>
      <w:r>
        <w:rPr>
          <w:b/>
          <w:bCs/>
          <w:sz w:val="32"/>
          <w:szCs w:val="32"/>
          <w:lang w:val="uk-UA"/>
        </w:rPr>
        <w:t>надання гірничого відводу Товариству з обмеженою відповідальністю «</w:t>
      </w:r>
      <w:r w:rsidRPr="003C3252">
        <w:rPr>
          <w:b/>
          <w:bCs/>
          <w:sz w:val="28"/>
          <w:szCs w:val="28"/>
          <w:lang w:val="uk-UA"/>
        </w:rPr>
        <w:t>СЛАВУТИЧБУДПОСТАЧ</w:t>
      </w:r>
      <w:r>
        <w:rPr>
          <w:b/>
          <w:bCs/>
          <w:sz w:val="32"/>
          <w:szCs w:val="32"/>
          <w:lang w:val="uk-UA"/>
        </w:rPr>
        <w:t xml:space="preserve">» </w:t>
      </w:r>
    </w:p>
    <w:p w:rsidR="003C3252" w:rsidRDefault="003C3252" w:rsidP="003C3252">
      <w:pPr>
        <w:ind w:firstLine="709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3C3252" w:rsidRDefault="003C3252" w:rsidP="003C32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 частини 1 статті 9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, частини 3 статті 17 Кодексу України про надра, пункту 21 частини 1 статті 43 Закону України «Про місцеве самоврядування в Україні», керуючись </w:t>
      </w:r>
      <w:r>
        <w:rPr>
          <w:sz w:val="28"/>
          <w:szCs w:val="28"/>
          <w:shd w:val="clear" w:color="auto" w:fill="FFFFFF"/>
          <w:lang w:val="uk-UA"/>
        </w:rPr>
        <w:t xml:space="preserve">Положенням про порядок надання гірничих відводів, затвердженим постановою Кабінету Міністрів України від 27.01.1995 № 59 (зі змінами), </w:t>
      </w:r>
      <w:r>
        <w:rPr>
          <w:sz w:val="28"/>
          <w:szCs w:val="28"/>
          <w:lang w:val="uk-UA"/>
        </w:rPr>
        <w:t>Порядком надання гірничих відводів та надання погоджень для отримання спеціальних дозволів на користування надрами у Київській області, затвердженим рішенням Київської обласної ради від 16.05.2013 № 610-32-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(зі змінами), враховуючи висновки і рекомендації постійної комісії Київської обласної ради з питань екології, природокористування, водних ресурсів, ліквідації наслідків аварії на ЧАЕС та інших надзвичайних ситуацій, розглянувши клопотання Товариства з обмеженою відповідальністю «</w:t>
      </w:r>
      <w:r>
        <w:rPr>
          <w:bCs/>
          <w:sz w:val="28"/>
          <w:szCs w:val="28"/>
          <w:lang w:val="uk-UA"/>
        </w:rPr>
        <w:t>СЛАВУТИЧБУДПОСТАЧ</w:t>
      </w:r>
      <w:r>
        <w:rPr>
          <w:sz w:val="28"/>
          <w:szCs w:val="28"/>
          <w:lang w:val="uk-UA"/>
        </w:rPr>
        <w:t>» щодо отримання гірничого відводу, Київська обласна рада вирішила:</w:t>
      </w:r>
    </w:p>
    <w:p w:rsidR="003C3252" w:rsidRDefault="003C3252" w:rsidP="003C3252">
      <w:pPr>
        <w:ind w:firstLine="709"/>
        <w:jc w:val="both"/>
        <w:rPr>
          <w:sz w:val="28"/>
          <w:szCs w:val="28"/>
          <w:lang w:val="uk-UA"/>
        </w:rPr>
      </w:pPr>
    </w:p>
    <w:p w:rsidR="003C3252" w:rsidRPr="003C3252" w:rsidRDefault="003C3252" w:rsidP="003C3252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1. Надати Товариству з обмеженою відповідальністю «</w:t>
      </w:r>
      <w:r>
        <w:rPr>
          <w:bCs/>
          <w:sz w:val="28"/>
          <w:szCs w:val="28"/>
          <w:lang w:val="uk-UA"/>
        </w:rPr>
        <w:t>СЛАВУТИЧБУДПОСТАЧ</w:t>
      </w:r>
      <w:r>
        <w:rPr>
          <w:sz w:val="28"/>
          <w:szCs w:val="28"/>
          <w:lang w:val="uk-UA"/>
        </w:rPr>
        <w:t xml:space="preserve">» (код ЄДРПОУ </w:t>
      </w:r>
      <w:r>
        <w:rPr>
          <w:color w:val="000000"/>
          <w:sz w:val="28"/>
          <w:szCs w:val="28"/>
          <w:shd w:val="clear" w:color="auto" w:fill="FFFFFF"/>
          <w:lang w:val="uk-UA"/>
        </w:rPr>
        <w:t>42046283</w:t>
      </w:r>
      <w:r w:rsidRPr="003C3252">
        <w:rPr>
          <w:lang w:val="uk-UA"/>
        </w:rPr>
        <w:t xml:space="preserve">) </w:t>
      </w:r>
      <w:r w:rsidRPr="003C3252">
        <w:rPr>
          <w:sz w:val="28"/>
          <w:szCs w:val="28"/>
          <w:lang w:val="uk-UA"/>
        </w:rPr>
        <w:t xml:space="preserve">гірничий відвід площею </w:t>
      </w:r>
      <w:r>
        <w:rPr>
          <w:sz w:val="28"/>
          <w:szCs w:val="28"/>
          <w:lang w:val="uk-UA"/>
        </w:rPr>
        <w:t>110,83</w:t>
      </w:r>
      <w:r w:rsidRPr="003C3252">
        <w:rPr>
          <w:sz w:val="28"/>
          <w:szCs w:val="28"/>
        </w:rPr>
        <w:t xml:space="preserve"> га для </w:t>
      </w:r>
      <w:proofErr w:type="spellStart"/>
      <w:r w:rsidRPr="003C3252">
        <w:rPr>
          <w:sz w:val="28"/>
          <w:szCs w:val="28"/>
        </w:rPr>
        <w:t>розробки</w:t>
      </w:r>
      <w:proofErr w:type="spellEnd"/>
      <w:r w:rsidRPr="003C325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ділянки «Східна» родовища пісків «Конча-Заспа», розташованого в Бориспільському району Київської області.</w:t>
      </w:r>
    </w:p>
    <w:p w:rsidR="003C3252" w:rsidRDefault="003C3252" w:rsidP="003C3252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3C3252" w:rsidRDefault="003C3252" w:rsidP="003C32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Київської обласної ради з питань екології, природокористування, водних ресурсів, ліквідації наслідків аварії на ЧАЕС та інших надзвичайних ситуацій і першого заступника голови Київської обласної ради Семенову Т.М.</w:t>
      </w:r>
    </w:p>
    <w:p w:rsidR="003C3252" w:rsidRDefault="003C3252" w:rsidP="003C3252">
      <w:pPr>
        <w:tabs>
          <w:tab w:val="left" w:pos="1122"/>
        </w:tabs>
        <w:ind w:firstLine="708"/>
        <w:jc w:val="both"/>
        <w:rPr>
          <w:sz w:val="28"/>
          <w:szCs w:val="28"/>
          <w:lang w:val="uk-UA"/>
        </w:rPr>
      </w:pPr>
    </w:p>
    <w:p w:rsidR="003C3252" w:rsidRDefault="003C3252" w:rsidP="003C3252">
      <w:pPr>
        <w:tabs>
          <w:tab w:val="left" w:pos="1122"/>
        </w:tabs>
        <w:ind w:firstLine="708"/>
        <w:jc w:val="both"/>
        <w:rPr>
          <w:b/>
          <w:bCs/>
          <w:lang w:val="uk-UA"/>
        </w:rPr>
      </w:pPr>
    </w:p>
    <w:p w:rsidR="003C3252" w:rsidRDefault="003C3252" w:rsidP="003C3252">
      <w:pPr>
        <w:pStyle w:val="a4"/>
        <w:ind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ради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М.А. </w:t>
      </w:r>
      <w:proofErr w:type="spellStart"/>
      <w:r>
        <w:rPr>
          <w:b/>
          <w:bCs/>
          <w:sz w:val="28"/>
          <w:szCs w:val="28"/>
          <w:lang w:val="uk-UA"/>
        </w:rPr>
        <w:t>Стариченко</w:t>
      </w:r>
      <w:proofErr w:type="spellEnd"/>
    </w:p>
    <w:p w:rsidR="003C3252" w:rsidRDefault="003C3252" w:rsidP="003C3252">
      <w:pPr>
        <w:jc w:val="both"/>
        <w:rPr>
          <w:sz w:val="28"/>
          <w:szCs w:val="28"/>
          <w:lang w:val="uk-UA"/>
        </w:rPr>
      </w:pPr>
    </w:p>
    <w:p w:rsidR="003C3252" w:rsidRDefault="003C3252" w:rsidP="003C32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Київ</w:t>
      </w:r>
    </w:p>
    <w:p w:rsidR="003C3252" w:rsidRDefault="003C3252" w:rsidP="003C32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 ________ 2019 року</w:t>
      </w:r>
    </w:p>
    <w:p w:rsidR="003C3252" w:rsidRDefault="003C3252" w:rsidP="003C32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_______-_______-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</w:p>
    <w:p w:rsidR="0095524E" w:rsidRDefault="0095524E">
      <w:bookmarkStart w:id="0" w:name="_GoBack"/>
      <w:bookmarkEnd w:id="0"/>
    </w:p>
    <w:sectPr w:rsidR="0095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1D"/>
    <w:rsid w:val="003C3252"/>
    <w:rsid w:val="0095524E"/>
    <w:rsid w:val="009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48E1"/>
  <w15:chartTrackingRefBased/>
  <w15:docId w15:val="{F5210157-5A88-431A-A5AC-2EA6A65D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C3252"/>
    <w:pPr>
      <w:keepNext/>
      <w:jc w:val="center"/>
      <w:outlineLvl w:val="1"/>
    </w:pPr>
    <w:rPr>
      <w:b/>
      <w:bCs/>
      <w:color w:val="000000"/>
      <w:sz w:val="44"/>
      <w:szCs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C3252"/>
    <w:rPr>
      <w:rFonts w:ascii="Times New Roman" w:eastAsia="Times New Roman" w:hAnsi="Times New Roman" w:cs="Times New Roman"/>
      <w:b/>
      <w:bCs/>
      <w:color w:val="000000"/>
      <w:sz w:val="44"/>
      <w:szCs w:val="4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3C3252"/>
    <w:pPr>
      <w:jc w:val="center"/>
    </w:pPr>
    <w:rPr>
      <w:b/>
      <w:bCs/>
      <w:color w:val="000000"/>
      <w:sz w:val="28"/>
      <w:szCs w:val="28"/>
      <w:lang w:val="uk-UA"/>
    </w:rPr>
  </w:style>
  <w:style w:type="paragraph" w:styleId="a4">
    <w:name w:val="Body Text Indent"/>
    <w:basedOn w:val="a"/>
    <w:link w:val="a5"/>
    <w:uiPriority w:val="99"/>
    <w:semiHidden/>
    <w:unhideWhenUsed/>
    <w:rsid w:val="003C3252"/>
    <w:pPr>
      <w:spacing w:before="120" w:after="120"/>
      <w:ind w:firstLine="720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325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КОР</dc:creator>
  <cp:keywords/>
  <dc:description/>
  <cp:lastModifiedBy>Юрист КОР</cp:lastModifiedBy>
  <cp:revision>2</cp:revision>
  <dcterms:created xsi:type="dcterms:W3CDTF">2019-09-10T12:02:00Z</dcterms:created>
  <dcterms:modified xsi:type="dcterms:W3CDTF">2019-09-10T12:05:00Z</dcterms:modified>
</cp:coreProperties>
</file>