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47" w:rsidRPr="007502A6" w:rsidRDefault="005C4D47" w:rsidP="005C4D47">
      <w:pPr>
        <w:jc w:val="center"/>
        <w:rPr>
          <w:rFonts w:ascii="Times New Roman" w:hAnsi="Times New Roman" w:cs="Times New Roman"/>
          <w:b/>
          <w:spacing w:val="18"/>
          <w:w w:val="66"/>
          <w:sz w:val="56"/>
          <w:szCs w:val="56"/>
        </w:rPr>
      </w:pPr>
      <w:r w:rsidRPr="007502A6">
        <w:rPr>
          <w:rFonts w:ascii="Times New Roman" w:hAnsi="Times New Roman" w:cs="Times New Roman"/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3E0437C8" wp14:editId="42DCC421">
            <wp:simplePos x="0" y="0"/>
            <wp:positionH relativeFrom="column">
              <wp:posOffset>2808605</wp:posOffset>
            </wp:positionH>
            <wp:positionV relativeFrom="paragraph">
              <wp:posOffset>-14605</wp:posOffset>
            </wp:positionV>
            <wp:extent cx="540385" cy="7150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D47" w:rsidRPr="007502A6" w:rsidRDefault="005C4D47" w:rsidP="005C4D47">
      <w:pPr>
        <w:jc w:val="center"/>
        <w:rPr>
          <w:rFonts w:ascii="Times New Roman" w:hAnsi="Times New Roman" w:cs="Times New Roman"/>
          <w:b/>
          <w:spacing w:val="18"/>
          <w:w w:val="66"/>
          <w:sz w:val="56"/>
          <w:szCs w:val="56"/>
        </w:rPr>
      </w:pPr>
    </w:p>
    <w:p w:rsidR="005C4D47" w:rsidRPr="007502A6" w:rsidRDefault="005C4D47" w:rsidP="005C4D47">
      <w:pPr>
        <w:jc w:val="center"/>
        <w:rPr>
          <w:rFonts w:ascii="Times New Roman" w:hAnsi="Times New Roman" w:cs="Times New Roman"/>
          <w:b/>
          <w:w w:val="90"/>
          <w:szCs w:val="28"/>
        </w:rPr>
      </w:pPr>
      <w:r w:rsidRPr="007502A6">
        <w:rPr>
          <w:rFonts w:ascii="Times New Roman" w:hAnsi="Times New Roman" w:cs="Times New Roman"/>
          <w:b/>
          <w:spacing w:val="18"/>
          <w:w w:val="66"/>
          <w:sz w:val="72"/>
        </w:rPr>
        <w:t>КИЇВСЬКА МІСЬКА РАДА</w:t>
      </w:r>
    </w:p>
    <w:p w:rsidR="005C4D47" w:rsidRPr="007502A6" w:rsidRDefault="005C4D47" w:rsidP="005C4D47">
      <w:pPr>
        <w:tabs>
          <w:tab w:val="center" w:pos="5858"/>
          <w:tab w:val="left" w:pos="8760"/>
        </w:tabs>
        <w:jc w:val="center"/>
        <w:rPr>
          <w:rFonts w:ascii="Times New Roman" w:hAnsi="Times New Roman" w:cs="Times New Roman"/>
          <w:b/>
          <w:bCs/>
        </w:rPr>
      </w:pPr>
      <w:r w:rsidRPr="007502A6">
        <w:rPr>
          <w:rFonts w:ascii="Times New Roman" w:hAnsi="Times New Roman" w:cs="Times New Roman"/>
          <w:b/>
          <w:w w:val="90"/>
          <w:szCs w:val="28"/>
        </w:rPr>
        <w:t>VIІІ СКЛИКАННЯ</w:t>
      </w:r>
    </w:p>
    <w:p w:rsidR="005C4D47" w:rsidRPr="007502A6" w:rsidRDefault="005C4D47" w:rsidP="005C4D47">
      <w:pPr>
        <w:pBdr>
          <w:top w:val="thickThinSmallGap" w:sz="24" w:space="1" w:color="00000A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Times New Roman" w:hAnsi="Times New Roman" w:cs="Times New Roman"/>
          <w:bCs/>
          <w:i/>
          <w:sz w:val="20"/>
        </w:rPr>
      </w:pPr>
      <w:r w:rsidRPr="007502A6">
        <w:rPr>
          <w:rFonts w:ascii="Times New Roman" w:hAnsi="Times New Roman" w:cs="Times New Roman"/>
          <w:b/>
          <w:bCs/>
        </w:rPr>
        <w:t>ПОСТІЙНА КОМІСІЯ З ПИТАНЬ ЖИТЛОВО-КОМУНАЛЬНОГО ГОСПОДАРСТВА ТА ПАЛИВНО-ЕНЕРГЕТИЧНОГО КОМПЛЕКСУ</w:t>
      </w:r>
    </w:p>
    <w:p w:rsidR="005C4D47" w:rsidRDefault="005C4D47" w:rsidP="005C4D47">
      <w:pPr>
        <w:pBdr>
          <w:top w:val="thinThickSmallGap" w:sz="24" w:space="1" w:color="00000A"/>
          <w:left w:val="none" w:sz="0" w:space="0" w:color="000000"/>
          <w:bottom w:val="none" w:sz="0" w:space="0" w:color="000000"/>
          <w:right w:val="none" w:sz="0" w:space="0" w:color="000000"/>
        </w:pBdr>
        <w:spacing w:line="480" w:lineRule="auto"/>
        <w:rPr>
          <w:rFonts w:ascii="Times New Roman" w:hAnsi="Times New Roman" w:cs="Times New Roman"/>
          <w:bCs/>
          <w:i/>
          <w:sz w:val="20"/>
        </w:rPr>
      </w:pPr>
      <w:r w:rsidRPr="007502A6">
        <w:rPr>
          <w:rFonts w:ascii="Times New Roman" w:hAnsi="Times New Roman" w:cs="Times New Roman"/>
          <w:bCs/>
          <w:i/>
          <w:sz w:val="20"/>
        </w:rPr>
        <w:t>01044, м. Київ, вул. Хрещатик, 36  к. 1005                                                                                      тел.:(044)202-70-29</w:t>
      </w:r>
    </w:p>
    <w:p w:rsidR="005C4D47" w:rsidRPr="00EF7ED5" w:rsidRDefault="005C4D47" w:rsidP="005C4D47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ED5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EF7ED5" w:rsidRDefault="00EF7ED5" w:rsidP="00EF7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Хрещатик, 36</w:t>
      </w:r>
    </w:p>
    <w:p w:rsidR="00EF7ED5" w:rsidRDefault="00EF7ED5" w:rsidP="00EF7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4-й поверх, кулуари </w:t>
      </w:r>
    </w:p>
    <w:p w:rsidR="00EF7ED5" w:rsidRPr="00EF7ED5" w:rsidRDefault="00EF7ED5" w:rsidP="00EF7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07.02.2018 (середа) о 12-00</w:t>
      </w:r>
    </w:p>
    <w:p w:rsidR="005C4D47" w:rsidRPr="00EF7ED5" w:rsidRDefault="005C4D47" w:rsidP="005C4D47">
      <w:pPr>
        <w:ind w:left="-567"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5C4D47" w:rsidRPr="00EF7ED5" w:rsidRDefault="005C4D47" w:rsidP="005C4D47">
      <w:pPr>
        <w:ind w:left="-567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ED5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5C4D47" w:rsidRPr="00EF7ED5" w:rsidRDefault="00EF7ED5" w:rsidP="005C4D47">
      <w:pPr>
        <w:ind w:left="-567" w:right="-56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F7ED5">
        <w:rPr>
          <w:rFonts w:ascii="Times New Roman" w:hAnsi="Times New Roman" w:cs="Times New Roman"/>
          <w:b/>
          <w:sz w:val="28"/>
          <w:szCs w:val="28"/>
        </w:rPr>
        <w:t>з</w:t>
      </w:r>
      <w:r w:rsidR="005C4D47" w:rsidRPr="00EF7ED5">
        <w:rPr>
          <w:rFonts w:ascii="Times New Roman" w:hAnsi="Times New Roman" w:cs="Times New Roman"/>
          <w:b/>
          <w:sz w:val="28"/>
          <w:szCs w:val="28"/>
        </w:rPr>
        <w:t xml:space="preserve">асідання </w:t>
      </w:r>
      <w:r w:rsidR="005C4D47" w:rsidRPr="00EF7ED5">
        <w:rPr>
          <w:rFonts w:ascii="Times New Roman" w:hAnsi="Times New Roman" w:cs="Times New Roman"/>
          <w:b/>
          <w:sz w:val="28"/>
          <w:szCs w:val="28"/>
        </w:rPr>
        <w:t>постійної комісії Київської міської ради з питань житлово-комунального господарства та паливно-енергетичного комплексу</w:t>
      </w:r>
    </w:p>
    <w:tbl>
      <w:tblPr>
        <w:tblStyle w:val="a3"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C4D47" w:rsidRPr="00EF7ED5" w:rsidTr="005C4D47">
        <w:tc>
          <w:tcPr>
            <w:tcW w:w="10490" w:type="dxa"/>
          </w:tcPr>
          <w:p w:rsidR="005C4D47" w:rsidRPr="00EF7ED5" w:rsidRDefault="005C4D47" w:rsidP="007D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Питання порядку денного (доповідачі/співдоповідачі)</w:t>
            </w:r>
          </w:p>
        </w:tc>
      </w:tr>
      <w:tr w:rsidR="005C4D47" w:rsidRPr="00EF7ED5" w:rsidTr="005C4D47">
        <w:tc>
          <w:tcPr>
            <w:tcW w:w="10490" w:type="dxa"/>
          </w:tcPr>
          <w:p w:rsidR="005C4D47" w:rsidRPr="00EF7ED5" w:rsidRDefault="005C4D47" w:rsidP="007D3E02">
            <w:pPr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 xml:space="preserve">1. Про хід процесу передачі майна та функцій виконавця послуг у сфері теплозабезпечення м. Києва від ПАТ «Київенерго» до КП «Київтеплоенерго» </w:t>
            </w:r>
            <w:r w:rsidRPr="00EF7ED5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(Фоменко О.В., Науменко Д.В./Пантелеєв П.О.):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На якому етапі перебуває отримання комунальним підприємством, якому буде передано майно з користування ПАТ «Київенерго», дозвільної документації на здійснення своєї діяльності?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Чи буде переданий облік абонентів ПАТ «Київенерго» до КМДА?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Яка процедура переходу абонентів ПАТ «Київенерго» на обслуговування комунального підприємства (чи це буде автоматичний перехід, чи абонентам необхідно буде самостійно звертатися до комунального підприємства за для підписання нових договорів)?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Чи врегульоване питання кадрового забезпечення по управлінню майном, яке буде передане від ПАТ «Київенерго» (чи визначені конкретні кадри)?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Який запланований обсяг персоналу ПАТ «Київенерго» буде переведений на роботу до комунального підприємства (із зазначенням процедури)?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Чи буде передана техніка, прилади, матеріали та ін., які забезпечують повноцінне функціонування майна, що передається (із визначенням процедури та визначенням обсягів)?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Чи виділені в натурі електричні мережі, які будуть передані від ПАТ «Київенерго» до КМДА?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Яка оцінка поліпшення в результаті переходу майна від ПАТ «Київенерго»? В якому стане перемовини?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Чи заплановані ремонтні роботи по майну, яке буде передано, та в яких обсягах, на наступні роки?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 будуть передані фінансові зобов’язання ПАТ «Київенерго» перед третіми особами (із зазначенням процедури)?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Чи буде передана заборгованість населення м. Києва перед ПАТ «Київенерго» (із зазначенням процедури)?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Конкретне визначення, що буде передано ПАТ «Київенерго», та в обмін на яке майно.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Яка детальна етапність переходу майна в управління КМДА (із зазначенням періодів та визначення конкретного майна, яке буде передано, а також відповідальних осіб)?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 xml:space="preserve">Чи буде перевірений якісний стан майна, яке передається з користування ПАТ «Київенерго» (із зазначенням запланованих строків та визначення документарного закріплення даної перевірки)? 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Чи буде ПАТ «Київенерго» нести матеріальну відповідальність за приведення майна, яким користувалося підприємство, в неякісний стан?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Чи існують невирішені спори та проблеми у відносинах з НАК «Нафтогаз України»?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На якому етапі перебуває готовність Департаменту житлово-комунального господарства до прийняття майна та управління ним?</w:t>
            </w:r>
          </w:p>
          <w:p w:rsidR="005C4D47" w:rsidRPr="00EF7ED5" w:rsidRDefault="005C4D47" w:rsidP="005C4D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t>Чи готовий план підготовки до гарячого водопостачання влітку 2018 р. та опалювального сезону 2018-2019 рр., та оцінка реальності повноцінного втілення його в життя?</w:t>
            </w:r>
          </w:p>
        </w:tc>
      </w:tr>
      <w:tr w:rsidR="005C4D47" w:rsidRPr="00EF7ED5" w:rsidTr="005C4D47">
        <w:tc>
          <w:tcPr>
            <w:tcW w:w="10490" w:type="dxa"/>
          </w:tcPr>
          <w:p w:rsidR="005C4D47" w:rsidRPr="00EF7ED5" w:rsidRDefault="005C4D47" w:rsidP="007D3E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7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Різне.</w:t>
            </w:r>
          </w:p>
        </w:tc>
      </w:tr>
    </w:tbl>
    <w:p w:rsidR="005C4D47" w:rsidRPr="00EF7ED5" w:rsidRDefault="005C4D47" w:rsidP="005C4D47">
      <w:pPr>
        <w:ind w:left="-567" w:right="-568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5C4D47" w:rsidRPr="00EF7ED5" w:rsidRDefault="005C4D47" w:rsidP="005C4D47">
      <w:pPr>
        <w:rPr>
          <w:rFonts w:ascii="Times New Roman" w:hAnsi="Times New Roman" w:cs="Times New Roman"/>
          <w:b/>
          <w:sz w:val="28"/>
          <w:szCs w:val="28"/>
        </w:rPr>
      </w:pPr>
    </w:p>
    <w:p w:rsidR="005C4D47" w:rsidRPr="00EF7ED5" w:rsidRDefault="005C4D47" w:rsidP="005C4D47">
      <w:pPr>
        <w:rPr>
          <w:rFonts w:ascii="Times New Roman" w:hAnsi="Times New Roman" w:cs="Times New Roman"/>
          <w:b/>
          <w:sz w:val="28"/>
          <w:szCs w:val="28"/>
        </w:rPr>
      </w:pPr>
    </w:p>
    <w:p w:rsidR="005C4D47" w:rsidRPr="00EF7ED5" w:rsidRDefault="005C4D47" w:rsidP="005C4D47">
      <w:pPr>
        <w:rPr>
          <w:rFonts w:hint="eastAsia"/>
          <w:sz w:val="28"/>
          <w:szCs w:val="28"/>
        </w:rPr>
      </w:pPr>
      <w:bookmarkStart w:id="0" w:name="_GoBack"/>
      <w:bookmarkEnd w:id="0"/>
      <w:r w:rsidRPr="00EF7ED5">
        <w:rPr>
          <w:rFonts w:ascii="Times New Roman" w:hAnsi="Times New Roman" w:cs="Times New Roman"/>
          <w:b/>
          <w:sz w:val="28"/>
          <w:szCs w:val="28"/>
        </w:rPr>
        <w:t xml:space="preserve">Голова постійної комісії                                              </w:t>
      </w:r>
      <w:r w:rsidRPr="00EF7ED5">
        <w:rPr>
          <w:rFonts w:ascii="Times New Roman" w:hAnsi="Times New Roman" w:cs="Times New Roman"/>
          <w:b/>
          <w:sz w:val="28"/>
          <w:szCs w:val="28"/>
        </w:rPr>
        <w:tab/>
      </w:r>
      <w:r w:rsidRPr="00EF7ED5">
        <w:rPr>
          <w:rFonts w:ascii="Times New Roman" w:hAnsi="Times New Roman" w:cs="Times New Roman"/>
          <w:b/>
          <w:sz w:val="28"/>
          <w:szCs w:val="28"/>
        </w:rPr>
        <w:tab/>
      </w:r>
      <w:r w:rsidRPr="00EF7ED5">
        <w:rPr>
          <w:rFonts w:ascii="Times New Roman" w:hAnsi="Times New Roman" w:cs="Times New Roman"/>
          <w:b/>
          <w:sz w:val="28"/>
          <w:szCs w:val="28"/>
        </w:rPr>
        <w:tab/>
        <w:t>В. Бондаренко</w:t>
      </w:r>
    </w:p>
    <w:p w:rsidR="005C4D47" w:rsidRPr="00EF7ED5" w:rsidRDefault="005C4D47" w:rsidP="005C4D47">
      <w:pPr>
        <w:rPr>
          <w:rFonts w:ascii="Times New Roman" w:hAnsi="Times New Roman" w:cs="Times New Roman"/>
          <w:sz w:val="28"/>
          <w:szCs w:val="28"/>
        </w:rPr>
      </w:pPr>
    </w:p>
    <w:p w:rsidR="005C4D47" w:rsidRPr="00164652" w:rsidRDefault="005C4D47" w:rsidP="005C4D47">
      <w:pPr>
        <w:rPr>
          <w:rFonts w:hint="eastAsia"/>
        </w:rPr>
      </w:pPr>
      <w:r>
        <w:t xml:space="preserve"> </w:t>
      </w:r>
    </w:p>
    <w:p w:rsidR="005C4D47" w:rsidRDefault="005C4D47" w:rsidP="005C4D47">
      <w:pPr>
        <w:rPr>
          <w:rFonts w:hint="eastAsia"/>
        </w:rPr>
      </w:pPr>
    </w:p>
    <w:p w:rsidR="005C4D47" w:rsidRDefault="005C4D47" w:rsidP="005C4D47">
      <w:pPr>
        <w:rPr>
          <w:rFonts w:hint="eastAsia"/>
        </w:rPr>
      </w:pPr>
    </w:p>
    <w:p w:rsidR="00E425B8" w:rsidRDefault="00E425B8"/>
    <w:sectPr w:rsidR="00E425B8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B10EA"/>
    <w:multiLevelType w:val="hybridMultilevel"/>
    <w:tmpl w:val="EAE29DDA"/>
    <w:lvl w:ilvl="0" w:tplc="BF20D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47"/>
    <w:rsid w:val="005C4D47"/>
    <w:rsid w:val="00E425B8"/>
    <w:rsid w:val="00E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DD51C-8ED5-4CCC-ABF3-B1188BB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D4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D4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5C4D47"/>
    <w:rPr>
      <w:rFonts w:ascii="Segoe UI" w:hAnsi="Segoe UI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C4D4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2050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Korablin Andriy</dc:creator>
  <cp:keywords/>
  <dc:description/>
  <cp:lastModifiedBy>Korablin Andriy</cp:lastModifiedBy>
  <cp:revision>1</cp:revision>
  <cp:lastPrinted>2018-01-25T10:43:00Z</cp:lastPrinted>
  <dcterms:created xsi:type="dcterms:W3CDTF">2018-01-25T10:41:00Z</dcterms:created>
  <dcterms:modified xsi:type="dcterms:W3CDTF">2018-01-25T10:55:00Z</dcterms:modified>
</cp:coreProperties>
</file>